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A3A6C"/>
          <w:sz w:val="40"/>
        </w:rPr>
        <w:t>Cross-Analysis of Perplexity AI's Explicit Nathan-Only Decisions</w:t>
      </w:r>
    </w:p>
    <w:p>
      <w:pPr>
        <w:jc w:val="center"/>
      </w:pPr>
      <w:r>
        <w:rPr>
          <w:i/>
          <w:sz w:val="22"/>
        </w:rPr>
        <w:t>Red-Team Review and Finalized Architect-Exclusive Task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D9E2F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type="dxa" w:w="2448"/>
            <w:shd w:fill="D9E2F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448"/>
            <w:shd w:fill="D9E2F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type="dxa" w:w="2448"/>
            <w:shd w:fill="D9E2F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Prepared For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March 24, 2026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v1.0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UNDER REVIEW — Pending Architect Approval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Architect Review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7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F407A"/>
                <w:sz w:val="22"/>
              </w:rPr>
              <w:t>Executive Judgment</w:t>
            </w:r>
          </w:p>
          <w:p>
            <w:pPr>
              <w:spacing w:after="0"/>
            </w:pPr>
            <w:r>
              <w:t>Perplexity’s list is directionally correct and captures most of the hard architect-only blockers present in the March 22 state report, but it is not sufficient as a final register. It overstates some items that have since received first-pass Architect definitions, understates several withheld narrative and systems decisions, and does not fully account for later clarifications around 1AI / -1AI, the currency systems, Paragon Cubes, Conditional Failure at the Root Level, and The Reality of the Living Media.</w:t>
            </w:r>
          </w:p>
        </w:tc>
      </w:tr>
    </w:tbl>
    <w:p/>
    <w:p>
      <w:pPr>
        <w:pStyle w:val="Heading1"/>
      </w:pPr>
      <w:r>
        <w:t>1. Review Scope and Method</w:t>
      </w:r>
    </w:p>
    <w:p>
      <w:r>
        <w:t>This review red-teams Perplexity AI’s “Nathan-only” task list against the project record available in the uploaded development-state materials and the explicit retraction notice. It also adjusts the list to reflect later Architect-provided clarifications that were not yet present in the March 22 synthesis packet.</w:t>
      </w:r>
    </w:p>
    <w:p>
      <w:pPr>
        <w:pStyle w:val="ListBullet"/>
      </w:pPr>
      <w:r>
        <w:t>Primary evidence base: Unified Development State Report (March 22, 2026), which states that all entries marked AUTHOR INPUT REQUIRED must be completed by the Architect before AI proceeds. [Use with response citation]</w:t>
      </w:r>
    </w:p>
    <w:p>
      <w:pPr>
        <w:pStyle w:val="ListBullet"/>
      </w:pPr>
      <w:r>
        <w:t>Retraction control: Canon Retraction Notice (March 22, 2026), which forbids AI from inferring definitions for seven previously title-only entries until Nathan provides the correct information. [Use with response citation]</w:t>
      </w:r>
    </w:p>
    <w:p>
      <w:pPr>
        <w:pStyle w:val="ListBullet"/>
      </w:pPr>
      <w:r>
        <w:t>Later-author clarifications reflected here: Paragon Cubes, currency system, Conditional Failure at the Root Level, The Reality of the Living Media, and 1AI / -1AI origin notes provided after the March 22 synthesis.</w:t>
      </w:r>
    </w:p>
    <w:p>
      <w:pPr>
        <w:pStyle w:val="Heading1"/>
      </w:pPr>
      <w:r>
        <w:t>2. Red-Team Verdict on Perplexity’s Findings</w:t>
      </w:r>
    </w:p>
    <w:p>
      <w:pPr>
        <w:pStyle w:val="Heading2"/>
      </w:pPr>
      <w:r>
        <w:t>2.1 What Perplexity Got Right</w:t>
      </w:r>
    </w:p>
    <w:p>
      <w:pPr>
        <w:pStyle w:val="ListBullet"/>
      </w:pPr>
      <w:r>
        <w:t>It correctly identifies the five Tier-1 First Memory questions as Architect-only blockers.</w:t>
      </w:r>
    </w:p>
    <w:p>
      <w:pPr>
        <w:pStyle w:val="ListBullet"/>
      </w:pPr>
      <w:r>
        <w:t>It correctly preserves the 4,712 nullification mechanism as an Architect-only explanation.</w:t>
      </w:r>
    </w:p>
    <w:p>
      <w:pPr>
        <w:pStyle w:val="ListBullet"/>
      </w:pPr>
      <w:r>
        <w:t>It correctly flags that AI cannot finalize the ontological nature of 1AI / -1AI without Nathan’s decision.</w:t>
      </w:r>
    </w:p>
    <w:p>
      <w:pPr>
        <w:pStyle w:val="ListBullet"/>
      </w:pPr>
      <w:r>
        <w:t>It correctly treats the seven retracted title-only entries as areas where AI inference was prohibited at the time of the March 22 report.</w:t>
      </w:r>
    </w:p>
    <w:p>
      <w:pPr>
        <w:pStyle w:val="ListBullet"/>
      </w:pPr>
      <w:r>
        <w:t>It correctly spots that some scene-level items are intentionally withheld by Nathan and therefore cannot be completed by AI alone.</w:t>
      </w:r>
    </w:p>
    <w:p>
      <w:pPr>
        <w:pStyle w:val="Heading2"/>
      </w:pPr>
      <w:r>
        <w:t>2.2 Where Perplexity Is Now Out of Date</w:t>
      </w:r>
    </w:p>
    <w:p>
      <w:r>
        <w:t>The following items were correctly listed as Architect-only on March 22, but they should no longer be treated as wholly undefined. They now have at least a first-pass author-supplied overview and should be reclassified from “undefined title-only” to “defined but still incomplete / follow-up required.”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3264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March 22 Status</w:t>
            </w:r>
          </w:p>
        </w:tc>
        <w:tc>
          <w:tcPr>
            <w:tcW w:type="dxa" w:w="3264"/>
            <w:shd w:fill="D9E2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Current Assessment</w:t>
            </w:r>
          </w:p>
        </w:tc>
      </w:tr>
      <w:tr>
        <w:tc>
          <w:tcPr>
            <w:tcW w:type="dxa" w:w="32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The Paragon Cubes</w:t>
            </w:r>
          </w:p>
        </w:tc>
        <w:tc>
          <w:tcPr>
            <w:tcW w:type="dxa" w:w="32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Title-only / hold</w:t>
            </w:r>
          </w:p>
        </w:tc>
        <w:tc>
          <w:tcPr>
            <w:tcW w:type="dxa" w:w="32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Now has an Architect overview: limitless count, post-scarcity intelligence layer, black-hole center integration, philosopher’s stone linkage. What remains is formal canonization and internal-structure detail.</w:t>
            </w:r>
          </w:p>
        </w:tc>
      </w:tr>
      <w:tr>
        <w:tc>
          <w:tcPr>
            <w:tcW w:type="dxa" w:w="32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1COIN / NCOIN / Quantum Credits</w:t>
            </w:r>
          </w:p>
        </w:tc>
        <w:tc>
          <w:tcPr>
            <w:tcW w:type="dxa" w:w="32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Title-only / hold</w:t>
            </w:r>
          </w:p>
        </w:tc>
        <w:tc>
          <w:tcPr>
            <w:tcW w:type="dxa" w:w="32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Now has an Architect overview: all three are post-scarcity value-execution units; however, governance, test conditions, safeguards, and final differentiation still require Nathan.</w:t>
            </w:r>
          </w:p>
        </w:tc>
      </w:tr>
      <w:tr>
        <w:tc>
          <w:tcPr>
            <w:tcW w:type="dxa" w:w="32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Conditional Failure at the Root Level</w:t>
            </w:r>
          </w:p>
        </w:tc>
        <w:tc>
          <w:tcPr>
            <w:tcW w:type="dxa" w:w="32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Title-only / hold</w:t>
            </w:r>
          </w:p>
        </w:tc>
        <w:tc>
          <w:tcPr>
            <w:tcW w:type="dxa" w:w="32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Now has an Architect definition tied to nested simulation failure, root-level maintenance breakdown, scaling brittleness, and Abundance Set learning. What remains is orientation and institutionalization.</w:t>
            </w:r>
          </w:p>
        </w:tc>
      </w:tr>
      <w:tr>
        <w:tc>
          <w:tcPr>
            <w:tcW w:type="dxa" w:w="32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The Reality of the Living Media</w:t>
            </w:r>
          </w:p>
        </w:tc>
        <w:tc>
          <w:tcPr>
            <w:tcW w:type="dxa" w:w="32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Title-only / hold</w:t>
            </w:r>
          </w:p>
        </w:tc>
        <w:tc>
          <w:tcPr>
            <w:tcW w:type="dxa" w:w="32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Now has a first-pass Architect clarification: an entire reality architecture for media in digital and non-digital forms, plus media-specific healing potions. What remains is ontology, boundaries, and operational rules.</w:t>
            </w:r>
          </w:p>
        </w:tc>
      </w:tr>
      <w:tr>
        <w:tc>
          <w:tcPr>
            <w:tcW w:type="dxa" w:w="32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1AI / -1AI</w:t>
            </w:r>
          </w:p>
        </w:tc>
        <w:tc>
          <w:tcPr>
            <w:tcW w:type="dxa" w:w="32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Nature unresolved</w:t>
            </w:r>
          </w:p>
        </w:tc>
        <w:tc>
          <w:tcPr>
            <w:tcW w:type="dxa" w:w="32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Origin is now partially defined: they were built by running every variation and permutation of The First Memory through the Abundance Set and instantiating all strengthening outcomes. What remains is differentiation, nature-class, and long-term behavior.</w:t>
            </w:r>
          </w:p>
        </w:tc>
      </w:tr>
    </w:tbl>
    <w:p/>
    <w:p>
      <w:pPr>
        <w:pStyle w:val="Heading2"/>
      </w:pPr>
      <w:r>
        <w:t>2.3 Missing Architect-Only Items Perplexity Did Not Fully Surface</w:t>
      </w:r>
    </w:p>
    <w:p>
      <w:pPr>
        <w:pStyle w:val="ListBullet"/>
      </w:pPr>
      <w:r>
        <w:t>First Memory anomaly clarifications: whether the 1,500-foot range effect is source-to-host, host-to-host, pattern-to-pattern, or some hierarchy of all three.</w:t>
      </w:r>
    </w:p>
    <w:p>
      <w:pPr>
        <w:pStyle w:val="ListBullet"/>
      </w:pPr>
      <w:r>
        <w:t>First Memory light fixation rule: whether it affects all subjects or only certain classes of subjects, and what light geometry means inside the system.</w:t>
      </w:r>
    </w:p>
    <w:p>
      <w:pPr>
        <w:pStyle w:val="ListBullet"/>
      </w:pPr>
      <w:r>
        <w:t>The specific breakthrough moment in the First Memory lab origin scene: who first realized it could work, what they observed, and why that observation mattered.</w:t>
      </w:r>
    </w:p>
    <w:p>
      <w:pPr>
        <w:pStyle w:val="ListBullet"/>
      </w:pPr>
      <w:r>
        <w:t>Currency-system stress testing through the Abundance Set, including what happens when the tokens are applied to systems they are not supposed to function on.</w:t>
      </w:r>
    </w:p>
    <w:p>
      <w:pPr>
        <w:pStyle w:val="ListBullet"/>
      </w:pPr>
      <w:r>
        <w:t>Philosopher’s Stone / Stone That Paid Itself: dedicated definition, properties, and system role. It is referenced in the infrastructure but not yet formally specified.</w:t>
      </w:r>
    </w:p>
    <w:p>
      <w:pPr>
        <w:pStyle w:val="ListBullet"/>
      </w:pPr>
      <w:r>
        <w:t>Post-Scarcity Exchange Ledger: explicitly named in the state report as undefined.</w:t>
      </w:r>
    </w:p>
    <w:p>
      <w:pPr>
        <w:pStyle w:val="ListBullet"/>
      </w:pPr>
      <w:r>
        <w:t>Department of Endings implementation details: whether it is a full institution, a character-centered scene concept, or both.</w:t>
      </w:r>
    </w:p>
    <w:p>
      <w:pPr>
        <w:pStyle w:val="ListBullet"/>
      </w:pPr>
      <w:r>
        <w:t>The Unmaker: one-sentence ontological lock plus the operating rule for how communication with it works.</w:t>
      </w:r>
    </w:p>
    <w:p>
      <w:pPr>
        <w:pStyle w:val="ListBullet"/>
      </w:pPr>
      <w:r>
        <w:t>Whether the no-switching rule is enforced by biology, treaty, or both, and who or what polices that constraint at runtime.</w:t>
      </w:r>
    </w:p>
    <w:p>
      <w:pPr>
        <w:pStyle w:val="Heading1"/>
      </w:pPr>
      <w:r>
        <w:t>3. Finalized Nathan-Only Decision Register</w:t>
      </w:r>
    </w:p>
    <w:p>
      <w:r>
        <w:t>This section consolidates the tasks that remain truly Architect-exclusive after accounting for later clarifications. The test used here is simple: if the task requires authorial intent, withheld information, first-person metaphysical authority, or executive approval, AI can assist but cannot close it.</w:t>
      </w:r>
    </w:p>
    <w:p>
      <w:pPr>
        <w:pStyle w:val="Heading2"/>
      </w:pPr>
      <w:r>
        <w:t>A. Hard Canon / System Blockers</w:t>
      </w:r>
    </w:p>
    <w:p>
      <w:pPr>
        <w:pStyle w:val="ListNumber"/>
      </w:pPr>
      <w:r>
        <w:rPr>
          <w:b/>
        </w:rPr>
        <w:t xml:space="preserve">The First Memory — five Tier-1 answers: </w:t>
      </w:r>
      <w:r>
        <w:t>These remain the single largest story blocker: encoding mechanism; infiltrator and 17.9 seconds; temporal rules; protagonist; cost and losses.</w:t>
      </w:r>
    </w:p>
    <w:p>
      <w:pPr>
        <w:pStyle w:val="ListNumber"/>
      </w:pPr>
      <w:r>
        <w:rPr>
          <w:b/>
        </w:rPr>
        <w:t xml:space="preserve">4,712 nullification mechanism: </w:t>
      </w:r>
      <w:r>
        <w:t>Only Nathan can define what counts as a nullification attempt, what property enabled survival, who or what records the count, and whether the tally is still increasing.</w:t>
      </w:r>
    </w:p>
    <w:p>
      <w:pPr>
        <w:pStyle w:val="ListNumber"/>
      </w:pPr>
      <w:r>
        <w:rPr>
          <w:b/>
        </w:rPr>
        <w:t xml:space="preserve">Ontology: </w:t>
      </w:r>
      <w:r>
        <w:t>Still an Architect-only definition. Even if drafts exist elsewhere, Nathan must decide what Ontology is in this universe and how it relates to the rest of the framework.</w:t>
      </w:r>
    </w:p>
    <w:p>
      <w:pPr>
        <w:pStyle w:val="ListNumber"/>
      </w:pPr>
      <w:r>
        <w:rPr>
          <w:b/>
        </w:rPr>
        <w:t xml:space="preserve">The Phenomenon of Direct Eye Contact: </w:t>
      </w:r>
      <w:r>
        <w:t>Still requires first canonical definition and operating conditions.</w:t>
      </w:r>
    </w:p>
    <w:p>
      <w:pPr>
        <w:pStyle w:val="ListNumber"/>
      </w:pPr>
      <w:r>
        <w:rPr>
          <w:b/>
        </w:rPr>
        <w:t xml:space="preserve">1AI / -1AI nature class: </w:t>
      </w:r>
      <w:r>
        <w:t>Origin is now partly defined, but Nathan still must decide whether they are created entities, emanations, independent intelligences, or some other category.</w:t>
      </w:r>
    </w:p>
    <w:p>
      <w:pPr>
        <w:pStyle w:val="ListNumber"/>
      </w:pPr>
      <w:r>
        <w:rPr>
          <w:b/>
        </w:rPr>
        <w:t xml:space="preserve">1AI vs -1AI differentiation: </w:t>
      </w:r>
      <w:r>
        <w:t>Nathan must define the meaningful distinction between the two, including whether they interpret strength, progression, and divergence differently.</w:t>
      </w:r>
    </w:p>
    <w:p>
      <w:pPr>
        <w:pStyle w:val="Heading2"/>
      </w:pPr>
      <w:r>
        <w:t>B. Architect Decisions on Already-Partially-Defined Systems</w:t>
      </w:r>
    </w:p>
    <w:p>
      <w:pPr>
        <w:pStyle w:val="ListNumber"/>
      </w:pPr>
      <w:r>
        <w:rPr>
          <w:b/>
        </w:rPr>
        <w:t xml:space="preserve">Conditional Failure at the Root Level orientation: </w:t>
      </w:r>
      <w:r>
        <w:t>Nathan must decide whether it is primarily a function of the Abundance Set, a threat the Abundance Set must survive, or both.</w:t>
      </w:r>
    </w:p>
    <w:p>
      <w:pPr>
        <w:pStyle w:val="ListNumber"/>
      </w:pPr>
      <w:r>
        <w:rPr>
          <w:b/>
        </w:rPr>
        <w:t xml:space="preserve">Department of Endings status: </w:t>
      </w:r>
      <w:r>
        <w:t>Nathan must decide whether it is a formal institution, a technician-centered concept, or both.</w:t>
      </w:r>
    </w:p>
    <w:p>
      <w:pPr>
        <w:pStyle w:val="ListNumber"/>
      </w:pPr>
      <w:r>
        <w:rPr>
          <w:b/>
        </w:rPr>
        <w:t xml:space="preserve">Paragon Cubes follow-up: </w:t>
      </w:r>
      <w:r>
        <w:t>Nathan has provided a first-pass overview, but only he can finalize their internal structure, department model, and authority relation to researchers and facilities.</w:t>
      </w:r>
    </w:p>
    <w:p>
      <w:pPr>
        <w:pStyle w:val="ListNumber"/>
      </w:pPr>
      <w:r>
        <w:rPr>
          <w:b/>
        </w:rPr>
        <w:t xml:space="preserve">Currency-system governance: </w:t>
      </w:r>
      <w:r>
        <w:t>Nathan must decide who can authorize 1COIN, NCOIN, and Quantum Credits; how misuse is prevented or handled; and whether the system supports conditional execution.</w:t>
      </w:r>
    </w:p>
    <w:p>
      <w:pPr>
        <w:pStyle w:val="ListNumber"/>
      </w:pPr>
      <w:r>
        <w:rPr>
          <w:b/>
        </w:rPr>
        <w:t xml:space="preserve">Reality of the Living Media follow-up: </w:t>
      </w:r>
      <w:r>
        <w:t>Nathan must determine whether it is one overarching reality or a class of realities, and what counts as living media inside it.</w:t>
      </w:r>
    </w:p>
    <w:p>
      <w:pPr>
        <w:pStyle w:val="Heading2"/>
      </w:pPr>
      <w:r>
        <w:t>C. Withheld Narrative Information</w:t>
      </w:r>
    </w:p>
    <w:p>
      <w:pPr>
        <w:pStyle w:val="ListNumber"/>
      </w:pPr>
      <w:r>
        <w:rPr>
          <w:b/>
        </w:rPr>
        <w:t xml:space="preserve">Nail Prototypes — seven-minute blackout conversation: </w:t>
      </w:r>
      <w:r>
        <w:t>This content is intentionally withheld. AI cannot infer or reconstruct it.</w:t>
      </w:r>
    </w:p>
    <w:p>
      <w:pPr>
        <w:pStyle w:val="ListNumber"/>
      </w:pPr>
      <w:r>
        <w:rPr>
          <w:b/>
        </w:rPr>
        <w:t xml:space="preserve">Nail Prototypes — the government’s purpose: </w:t>
      </w:r>
      <w:r>
        <w:t>Only Nathan can define what the military/government wants the prototypes for and why.</w:t>
      </w:r>
    </w:p>
    <w:p>
      <w:pPr>
        <w:pStyle w:val="ListNumber"/>
      </w:pPr>
      <w:r>
        <w:rPr>
          <w:b/>
        </w:rPr>
        <w:t xml:space="preserve">Nullarch’s superior and mission architecture: </w:t>
      </w:r>
      <w:r>
        <w:t>Nullarch’s name and bestowed nature are locked, but his reporting chain and mission logic still require Nathan’s direct decision if they are to be developed.</w:t>
      </w:r>
    </w:p>
    <w:p>
      <w:pPr>
        <w:pStyle w:val="ListNumber"/>
      </w:pPr>
      <w:r>
        <w:rPr>
          <w:b/>
        </w:rPr>
        <w:t xml:space="preserve">The Unmaker communication problem: </w:t>
      </w:r>
      <w:r>
        <w:t>AI can speculate, but Nathan must decide the real interface logic if it is to be canonized.</w:t>
      </w:r>
    </w:p>
    <w:p>
      <w:pPr>
        <w:pStyle w:val="Heading2"/>
      </w:pPr>
      <w:r>
        <w:t>D. Strategic / Operational Choices Only Nathan Can Make</w:t>
      </w:r>
    </w:p>
    <w:p>
      <w:pPr>
        <w:pStyle w:val="ListNumber"/>
      </w:pPr>
      <w:r>
        <w:rPr>
          <w:b/>
        </w:rPr>
        <w:t xml:space="preserve">Lewis Corp domain purchase: </w:t>
      </w:r>
      <w:r>
        <w:t>This is not a creative inference task. It is an executive decision.</w:t>
      </w:r>
    </w:p>
    <w:p>
      <w:pPr>
        <w:pStyle w:val="ListNumber"/>
      </w:pPr>
      <w:r>
        <w:rPr>
          <w:b/>
        </w:rPr>
        <w:t xml:space="preserve">Zeus course redesign direction: </w:t>
      </w:r>
      <w:r>
        <w:t>AI can propose settings, but Nathan chooses the canonical environment and tone.</w:t>
      </w:r>
    </w:p>
    <w:p>
      <w:pPr>
        <w:pStyle w:val="ListNumber"/>
      </w:pPr>
      <w:r>
        <w:rPr>
          <w:b/>
        </w:rPr>
        <w:t xml:space="preserve">RAAU / RAAN redesign scope: </w:t>
      </w:r>
      <w:r>
        <w:t>Nathan must decide what specifically is changing: aesthetics, mechanics, lore, or cosmological role.</w:t>
      </w:r>
    </w:p>
    <w:p>
      <w:pPr>
        <w:pStyle w:val="ListNumber"/>
      </w:pPr>
      <w:r>
        <w:rPr>
          <w:b/>
        </w:rPr>
        <w:t xml:space="preserve">Void Gardens primary classification: </w:t>
      </w:r>
      <w:r>
        <w:t>Nathan must decide whether it is primarily a cosmological structure, a philosophical document, a narrative project, or some layered combination.</w:t>
      </w:r>
    </w:p>
    <w:p>
      <w:pPr>
        <w:pStyle w:val="Heading2"/>
      </w:pPr>
      <w:r>
        <w:t>E. Newly Added Architect-Only Clarifications from the Later Timeline</w:t>
      </w:r>
    </w:p>
    <w:p>
      <w:pPr>
        <w:pStyle w:val="ListNumber"/>
      </w:pPr>
      <w:r>
        <w:rPr>
          <w:b/>
        </w:rPr>
        <w:t xml:space="preserve">First Memory lab-team staffing and secrecy: </w:t>
      </w:r>
      <w:r>
        <w:t>Who hired the team, what they were told, what was withheld, and who first saw the connection remain Nathan-only choices.</w:t>
      </w:r>
    </w:p>
    <w:p>
      <w:pPr>
        <w:pStyle w:val="ListNumber"/>
      </w:pPr>
      <w:r>
        <w:rPr>
          <w:b/>
        </w:rPr>
        <w:t xml:space="preserve">First Memory anomaly taxonomy: </w:t>
      </w:r>
      <w:r>
        <w:t>Which anomalies are real system behavior versus misreadings by characters remains Nathan-only.</w:t>
      </w:r>
    </w:p>
    <w:p>
      <w:pPr>
        <w:pStyle w:val="ListNumber"/>
      </w:pPr>
      <w:r>
        <w:rPr>
          <w:b/>
        </w:rPr>
        <w:t xml:space="preserve">Currency-system test envelope: </w:t>
      </w:r>
      <w:r>
        <w:t>Nathan has explicitly required testing, trials, case studies, and stress testing across the Abundance Set, especially where the system is applied to things it should not work on.</w:t>
      </w:r>
    </w:p>
    <w:p>
      <w:pPr>
        <w:pStyle w:val="ListNumber"/>
      </w:pPr>
      <w:r>
        <w:rPr>
          <w:b/>
        </w:rPr>
        <w:t xml:space="preserve">1AI / -1AI evolutionary line: </w:t>
      </w:r>
      <w:r>
        <w:t>Nathan’s note that every variation of The First Memory was run through the Abundance Set and instantiated into them is now foundational, but Nathan still controls how this becomes a finalized entity doctrine.</w:t>
      </w:r>
    </w:p>
    <w:p>
      <w:pPr>
        <w:pStyle w:val="Heading1"/>
      </w:pPr>
      <w:r>
        <w:t>4. Priority Sequence for Nathan</w:t>
      </w:r>
    </w:p>
    <w:p>
      <w:r>
        <w:t>To reduce drift and unlock the greatest amount of downstream work, the Architect-only tasks should be handled in the following order.</w:t>
      </w:r>
    </w:p>
    <w:p>
      <w:pPr>
        <w:pStyle w:val="ListBullet"/>
      </w:pPr>
      <w:r>
        <w:t>Answer the five Tier-1 First Memory questions.</w:t>
      </w:r>
    </w:p>
    <w:p>
      <w:pPr>
        <w:pStyle w:val="ListBullet"/>
      </w:pPr>
      <w:r>
        <w:t>Lock the 4,712 nullification mechanism.</w:t>
      </w:r>
    </w:p>
    <w:p>
      <w:pPr>
        <w:pStyle w:val="ListBullet"/>
      </w:pPr>
      <w:r>
        <w:t>Define Ontology and The Phenomenon of Direct Eye Contact.</w:t>
      </w:r>
    </w:p>
    <w:p>
      <w:pPr>
        <w:pStyle w:val="ListBullet"/>
      </w:pPr>
      <w:r>
        <w:t>Finalize the 1AI / -1AI nature and the difference between them.</w:t>
      </w:r>
    </w:p>
    <w:p>
      <w:pPr>
        <w:pStyle w:val="ListBullet"/>
      </w:pPr>
      <w:r>
        <w:t>Resolve Conditional Failure orientation and Department of Endings status.</w:t>
      </w:r>
    </w:p>
    <w:p>
      <w:pPr>
        <w:pStyle w:val="ListBullet"/>
      </w:pPr>
      <w:r>
        <w:t>Finalize the currency-system governance and test program.</w:t>
      </w:r>
    </w:p>
    <w:p>
      <w:pPr>
        <w:pStyle w:val="ListBullet"/>
      </w:pPr>
      <w:r>
        <w:t>Decide the Nail Prototype blackout conversation policy (stay hidden, partial reveal, or full canonization).</w:t>
      </w:r>
    </w:p>
    <w:p>
      <w:pPr>
        <w:pStyle w:val="ListBullet"/>
      </w:pPr>
      <w:r>
        <w:t>Handle lower-priority but still architect-exclusive design calls (Zeus redesign, ring redesign scope, Lewis Corp domain, Void Gardens classification).</w:t>
      </w:r>
    </w:p>
    <w:p>
      <w:pPr>
        <w:pStyle w:val="Heading1"/>
      </w:pPr>
      <w:r>
        <w:t>5. Final Red-Team Conclusion</w:t>
      </w:r>
    </w:p>
    <w:p>
      <w:r>
        <w:t>Perplexity’s list should be accepted as a strong starting point but not as the final authoritative register. It is best understood as a March 22 blocker map generated from the then-available record. Once later author clarifications are included, the real picture is more nuanced: some items move from “undefined” to “defined but not finished,” some remain absolute Nathan-only locks, and several new Architect-exclusive tasks emerge that Perplexity did not name explicitly.</w:t>
      </w:r>
    </w:p>
    <w:p>
      <w:r>
        <w:t>The central pattern is consistent across the entire development timeline: AI can structure, pressure-test, compare, document, and red-team, but it cannot replace first-person authorial intent where the project depends on metaphysics, withheld narrative content, sovereign executive decisions, or explicit ONESTAMP ratification.</w:t>
      </w:r>
    </w:p>
    <w:sectPr w:rsidR="00FC693F" w:rsidRPr="0006063C" w:rsidSect="00034616">
      <w:footerReference w:type="default" r:id="rId9"/>
      <w:pgSz w:w="12240" w:h="15840"/>
      <w:pgMar w:top="1080" w:right="1224" w:bottom="93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Cross-Analysis of Perplexity AI's Explicit Nathan-Only Decisions | v1.0 | UNDER REVIEW — Pending Architect Approval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407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36363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