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rFonts w:ascii="Calibri" w:cs="Calibri" w:eastAsia="Calibri" w:hAnsi="Calibri"/>
          <w:b/>
          <w:bCs/>
          <w:color w:val="8B6914"/>
          <w:sz w:val="20"/>
          <w:szCs w:val="20"/>
        </w:rPr>
        <w:t xml:space="preserve">PROJECT DEVELOPMENT LOG  ·  REVIEW INSTRUMENT</w:t>
      </w:r>
    </w:p>
    <w:p>
      <w:pPr>
        <w:pBdr>
          <w:bottom w:val="single" w:color="8B6914" w:sz="16" w:space="12"/>
        </w:pBdr>
        <w:spacing w:after="180"/>
        <w:jc w:val="center"/>
      </w:pPr>
      <w:r>
        <w:rPr>
          <w:rFonts w:ascii="Calibri" w:cs="Calibri" w:eastAsia="Calibri" w:hAnsi="Calibri"/>
          <w:b/>
          <w:bCs/>
          <w:color w:val="1B2A4A"/>
          <w:sz w:val="48"/>
          <w:szCs w:val="48"/>
        </w:rPr>
        <w:t xml:space="preserve">DIVINE RESEARCH BRIEF</w:t>
      </w:r>
    </w:p>
    <w:p>
      <w:pPr>
        <w:spacing w:after="60" w:before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578"/>
          <w:sz w:val="24"/>
          <w:szCs w:val="24"/>
        </w:rPr>
        <w:t xml:space="preserve">Review of Unified AI Responses, Design Bible, and OAL Framework</w:t>
      </w:r>
    </w:p>
    <w:p>
      <w:pPr>
        <w:spacing w:after="28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0"/>
          <w:szCs w:val="20"/>
        </w:rPr>
        <w:t xml:space="preserve">Divinity · Potence · Physiology · Aura · Bestowment · Creator-Class · Divine Flower</w:t>
      </w:r>
    </w:p>
    <w:p>
      <w:pPr>
        <w:spacing w:after="8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578"/>
          <w:sz w:val="20"/>
          <w:szCs w:val="20"/>
        </w:rPr>
        <w:t xml:space="preserve">Status: RESEARCH BRIEF. Not new cosmology. Existing project constraints are labeled CANON. Comparative findings are labeled RESEARCH. Unlocked mechanics are labeled CANDIDATE. Overreaches from prior AI passes are labeled CATEGORY ERROR.</w:t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578"/>
          <w:sz w:val="18"/>
          <w:szCs w:val="18"/>
        </w:rPr>
        <w:t xml:space="preserve">Prepared after review of the 90-page unified response packet, DIVINITY DESIGN BIBLE, and Divine Architecture Framework (OAL).</w:t>
      </w:r>
    </w:p>
    <w:p>
      <w:pPr>
        <w:pStyle w:val="Heading1"/>
        <w:pageBreakBefore/>
        <w:pBdr>
          <w:bottom w:val="single" w:color="8B6914" w:sz="12" w:space="8"/>
        </w:pBdr>
        <w:spacing w:after="22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What This Document Is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packet you supplied is not one finished system. It is three kinds of work stacked together: a correct research assignment, portable comparative findings, and premature project application.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brief does four jobs: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Review the source packet and say what each document got right or wrong.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Adopt the standing research assignment (ChatGPT sections I–XI) as the official brief.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Separate CANON, RESEARCH, CANDIDATE, and CATEGORY ERROR so later design does not treat hypotheses as recovered law.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Give the collaboration team a portable toolkit plus a locked list of open canon decisions.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Labeling rule (use on every future log entry)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May lock into canon?</w:t>
            </w:r>
          </w:p>
        </w:tc>
      </w:tr>
      <w:tr>
        <w:tc>
          <w:tcPr>
            <w:tcW w:type="dxa" w:w="2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CANON</w:t>
            </w:r>
          </w:p>
        </w:tc>
        <w:tc>
          <w:tcPr>
            <w:tcW w:type="dxa" w:w="46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Already established in the development log</w:t>
            </w:r>
          </w:p>
        </w:tc>
        <w:tc>
          <w:tcPr>
            <w:tcW w:type="dxa" w:w="3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Already locked</w:t>
            </w:r>
          </w:p>
        </w:tc>
      </w:tr>
      <w:tr>
        <w:tc>
          <w:tcPr>
            <w:tcW w:type="dxa" w:w="2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RESEARCH</w:t>
            </w:r>
          </w:p>
        </w:tc>
        <w:tc>
          <w:tcPr>
            <w:tcW w:type="dxa" w:w="46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Historical, theological, or media finding</w:t>
            </w:r>
          </w:p>
        </w:tc>
        <w:tc>
          <w:tcPr>
            <w:tcW w:type="dxa" w:w="3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— analog only</w:t>
            </w:r>
          </w:p>
        </w:tc>
      </w:tr>
      <w:tr>
        <w:tc>
          <w:tcPr>
            <w:tcW w:type="dxa" w:w="2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CANDIDATE</w:t>
            </w:r>
          </w:p>
        </w:tc>
        <w:tc>
          <w:tcPr>
            <w:tcW w:type="dxa" w:w="46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Proposed mechanic not yet ratified</w:t>
            </w:r>
          </w:p>
        </w:tc>
        <w:tc>
          <w:tcPr>
            <w:tcW w:type="dxa" w:w="3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Only after a formal decision</w:t>
            </w:r>
          </w:p>
        </w:tc>
      </w:tr>
      <w:tr>
        <w:tc>
          <w:tcPr>
            <w:tcW w:type="dxa" w:w="2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CATEGORY ERROR</w:t>
            </w:r>
          </w:p>
        </w:tc>
        <w:tc>
          <w:tcPr>
            <w:tcW w:type="dxa" w:w="46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Research mixed with unauthorized project design</w:t>
            </w:r>
          </w:p>
        </w:tc>
        <w:tc>
          <w:tcPr>
            <w:tcW w:type="dxa" w:w="3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 not be treated as canon</w:t>
            </w:r>
          </w:p>
        </w:tc>
      </w:tr>
    </w:tbl>
    <w:p>
      <w:pPr>
        <w:pStyle w:val="Heading1"/>
        <w:pageBreakBefore/>
        <w:pBdr>
          <w:bottom w:val="single" w:color="8B6914" w:sz="12" w:space="8"/>
        </w:pBdr>
        <w:spacing w:after="22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Source Review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2.1 Unified Responses packet (90 pages)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packet repeats itself (the ChatGPT block appears twice; the Grok bible is pasted in). Treat it as a dossier, not as linear canon. The usable spine is: ChatGPT’s re-engineered prompt (I–XI), ChatGPT’s execution, a later methodological correction, and excerpts of other model output.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What ChatGPT got right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Divinity is an ontological classification, not a power level. Power can follow divinity; power does not prove divinity.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 not collapse: divinity = power; aura = divinity; immortality = godhood; bestowment = apotheosis; Creator status = deity status; created-by-a-god = divine.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Mesopotamian melammu: transferable radiance on gods, kings, temples, objects, and monsters. Aura can be bestowed or withdrawn without the bearer becoming a god. RESEARCH.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Independent transfer channels (potence, ability, knowledge, access, authority, jurisdiction, protection, immortality, physiology, aura, essence, office, domain, divinity-itself, creative authority) must not be bundled.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Apotheosis is a multi-stage process whose order can vary. Aura before ontology is possible. Authority without godhood is possible.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Inheritance splits three ways: biological, ontological, authority. They need not travel together.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Immortality stack: agelessness ≠ deathlessness ≠ indestructibility ≠ ontological persistence.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Dependency depth D0–D7 is a usable registry field.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Divine Physiology and Creator Manifestation Architecture should be separate documents.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Aura layers (signature, potence, authority, domain, presence, environment, protection, operative) plus suppression states, including Absent-by-nature.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God of War lesson: pantheons can coexist without identical physiology or death-rules. Deity can participate in world-state, not just theme-attack.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Flower constraint honored: created for the Gardens / Four Flowers, not a direct bestowment from THE ONE or THE MINUS ONE. CANON constraint.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Flower functions listed as CANDIDATES A–I, with infrastructure Stabilizer as the most architecture-worthy option.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ONE vs MINUS ONE as establish-versus-negate is labeled a candidate grammar, not recovered law. Correct discipline.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What the later correction in the packet got right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subsequent pass in the same packet identifies a real category error in both ChatGPT’s more speculative paragraphs and the Grok bible: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research task is to learn portable concepts so you can later design project structures.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research task is not to decide how THE ONE, THE MINUS ONE, the two Universes, or the Divine Flower presently work.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Assigning “ONE = surplus/emanation” and “MINUS ONE = deficit/inversion” as operating systems is a new cosmological axiom, not a research finding.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Standing rule to adopt: CONCEPT RESEARCH BEFORE PROJECT APPLICATION.</w:t>
      </w:r>
    </w:p>
    <w:p>
      <w:pPr>
        <w:spacing w:after="140" w:before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That correction is accepted. This brief obeys it.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2.2 DIVINITY DESIGN BIBLE (Grok, prior pass)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Keep as a toolkit. Do not treat Parts 7–8 as locked cosmology.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Keep (portable)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Divinity as a bundle of axes (ontology, origin, scope, world-relation, dependence, death-mode, transfer).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Theological operating systems as analogs: henotheism, panentheism, emanation, demiurgy, belief-economy.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Physiology types A–H as design templates, not as assignments to named project entities.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Aura grades 0–5 as a presence scale.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Transfer protocols P1–P8 as a menu of mechanisms.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Creator checklist: from what, by what act, remaining how.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Media contrast: Olympian caste + energy tank vs Norse fate-bound organism vs Gaiman belief-metabolism.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Category errors (do not lock)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Declaring THE ONE UNIVERSE “surplus / participation / emanation” and THE MINUS ONE UNIVERSE “deficit / inversion / subtraction” as if research had decided that.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Treating the Divine Flower as an organ of THE ONE or as opposed nectar hardware for the two Universes. That fights recovered Garden canon.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Writing simulation laws for MINUS Creators (ban on P1, etc.) as if they were already project physics.</w:t>
      </w:r>
    </w:p>
    <w:p>
      <w:pPr>
        <w:spacing w:after="140" w:before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Reclassification: Parts 7–8 of the bible are CANDIDATE grammars only. They may be used in a later design assignment. They are not current canon.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2.3 Divine Architecture Framework (OAL)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Short, disciplined, and compatible with this brief.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Source-type typology: innate/ontological, earned/ascended, belief-sustained, bestowed, Creator-class-as-author-of-typology. RESEARCH / useful.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Creator-class is not “the strongest innate god.” It sits outside the typology as the thing that authors the typology. RESEARCH-derived design principle.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Physiology models: Substrate, Domain-Body, Non-Corporeal/Projected. Aligns with ChatGPT’s physiology vs manifestation split.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Aura components: radius, recognition, environmental bleed, domain signature, suppressibility. Compatible with ChatGPT layers.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Bestowment = act (generally revocable, carries signature). Endowment = constitutive state (generally not revocable without unmaking). Compatible with ChatGPT’s event → state rule.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Section 6 correctly flagged ONE vs MINUS ONE dimensions as REPORTED, not resolved. That is the right status.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OAL question to keep: does bestowment grant new authority, or only reveal/activate authority the recipient already latently held? This must be reconciled with the existing Authority Principle before any conferral mechanic is locked.</w:t>
      </w:r>
    </w:p>
    <w:p>
      <w:pPr>
        <w:pStyle w:val="Heading1"/>
        <w:pageBreakBefore/>
        <w:pBdr>
          <w:bottom w:val="single" w:color="8B6914" w:sz="12" w:space="8"/>
        </w:pBdr>
        <w:spacing w:after="22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Standing Research Assignment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Adopt ChatGPT’s re-engineered prompt as the official assignment text. Compressed here. Use the full I–XI list when commissioning another model.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Objective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Understand the mechanics by which an entity can be divine; become divine; be created divine; possess ancestry without complete godhood; ascend; receive authority without becoming a deity; receive power without receiving physiology; possess a divine body; manifest radiance; bestow attributes; endow a person, object, location, species, realm, or reality; create subordinate gods; create independent gods; create Creator-class entities; or produce entities that outrun ordinary godhood language.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Hard non-equations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divinity ≠ power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divine aura ≠ divinity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immortality ≠ godhood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bestowment ≠ apotheosis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Creator status ≠ deity status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created by a divine entity ≠ automatically divine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Source classes to keep separate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Historical religious concepts; theological or philosophical concepts; mythology; fictional adaptations of mythology; modern fictional inventions; analytical inference; proposed project mechanics. Do not present fictional adaptations as authentic historical mythology.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Required deliverable set (for any full execution)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Executive summary; research findings; taxonomy of godhood; physiology taxonomy; aura architecture; bestowment/endowment architecture; apotheosis pathways; Creator-class design framework; comparative mythology; God of War case study; American Gods case study; ONE UNIVERSE candidate architecture (labeled CANDIDATE); MINUS ONE UNIVERSE candidate architecture (labeled CANDIDATE); Divine Flower design questions; contradictions; recommendations for future canon decisions; glossary; sourced list.</w:t>
      </w:r>
    </w:p>
    <w:p>
      <w:pPr>
        <w:pStyle w:val="Heading1"/>
        <w:pageBreakBefore/>
        <w:pBdr>
          <w:bottom w:val="single" w:color="8B6914" w:sz="12" w:space="8"/>
        </w:pBdr>
        <w:spacing w:after="22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Recovered Project Constraints (CANON)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Only items with support in the supplied packet as already-established development material are listed here. Nothing else is promoted.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rPr>
          <w:tblHeader/>
        </w:trPr>
        <w:tc>
          <w:tcPr>
            <w:tcW w:type="dxa" w:w="7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8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ONE is a Beyond Omniversal Ultimate Entity associated with creation / order / unity.</w:t>
            </w:r>
          </w:p>
        </w:tc>
        <w:tc>
          <w:tcPr>
            <w:tcW w:type="dxa" w:w="28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CANON (as stated in packet)</w:t>
            </w:r>
          </w:p>
        </w:tc>
      </w:tr>
      <w:tr>
        <w:tc>
          <w:tcPr>
            <w:tcW w:type="dxa" w:w="7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MINUS ONE is its complementary necessary counterpart associated with negation / chaos / void — not a simple good/evil pair.</w:t>
            </w:r>
          </w:p>
        </w:tc>
        <w:tc>
          <w:tcPr>
            <w:tcW w:type="dxa" w:w="28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CANON (as stated in packet)</w:t>
            </w:r>
          </w:p>
        </w:tc>
      </w:tr>
      <w:tr>
        <w:tc>
          <w:tcPr>
            <w:tcW w:type="dxa" w:w="7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“Multiverse” is subordinate terminology for these structures, not a synonym for the total architecture.</w:t>
            </w:r>
          </w:p>
        </w:tc>
        <w:tc>
          <w:tcPr>
            <w:tcW w:type="dxa" w:w="28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CANON (project policy in packet)</w:t>
            </w:r>
          </w:p>
        </w:tc>
      </w:tr>
      <w:tr>
        <w:tc>
          <w:tcPr>
            <w:tcW w:type="dxa" w:w="7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Architecture includes THE ONE, THE MINUS ONE, THE ONE UNIVERSE, THE MINUS ONE UNIVERSE, Omniversal Gardens, Divine Flower, Divine Potence, Creator-level entities.</w:t>
            </w:r>
          </w:p>
        </w:tc>
        <w:tc>
          <w:tcPr>
            <w:tcW w:type="dxa" w:w="28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CANON scope</w:t>
            </w:r>
          </w:p>
        </w:tc>
      </w:tr>
      <w:tr>
        <w:tc>
          <w:tcPr>
            <w:tcW w:type="dxa" w:w="7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Four Flowers belong to the Gardens architecture.</w:t>
            </w:r>
          </w:p>
        </w:tc>
        <w:tc>
          <w:tcPr>
            <w:tcW w:type="dxa" w:w="28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CANON</w:t>
            </w:r>
          </w:p>
        </w:tc>
      </w:tr>
      <w:tr>
        <w:tc>
          <w:tcPr>
            <w:tcW w:type="dxa" w:w="7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Divine Flower and the other Garden flowers were created for the Gardens, not as direct bestowments from THE ONE or THE MINUS ONE.</w:t>
            </w:r>
          </w:p>
        </w:tc>
        <w:tc>
          <w:tcPr>
            <w:tcW w:type="dxa" w:w="28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CANON — do not overwrite</w:t>
            </w:r>
          </w:p>
        </w:tc>
      </w:tr>
      <w:tr>
        <w:tc>
          <w:tcPr>
            <w:tcW w:type="dxa" w:w="7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Divine Flower is associated with a restricted Gardens divine / Elysian area and described as possessing a divine glow.</w:t>
            </w:r>
          </w:p>
        </w:tc>
        <w:tc>
          <w:tcPr>
            <w:tcW w:type="dxa" w:w="28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CANON (descriptive)</w:t>
            </w:r>
          </w:p>
        </w:tc>
      </w:tr>
      <w:tr>
        <w:tc>
          <w:tcPr>
            <w:tcW w:type="dxa" w:w="7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ONE UNIVERSE and THE MINUS ONE UNIVERSE must not be presumed to use identical divine machinery.</w:t>
            </w:r>
          </w:p>
        </w:tc>
        <w:tc>
          <w:tcPr>
            <w:tcW w:type="dxa" w:w="28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CANON requirement</w:t>
            </w:r>
          </w:p>
        </w:tc>
      </w:tr>
      <w:tr>
        <w:tc>
          <w:tcPr>
            <w:tcW w:type="dxa" w:w="72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OAL: Invocation is an ontological act. Authority is framed as recognized, not merely granted. Reconcile conferral mechanics with this before locking bestowment-of-authority.</w:t>
            </w:r>
          </w:p>
        </w:tc>
        <w:tc>
          <w:tcPr>
            <w:tcW w:type="dxa" w:w="28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CANON-adjacent (OAL)</w:t>
            </w:r>
          </w:p>
        </w:tc>
      </w:tr>
    </w:tbl>
    <w:p>
      <w:pPr>
        <w:spacing w:after="140" w:before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Explicitly not canon: surplus-versus-deficit as locked physics; Flower as body-organ of THE ONE; Flower nectar as apotheosis potion; any claim that THE ONE “gave the Flower divine power.”</w:t>
      </w:r>
    </w:p>
    <w:p>
      <w:pPr>
        <w:pStyle w:val="Heading1"/>
        <w:pageBreakBefore/>
        <w:pBdr>
          <w:bottom w:val="single" w:color="8B6914" w:sz="12" w:space="8"/>
        </w:pBdr>
        <w:spacing w:after="22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Portable Research Toolkit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section is RESEARCH and CANDIDATE menu. It does not assign any item to THE ONE, THE MINUS ONE, or the Flower.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5.1 What divinity can be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Investigate independently: ontological state; species; substance; mode of existence; authority class; source-relationship; cosmic office; transcendence; reality-level; participation in an essence; intrinsic / acquired / inherited / bestowed / relational-to-worship property. Usually it is a bundle, not one of these.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Creator-class attributes that actually discriminate from “very strong god”: aseity, necessity vs contingency, causal independence, whether reality is inside the entity, whether it authors laws rather than occupying a domain, whether it can originate other Creators. Omnipotence, omniscience, and immortality can describe high gods without describing Creators.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5.2 Taxonomy of how godhood happens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Native — divine from inception.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Primordial — predates or coincides with cosmic order; may be being, place, substance, and concept at once.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Inherited — descent, partial thresholds, hybridization. Not necessarily genetics.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Apotheosized — non-god becomes divine. Not the same as receiving power.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Invested — appointed to a divine office. Office, holder, or both may be divine.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Emanated — proceeds from a source; independence is a separate variable.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Avataric / incarnated / aspected — one source, multiple local faces.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Artificially created — made by craft, rite, or engine.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Worship-generated / belief-dependent — Gaiman egregore.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Parasitic or appropriated — stolen office, stolen radiance, stolen name.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Dead, fallen, or forgotten — ontology may persist after cult, office, or body fails.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Creator / demiurge / architect / beyond-godhood — do not collapse these four.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5.3 Source-type typology (OAL, keep)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4320"/>
      </w:tblGrid>
      <w:tr>
        <w:trPr>
          <w:tblHeader/>
        </w:trPr>
        <w:tc>
          <w:tcPr>
            <w:tcW w:type="dxa" w:w="24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 source</w:t>
            </w:r>
          </w:p>
        </w:tc>
        <w:tc>
          <w:tcPr>
            <w:tcW w:type="dxa" w:w="432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24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Innate / ontological</w:t>
            </w:r>
          </w:p>
        </w:tc>
        <w:tc>
          <w:tcPr>
            <w:tcW w:type="dxa" w:w="336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entity is the domain</w:t>
            </w:r>
          </w:p>
        </w:tc>
        <w:tc>
          <w:tcPr>
            <w:tcW w:type="dxa" w:w="432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Killing is replacement or transformation, not deletion of the principle</w:t>
            </w:r>
          </w:p>
        </w:tc>
      </w:tr>
      <w:tr>
        <w:tc>
          <w:tcPr>
            <w:tcW w:type="dxa" w:w="24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Earned / ascended</w:t>
            </w:r>
          </w:p>
        </w:tc>
        <w:tc>
          <w:tcPr>
            <w:tcW w:type="dxa" w:w="336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Threshold crossed</w:t>
            </w:r>
          </w:p>
        </w:tc>
        <w:tc>
          <w:tcPr>
            <w:tcW w:type="dxa" w:w="432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Vulnerability often sits at the mortal/divine seam</w:t>
            </w:r>
          </w:p>
        </w:tc>
      </w:tr>
      <w:tr>
        <w:tc>
          <w:tcPr>
            <w:tcW w:type="dxa" w:w="24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Belief-sustained</w:t>
            </w:r>
          </w:p>
        </w:tc>
        <w:tc>
          <w:tcPr>
            <w:tcW w:type="dxa" w:w="336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Worship / attention</w:t>
            </w:r>
          </w:p>
        </w:tc>
        <w:tc>
          <w:tcPr>
            <w:tcW w:type="dxa" w:w="432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Divinity is an economy; starvation is possible</w:t>
            </w:r>
          </w:p>
        </w:tc>
      </w:tr>
      <w:tr>
        <w:tc>
          <w:tcPr>
            <w:tcW w:type="dxa" w:w="24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Bestowed</w:t>
            </w:r>
          </w:p>
        </w:tc>
        <w:tc>
          <w:tcPr>
            <w:tcW w:type="dxa" w:w="336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Granted top-down</w:t>
            </w:r>
          </w:p>
        </w:tc>
        <w:tc>
          <w:tcPr>
            <w:tcW w:type="dxa" w:w="432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Revocable; carries granter signature</w:t>
            </w:r>
          </w:p>
        </w:tc>
      </w:tr>
      <w:tr>
        <w:tc>
          <w:tcPr>
            <w:tcW w:type="dxa" w:w="24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Creator-class</w:t>
            </w:r>
          </w:p>
        </w:tc>
        <w:tc>
          <w:tcPr>
            <w:tcW w:type="dxa" w:w="336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Authors the ruleset others occupy</w:t>
            </w:r>
          </w:p>
        </w:tc>
        <w:tc>
          <w:tcPr>
            <w:tcW w:type="dxa" w:w="432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a bigger Olympian by default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5.4 Physiology — questions, not assignments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For any divine body model, specify: aging, disease, injury, regeneration thresholds (wound / organ / head / disintegration / soul / concept / erasure), reproduction, heredity, hybridization, consumption, sleep, senses, transformation, possession, soul-body relation, realm-link, law-link, distributed existence.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Menu of models: biological-divine species; immortal-but-destructible; conditional immortality; regenerating; divine-matter; energy; spiritual; conceptual; metaphysical; avatar-of-external-consciousness; multiple simultaneous bodies; core-dependent; realm-linked; law-linked; no conventional physiology (Creator manifestation only).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OAL three-model shortcut: Substrate (mortal frame + divine layer; seam is a weak point); Domain-Body (health tracks domain health); Non-Corporeal / Projected (killable mask, not killable source).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Immortality stack (lock as vocabulary)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Agelessness — does not age.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Deathlessness — ordinary death does not apply.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Indestructibility — body or form cannot be broken by listed means.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Ontological persistence — the identity continues if body, cult, name, or world-state is destroyed.</w:t>
      </w:r>
    </w:p>
    <w:p>
      <w:pPr>
        <w:spacing w:after="140" w:before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God of War RESEARCH: franchise gods are typically protected from ordinary natural death, not absolutely unkillable. Greek deaths can wreck world-systems (deity ↔ domain ↔ world-state). Norse membership does not imply Olympian tissue.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5.5 Aura architecture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RESEARCH principle from melammu: aura is evidence of divine interaction, not proof of divine identity. Kings, temples, weapons, and monsters can carry splendor.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Layers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 Signature — what is this? Hard to counterfeit among peers.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 Potence — how much / what kind of power. Need not reveal identity.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 Authority — what is it allowed to do. A messenger may outrank a stronger being.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4 Domain — which principle (death, war, order, negation…).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 Presence field — observer reaction: awe, terror, calm, compulsion, overload, submission.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6 Environmental field — local world-state changes.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7 Protective — rejects hostile influence.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8 Operative — the aura itself acts.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Suppression states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Unrestricted / Attenuated / Masked / Disguised / Sealed / Absent-by-nature.</w:t>
      </w:r>
    </w:p>
    <w:p>
      <w:pPr>
        <w:spacing w:after="140" w:before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Absent-by-nature is the Creator-grade narrative device: the strongest presence in the room registers as nothing because lower-order detectors have no category for it. CANDIDATE, not assigned.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Also specify: range, residue, theft, imitation, contamination, amplification, interference, cross-system perceptibility.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Grade scale 0–5 from the Grok bible (Latent → Numen → Veiled → Full presence → Unveiled flare → Creator weather) can sit on top of the eight layers as intensity, not as a replacement.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5.6 Bestowment and endowment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Bestowment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the transaction / event.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Endowment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the resulting persistent property, capability, office, resource, or condition.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Therefore: Bestowment event → Endowment state. The event does not automatically confer divinity.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Nearby terms to keep unbundled: blessing, empowerment, investiture, consecration, anointing, infusion, inheritance, awakening, ascension, apotheosis, incarnation, emanation, delegation, authorization, covenant, pact, possession, transformation, ontological rewriting.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Independent channels (do not gift as a kit)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Potence; ability; knowledge; access; authority; jurisdiction; protection; immortality (specify which of the four immortality properties); physiology; aura; essence; office; domain; worship-rights; creative authority; the ontological property of divinity itself.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Reversibility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Generally revocable: office, access, authority-grant, aura-loan, potence-charge.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Generally hard to revoke without unmaking: constitutive endowment, inherited ontology, authored nature.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OAL question still open: grant versus recognition of latent authority.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Apotheosis pathway (variable order)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Candidate → Qualification → Trigger → Ontological transition → Stabilization → Authority recognition → Aura emergence → Physiological integration → Divine state. Any step can be skipped, reordered, or refused. Someone may wear aura without ontology. Someone may hold office without becoming a god.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Protocol menu from the bible (CANDIDATE names only)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P1 Participation / theosis. P2 Office investiture. P3 Substance gift. P4 Charge transfer. P5 Belief crystallization. P6 Ordeal-unlock. P7 Inversion / extraction. P8 Seed / bloom. Use as a catalog when a later design pass needs named pipes. Do not pre-assign P1 to THE ONE or P7 to THE MINUS ONE.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5.7 Creator-class process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 not start with a power list. Answer origin before abilities.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What is it? Originated or created? Necessary or contingent? Does it require a cause?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Is it inside reality, or is reality inside / subordinate to it?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Does it have a body? Is that body the entity or a mask? Can it exist without the mask?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Does it create matter, spacetime, natural law, metaphysical law, souls, gods, other Creators?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Can it grant independent creative authority? Revoke creations? Can creations become independent?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Can it alter its own ontology? What, if anything, threatens continuity?</w:t>
      </w:r>
    </w:p>
    <w:p>
      <w:pPr>
        <w:spacing w:after="140" w:before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Distinguish: high-powered deity; supreme deity; creator god; reality architect; Creator-class entity. A Creator that possesses creative authority inherently is not the same metaphysical object as a god to whom that authority was granted.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5.8 Comparative media (analogs only)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Olympian / God of War Greek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Caste plus energy plus office. World-state can be bolted to the god’s life. True-form radiance can kill. Charge can be drained. Patricide cycle, not scheduled cosmology-end. RESEARCH analog.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Norse / God of War Norse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Aging, maintenance fruit, fate-bound, scheduled end. Power often paid by ordeal. Aesir and Vanir are not one physiology. RESEARCH analog.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American Gods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Belief as metabolism. Migration changes form. New passions spawn new gods. Land outlasts gods. Gives Dependent divinity as a real godhood type, which is still not aseity. RESEARCH analog.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Architectural lesson, not template: different cultural systems can coexist in one setting with different death-rules. That supports the project requirement that the two Universes need not share machinery. It does not tell you what that machinery is.</w:t>
      </w:r>
    </w:p>
    <w:p>
      <w:pPr>
        <w:pStyle w:val="Heading1"/>
        <w:pageBreakBefore/>
        <w:pBdr>
          <w:bottom w:val="single" w:color="8B6914" w:sz="12" w:space="8"/>
        </w:pBdr>
        <w:spacing w:after="22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 Candidate Grammars for the Two Universes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Everything in this section is CANDIDATE. It is recorded because the packet already contains a strong pair of hypotheses. It is not ratified.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6.1 Affirmative vs subtractive ontology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ONE-style candidate: a missing property is established. Recipient lacks X → bestowment → X exists as part of recipient. Pipeline: Source → Bestowment → Integration → Stabilization → Endowment. Mechanisms: origination, affirmation, integration, stabilization, authorization, propagation.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MINUS ONE-style candidate: a limiting condition is nullified. Mortality = TRUE is not overwritten by Immortality = TRUE; Mortality is set NULL. Outcomes can look similar and are not equivalent. The recipient was not given immortality; the condition that made death inevitable was removed.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3D4F73"/>
          <w:sz w:val="24"/>
          <w:szCs w:val="24"/>
        </w:rPr>
        <w:t xml:space="preserve">Negative bestowment examples (CANDIDATE language)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 mortality rather than grant immortality.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 localization rather than grant teleportation.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 temporal restriction rather than grant time travel.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 physical limitation rather than grant strength.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 singularity rather than grant duplication.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 causal restriction rather than grant reality manipulation.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 ontological dependency rather than grant independence.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is the cleanest way to obey the packet’s warning: similar end states do not require similar mechanisms, and THE MINUS ONE must not be “THE ONE with black effects.”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6.2 Side-by-side candidate table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rPr>
          <w:tblHeader/>
        </w:trPr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ONE candidate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MINUS ONE candidate</w:t>
            </w:r>
          </w:p>
        </w:tc>
      </w:tr>
      <w:tr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Primary operation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Establish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Negate</w:t>
            </w:r>
          </w:p>
        </w:tc>
      </w:tr>
      <w:tr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 property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Remove constraint</w:t>
            </w:r>
          </w:p>
        </w:tc>
      </w:tr>
      <w:tr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Creation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Origination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Structured absence / negation</w:t>
            </w:r>
          </w:p>
        </w:tc>
      </w:tr>
      <w:tr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Immortality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Endow continued life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Remove mortality</w:t>
            </w:r>
          </w:p>
        </w:tc>
      </w:tr>
      <w:tr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Divinity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Establish divine nature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Remove non-divine limitation</w:t>
            </w:r>
          </w:p>
        </w:tc>
      </w:tr>
      <w:tr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Aura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Generate presence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Generate absence / negative presence</w:t>
            </w:r>
          </w:p>
        </w:tc>
      </w:tr>
      <w:tr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Authority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Grant permission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Remove prohibition</w:t>
            </w:r>
          </w:p>
        </w:tc>
      </w:tr>
      <w:tr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Protection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 resistance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Remove vulnerability</w:t>
            </w:r>
          </w:p>
        </w:tc>
      </w:tr>
      <w:tr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Apotheosis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Construct divine state</w:t>
            </w:r>
          </w:p>
        </w:tc>
        <w:tc>
          <w:tcPr>
            <w:tcW w:type="dxa" w:w="3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Eliminate conditions preventing it</w:t>
            </w:r>
          </w:p>
        </w:tc>
      </w:tr>
    </w:tbl>
    <w:p>
      <w:pPr>
        <w:spacing w:after="140" w:before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MINUS ONE aura candidate: observers detect the entity through missing information — sensors return null, prophecy skips the location, divination discontinuities, causality hard to trace, peers perceive a hole. Not a standard shadow glow.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6.3 Four dimensions still unresolved (from OAL §6)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Directionality — additive vs subtractive.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Signature polarity — does a MINUS conferral carry inverted or absent signature?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Auditability — does MINUS ONE have an Invocation-style audit layer, or is unauditability the point?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Physiology default — Substrate vs Non-Corporeal as a universe signature rather than a personal choice?</w:t>
      </w:r>
    </w:p>
    <w:p>
      <w:pPr>
        <w:pStyle w:val="Heading1"/>
        <w:pageBreakBefore/>
        <w:pBdr>
          <w:bottom w:val="single" w:color="8B6914" w:sz="12" w:space="8"/>
        </w:pBdr>
        <w:spacing w:after="22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 Divine Flower — Questions, Not Functions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CANON reminder: the Flower is a Garden / Four Flowers object created for the Gardens. Do not write that THE ONE gave it divine power.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correct design question is: what was built into the Flower at creation?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Questions that must be answered before function is locked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Why is it called Divine?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Does it contain divinity, produce divinity, or only recognize divinity?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Does it affect existing gods?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Can it confer physiology, aura, authority, or ontology — and which channels, separately?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Can it initiate apotheosis, or only catalyze a process that may fail?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Does effect differ by recipient class?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Finite or inexhaustible potency? Hereditary? Reversible?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Can it affect Creator-level beings?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Does function differ by reality or simulation instance?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Candidate functions (A–I) — not selected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480"/>
      </w:tblGrid>
      <w:tr>
        <w:trPr>
          <w:tblHeader/>
        </w:trPr>
        <w:tc>
          <w:tcPr>
            <w:tcW w:type="dxa" w:w="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Candidate</w:t>
            </w:r>
          </w:p>
        </w:tc>
        <w:tc>
          <w:tcPr>
            <w:tcW w:type="dxa" w:w="6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would mean</w:t>
            </w:r>
          </w:p>
        </w:tc>
      </w:tr>
      <w:tr>
        <w:tc>
          <w:tcPr>
            <w:tcW w:type="dxa" w:w="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Recognition</w:t>
            </w:r>
          </w:p>
        </w:tc>
        <w:tc>
          <w:tcPr>
            <w:tcW w:type="dxa" w:w="6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Detects divinity; grants nothing</w:t>
            </w:r>
          </w:p>
        </w:tc>
      </w:tr>
      <w:tr>
        <w:tc>
          <w:tcPr>
            <w:tcW w:type="dxa" w:w="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Amplification</w:t>
            </w:r>
          </w:p>
        </w:tc>
        <w:tc>
          <w:tcPr>
            <w:tcW w:type="dxa" w:w="6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Strengthens properties already present; mortals gain little</w:t>
            </w:r>
          </w:p>
        </w:tc>
      </w:tr>
      <w:tr>
        <w:tc>
          <w:tcPr>
            <w:tcW w:type="dxa" w:w="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Compatibility induction</w:t>
            </w:r>
          </w:p>
        </w:tc>
        <w:tc>
          <w:tcPr>
            <w:tcW w:type="dxa" w:w="6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Makes the recipient safe for divine forces; not apotheosis</w:t>
            </w:r>
          </w:p>
        </w:tc>
      </w:tr>
      <w:tr>
        <w:tc>
          <w:tcPr>
            <w:tcW w:type="dxa" w:w="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Aura endowment</w:t>
            </w:r>
          </w:p>
        </w:tc>
        <w:tc>
          <w:tcPr>
            <w:tcW w:type="dxa" w:w="6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Confers radiance without godhood (melammu analog)</w:t>
            </w:r>
          </w:p>
        </w:tc>
      </w:tr>
      <w:tr>
        <w:tc>
          <w:tcPr>
            <w:tcW w:type="dxa" w:w="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Physiological endowment</w:t>
            </w:r>
          </w:p>
        </w:tc>
        <w:tc>
          <w:tcPr>
            <w:tcW w:type="dxa" w:w="6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Changes body architecture; still ≠ godhood</w:t>
            </w:r>
          </w:p>
        </w:tc>
      </w:tr>
      <w:tr>
        <w:tc>
          <w:tcPr>
            <w:tcW w:type="dxa" w:w="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</w:t>
            </w:r>
          </w:p>
        </w:tc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Apotheosis catalyst</w:t>
            </w:r>
          </w:p>
        </w:tc>
        <w:tc>
          <w:tcPr>
            <w:tcW w:type="dxa" w:w="6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Starts a process; does not supply divinity</w:t>
            </w:r>
          </w:p>
        </w:tc>
      </w:tr>
      <w:tr>
        <w:tc>
          <w:tcPr>
            <w:tcW w:type="dxa" w:w="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</w:t>
            </w:r>
          </w:p>
        </w:tc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Divinity seed</w:t>
            </w:r>
          </w:p>
        </w:tc>
        <w:tc>
          <w:tcPr>
            <w:tcW w:type="dxa" w:w="6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Installs latent architecture that may develop</w:t>
            </w:r>
          </w:p>
        </w:tc>
      </w:tr>
      <w:tr>
        <w:tc>
          <w:tcPr>
            <w:tcW w:type="dxa" w:w="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</w:t>
            </w:r>
          </w:p>
        </w:tc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Authority recognition</w:t>
            </w:r>
          </w:p>
        </w:tc>
        <w:tc>
          <w:tcPr>
            <w:tcW w:type="dxa" w:w="6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2F7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Authenticates an existing office</w:t>
            </w:r>
          </w:p>
        </w:tc>
      </w:tr>
      <w:tr>
        <w:tc>
          <w:tcPr>
            <w:tcW w:type="dxa" w:w="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</w:t>
            </w:r>
          </w:p>
        </w:tc>
        <w:tc>
          <w:tcPr>
            <w:tcW w:type="dxa" w:w="28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Stabilizer / infrastructure</w:t>
            </w:r>
          </w:p>
        </w:tc>
        <w:tc>
          <w:tcPr>
            <w:tcW w:type="dxa" w:w="6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Lets divine entities manifest safely inside the Gardens</w:t>
            </w:r>
          </w:p>
        </w:tc>
      </w:tr>
    </w:tbl>
    <w:p>
      <w:pPr>
        <w:spacing w:after="140" w:before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Recommendation, not canon: Candidate I (Stabilizer) plus C (Compatibility) give the Flower a role worthy of the Gardens without turning it into an eat-this-and-become-a-god device. A, D, and H are compatible add-ons. F and G should stay locked behind a later explicit decision because they collapse too many channels.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 not use the prior bible’s “root = Source / Void, opposed nectar” model as current description. That was project application ahead of research, and it collides with Garden-creation canon.</w:t>
      </w:r>
    </w:p>
    <w:p>
      <w:pPr>
        <w:pStyle w:val="Heading1"/>
        <w:pageBreakBefore/>
        <w:pBdr>
          <w:bottom w:val="single" w:color="8B6914" w:sz="12" w:space="8"/>
        </w:pBdr>
        <w:spacing w:after="22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8. Contradictions and Open Decisions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Contradictions found in the packet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Flower as Garden infrastructure (CANON) vs Flower as organ of THE ONE / opposed-universe nectar engine (Grok bible, CATEGORY ERROR).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ONE/MINUS mechanics as hypotheses to investigate (ChatGPT prompt IX) vs ONE/MINUS mechanics as already-assigned algebras (Grok bible Part 7).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Authority as recognized, not granted (OAL) vs authority as a bestowable channel (ChatGPT channel list). These can coexist if recognition and grant are different pipes. They cannot coexist if one document pretends they are the same act.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Packet says do not invent final Flower function; same packet then lists nine functions. Status is CANDIDATE list, not menu-already-chosen.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Decisions that must be ratified before Creator-entity design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Which immortality properties apply at which tier.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Whether conferral of authority is a grant, a recognition, or both with different signatures.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Whether THE ONE and THE MINUS ONE are even to be classified with ordinary godhood words.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Whether the two Universes use the affirmative/subtractive grammar, a different pair, or mixed local laws inside each Universe.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Whether aura-absent-by-nature is permitted for Ultimates.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Flower function set (recommend starting with I + C; forbid silent promotion of F/G).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Can a Creator photocopy Creator-status? Default RESEARCH advice: no, or Creators become a species.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Registry fields to adopt now: source-type, dependency depth D0–D7, immortality stack, aura layers present, conferral channels held, revocability.</w:t>
      </w:r>
    </w:p>
    <w:p>
      <w:pPr>
        <w:pStyle w:val="Heading1"/>
        <w:pageBreakBefore/>
        <w:pBdr>
          <w:bottom w:val="single" w:color="8B6914" w:sz="12" w:space="8"/>
        </w:pBdr>
        <w:spacing w:after="22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9. Recommendations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Adopt this brief as the research-phase control document.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Keep the Design Bible as Appendix toolkit (types, grades, protocols). Stamp Parts 7–8 CANDIDATE.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Keep the OAL Framework as the Creator-build checklist plus the grant-vs-recognition question.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Commission the next work as one of the following, not as another general essay: (1) divinity registry schema; (2) conferral-channel specification with revocability matrix; (3) Flower decision memo choosing among A–I; (4) ONE / MINUS ONE grammar ratification using the candidate table; (5) a single Creator-class entity run through ChatGPT’s 20 questions without inventing Universe physics.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Any future model output that assigns properties to THE ONE, THE MINUS ONE, or the Flower must label them CANDIDATE unless citing a ratified log entry.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Recommended Divine Potence vocabulary (CANDIDATE terms)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DIVINE POTENCE — capacity associated with the divine, not identical to being divine.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DIVINE NATURE — ontological classification.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DIVINE AUTHORITY — legitimate right to an act or jurisdiction.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DIVINE PHYSIOLOGY — body or form architecture.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CREATOR MANIFESTATION — interface body that is not the entity.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BESTOWMENT / ENDOWMENT — event / resulting state.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APOTHEOSIS — ontological transition into divine status.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NEGATIVE BESTOWMENT — capability produced by removing a constraint.</w:t>
      </w:r>
    </w:p>
    <w:p>
      <w:pPr>
        <w:pStyle w:val="Heading1"/>
        <w:pageBreakBefore/>
        <w:pBdr>
          <w:bottom w:val="single" w:color="8B6914" w:sz="12" w:space="8"/>
        </w:pBdr>
        <w:spacing w:after="22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10. Glossary (working)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Aseity — existence not dependent on another cause. Creator discriminator.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Melammu — Mesopotamian transferable divine splendor. Aura analog that can sit on non-gods.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Theosis — participation in divine energies without becoming the essence.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Apotheosis — elevation into divine status.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Demiurge — craftsman of given materials or templates; not automatically the Absolute.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Egregore / belief-god — divinity metabolized from attention.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Numen — claimed presence of a place or office, weaker than full epiphany.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Enargeia — full, unmistakable presence.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Dependency depth — D0 necessary through D7 temporary; registry field.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Four Flowers / Omniversal Gardens — project structures; Flower is Garden-made.</w:t>
      </w:r>
    </w:p>
    <w:p>
      <w:pPr>
        <w:pStyle w:val="Heading1"/>
        <w:pageBreakBefore/>
        <w:pBdr>
          <w:bottom w:val="single" w:color="8B6914" w:sz="12" w:space="8"/>
        </w:pBdr>
        <w:spacing w:after="22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11. Source List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brief is a review instrument. Primary inputs: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Unified Responses for Divine Research (user compilation of model outputs, including ChatGPT I–XI and execution).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DIVINITY DESIGN BIBLE (prior Grok pass) — toolkit retained; Parts 7–8 demoted to CANDIDATE.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Divine Architecture Framework (OAL working reference).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Comparative analogs cited inside those documents: classical theism (aseity, simplicity); Plotinian emanation; Palamite essence/energies; Homeric/Hellenistic epiphany and Semele; Iamblichus on graded apparitions; Mesopotamian melammu; Norse mortality, Idunn, wyrd, Ragnarök; God of War Greek/Norse split; Gaiman, American Gods.</w:t>
      </w:r>
    </w:p>
    <w:p>
      <w:pPr>
        <w:spacing w:after="140" w:before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Full academic citation pass belongs in a later research-findings volume, not in this control brief.</w:t>
      </w:r>
    </w:p>
    <w:p>
      <w:pPr>
        <w:spacing w:after="280"/>
      </w:pP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578"/>
          <w:sz w:val="22"/>
          <w:szCs w:val="22"/>
        </w:rPr>
        <w:t xml:space="preserve">End of research brief. Next authorized step is a numbered decision memo, not another general divinity essay.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58A" w:sz="6" w:space="8"/>
      </w:pBdr>
      <w:jc w:val="center"/>
    </w:pPr>
    <w:r>
      <w:rPr>
        <w:rFonts w:ascii="Calibri" w:cs="Calibri" w:eastAsia="Calibri" w:hAnsi="Calibri"/>
        <w:color w:val="5A6578"/>
        <w:sz w:val="16"/>
        <w:szCs w:val="16"/>
      </w:rPr>
      <w:t xml:space="preserve">CANON  ·  RESEARCH  ·  CANDIDATE     ·     </w:t>
    </w:r>
    <w:r>
      <w:rPr>
        <w:rFonts w:ascii="Calibri" w:cs="Calibri" w:eastAsia="Calibri" w:hAnsi="Calibri"/>
        <w:color w:val="1B2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B58A" w:sz="6" w:space="6"/>
      </w:pBdr>
      <w:jc w:val="right"/>
    </w:pPr>
    <w:r>
      <w:rPr>
        <w:rFonts w:ascii="Calibri" w:cs="Calibri" w:eastAsia="Calibri" w:hAnsi="Calibri"/>
        <w:b/>
        <w:bCs/>
        <w:color w:val="1B2A4A"/>
        <w:sz w:val="16"/>
        <w:szCs w:val="16"/>
      </w:rPr>
      <w:t xml:space="preserve">DIVINE RESEARCH BRIEF</w:t>
    </w:r>
    <w:r>
      <w:rPr>
        <w:rFonts w:ascii="Calibri" w:cs="Calibri" w:eastAsia="Calibri" w:hAnsi="Calibri"/>
        <w:color w:val="5A6578"/>
        <w:sz w:val="16"/>
        <w:szCs w:val="16"/>
      </w:rPr>
      <w:t xml:space="preserve">   ·   Review Instrument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6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3D4F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2026-08-28T15:17:56.199Z</dcterms:created>
  <dcterms:modified xsi:type="dcterms:W3CDTF">2026-08-28T15:17:56.200Z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