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lineRule="auto"/>
        <w:jc w:val="center"/>
      </w:pPr>
      <w:r>
        <w:rPr>
          <w:rFonts w:ascii="Calibri" w:cs="Calibri" w:eastAsia="Calibri" w:hAnsi="Calibri"/>
          <w:b/>
          <w:bCs/>
          <w:i w:val="false"/>
          <w:iCs w:val="false"/>
          <w:strike w:val="false"/>
          <w:color w:val="2B5797"/>
          <w:spacing w:val="20"/>
          <w:sz w:val="26"/>
          <w:szCs w:val="26"/>
        </w:rPr>
        <w:t xml:space="preserve">OAL  |  ONE INDUSTRIES  |  LEWIS CORP</w:t>
      </w:r>
    </w:p>
    <w:p>
      <w:pPr>
        <w:spacing w:after="120" w:line="288" w:lineRule="auto"/>
        <w:jc w:val="center"/>
      </w:pPr>
      <w:r>
        <w:rPr>
          <w:rFonts w:ascii="Calibri" w:cs="Calibri" w:eastAsia="Calibri" w:hAnsi="Calibri"/>
          <w:b/>
          <w:bCs/>
          <w:i w:val="false"/>
          <w:iCs w:val="false"/>
          <w:strike w:val="false"/>
          <w:color w:val="1A1A1A"/>
          <w:sz w:val="44"/>
          <w:szCs w:val="44"/>
        </w:rPr>
        <w:t xml:space="preserve">Development Scenario Record</w:t>
      </w:r>
      <w:r>
        <w:rPr>
          <w:rFonts w:ascii="Calibri" w:cs="Calibri" w:eastAsia="Calibri" w:hAnsi="Calibri"/>
          <w:b/>
          <w:bCs/>
          <w:i w:val="false"/>
          <w:iCs w:val="false"/>
          <w:color w:val="1A1A1A"/>
          <w:sz w:val="44"/>
          <w:szCs w:val="44"/>
        </w:rPr>
        <w:br/>
      </w:r>
      <w:r>
        <w:rPr>
          <w:rFonts w:ascii="Calibri" w:cs="Calibri" w:eastAsia="Calibri" w:hAnsi="Calibri"/>
          <w:b/>
          <w:bCs/>
          <w:i w:val="false"/>
          <w:iCs w:val="false"/>
          <w:strike w:val="false"/>
          <w:color w:val="1A1A1A"/>
          <w:sz w:val="44"/>
          <w:szCs w:val="44"/>
        </w:rPr>
        <w:t xml:space="preserve">— First Pass —</w:t>
      </w:r>
    </w:p>
    <w:p>
      <w:pPr>
        <w:pBdr>
          <w:bottom w:val="single" w:color="000000" w:sz="6"/>
        </w:pBdr>
        <w:spacing w:after="240" w:before="240"/>
      </w:pPr>
    </w:p>
    <w:p>
      <w:pPr>
        <w:spacing w:after="80" w:line="360" w:lineRule="auto"/>
        <w:jc w:val="center"/>
      </w:pPr>
      <w:r>
        <w:rPr>
          <w:rFonts w:ascii="Calibri" w:cs="Calibri" w:eastAsia="Calibri" w:hAnsi="Calibri"/>
          <w:b/>
          <w:bCs/>
          <w:i w:val="false"/>
          <w:iCs w:val="false"/>
          <w:strike w:val="false"/>
          <w:color w:val="000000"/>
          <w:sz w:val="22"/>
          <w:szCs w:val="22"/>
        </w:rPr>
        <w:t xml:space="preserve">Prepared For:</w:t>
      </w:r>
      <w:r>
        <w:rPr>
          <w:rFonts w:ascii="Calibri" w:cs="Calibri" w:eastAsia="Calibri" w:hAnsi="Calibri"/>
          <w:b w:val="false"/>
          <w:bCs w:val="false"/>
          <w:i w:val="false"/>
          <w:iCs w:val="false"/>
          <w:strike w:val="false"/>
          <w:color w:val="333333"/>
          <w:sz w:val="20"/>
          <w:szCs w:val="20"/>
        </w:rPr>
        <w:t xml:space="preserve">   OAL (Office of Audit and Legislation)  |  ONE INDUSTRIES  |  LEWIS CORP</w:t>
      </w:r>
    </w:p>
    <w:p>
      <w:pPr>
        <w:spacing w:after="80" w:line="360" w:lineRule="auto"/>
        <w:jc w:val="center"/>
      </w:pP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333333"/>
          <w:sz w:val="20"/>
          <w:szCs w:val="20"/>
        </w:rPr>
        <w:t xml:space="preserve">   Development Division — Collaborative AI Authoring Initiative</w:t>
      </w:r>
    </w:p>
    <w:p>
      <w:pPr>
        <w:spacing w:after="80" w:line="360" w:lineRule="auto"/>
        <w:jc w:val="center"/>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333333"/>
          <w:sz w:val="20"/>
          <w:szCs w:val="20"/>
        </w:rPr>
        <w:t xml:space="preserve">   September 1, 2026</w:t>
      </w:r>
    </w:p>
    <w:p>
      <w:pPr>
        <w:spacing w:after="80" w:line="360" w:lineRule="auto"/>
        <w:jc w:val="center"/>
      </w:pP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333333"/>
          <w:sz w:val="20"/>
          <w:szCs w:val="20"/>
        </w:rPr>
        <w:t xml:space="preserve">   1.0 — First Pass</w:t>
      </w:r>
    </w:p>
    <w:p>
      <w:pPr>
        <w:pBdr>
          <w:bottom w:val="single" w:color="000000" w:sz="6"/>
        </w:pBdr>
        <w:spacing w:after="240" w:before="240"/>
      </w:pPr>
    </w:p>
    <w:p>
      <w:pPr>
        <w:spacing w:after="240" w:line="360" w:lineRule="auto"/>
        <w:jc w:val="center"/>
      </w:pPr>
      <w:r>
        <w:rPr>
          <w:rFonts w:ascii="Calibri" w:cs="Calibri" w:eastAsia="Calibri" w:hAnsi="Calibri"/>
          <w:b/>
          <w:bCs/>
          <w:i w:val="false"/>
          <w:iCs w:val="false"/>
          <w:strike w:val="false"/>
          <w:color w:val="CC0000"/>
          <w:spacing w:val="20"/>
          <w:sz w:val="20"/>
          <w:szCs w:val="20"/>
        </w:rPr>
        <w:t xml:space="preserve">CLASSIFICATION: INTERNAL DEVELOPMENT DRAFT — VERSION 1.0</w:t>
      </w:r>
    </w:p>
    <w:p>
      <w:pPr>
        <w:spacing w:after="240" w:line="360" w:lineRule="auto"/>
        <w:jc w:val="center"/>
      </w:pPr>
      <w:r>
        <w:rPr>
          <w:rFonts w:ascii="Calibri" w:cs="Calibri" w:eastAsia="Calibri" w:hAnsi="Calibri"/>
          <w:b w:val="false"/>
          <w:bCs w:val="false"/>
          <w:i w:val="false"/>
          <w:iCs w:val="false"/>
          <w:strike w:val="false"/>
          <w:color w:val="666666"/>
          <w:sz w:val="22"/>
          <w:szCs w:val="22"/>
        </w:rPr>
        <w:t xml:space="preserve">CONFIDENTIAL — Development Draft — OAL / ONE INDUSTRIES / LEWIS CORP — Pass 1</w:t>
      </w:r>
    </w:p>
    <w:p>
      <w:pPr>
        <w:pBdr>
          <w:bottom w:val="single" w:color="2B5797" w:sz="6"/>
        </w:pBdr>
        <w:spacing w:after="240" w:before="240"/>
      </w:pPr>
    </w:p>
    <w:p>
      <w:pPr>
        <w:pStyle w:val="Heading2"/>
        <w:spacing w:after="120" w:before="360" w:line="312" w:lineRule="auto"/>
      </w:pPr>
      <w:r>
        <w:rPr>
          <w:rFonts w:ascii="Calibri" w:cs="Calibri" w:eastAsia="Calibri" w:hAnsi="Calibri"/>
          <w:color w:val="1A1A1A"/>
          <w:sz w:val="32"/>
          <w:szCs w:val="32"/>
        </w:rPr>
        <w:t xml:space="preserve">Preamble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CE8E8" w:color="auto" w:val="clear"/>
            <w:tcMar>
              <w:top w:type="dxa" w:w="180"/>
              <w:left w:type="dxa" w:w="240"/>
              <w:bottom w:type="dxa" w:w="180"/>
              <w:right w:type="dxa" w:w="240"/>
            </w:tcMar>
          </w:tcPr>
          <w:p>
            <w:pPr>
              <w:spacing w:after="120" w:line="408" w:lineRule="auto"/>
            </w:pPr>
            <w:r>
              <w:rPr>
                <w:b/>
                <w:bCs/>
                <w:i w:val="false"/>
                <w:iCs w:val="false"/>
                <w:color w:val="000000"/>
              </w:rPr>
              <w:t xml:space="preserve">⚠ FICTIONAL DOCUMENT NOTICE</w:t>
            </w:r>
          </w:p>
          <w:p>
            <w:pPr>
              <w:spacing w:after="0" w:line="360" w:lineRule="auto"/>
            </w:pPr>
            <w:r>
              <w:rPr>
                <w:rFonts w:ascii="Calibri" w:cs="Calibri" w:eastAsia="Calibri" w:hAnsi="Calibri"/>
                <w:b w:val="false"/>
                <w:bCs w:val="false"/>
                <w:i w:val="false"/>
                <w:iCs w:val="false"/>
                <w:strike w:val="false"/>
                <w:color w:val="000000"/>
                <w:sz w:val="22"/>
                <w:szCs w:val="22"/>
              </w:rPr>
              <w:t xml:space="preserve">This document is an entirely fictional creative development record. All scenarios, entities, persons, institutions, events, and locations depicted herein are invented for narrative and worldbuilding purposes only. Nothing in this document constitutes legal advice, factual reporting, or representation of real events, organizations, or individuals. Any resemblance to actual persons, living or dead, or to actual events or institutions is coincidental and unintended.</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w:t>
      </w:r>
      <w:r>
        <w:rPr>
          <w:rFonts w:ascii="Calibri" w:cs="Calibri" w:eastAsia="Calibri" w:hAnsi="Calibri"/>
          <w:b/>
          <w:bCs/>
          <w:i w:val="false"/>
          <w:iCs w:val="false"/>
          <w:strike w:val="false"/>
          <w:color w:val="000000"/>
          <w:sz w:val="22"/>
          <w:szCs w:val="22"/>
        </w:rPr>
        <w:t xml:space="preserve">Development Scenario Record</w:t>
      </w:r>
      <w:r>
        <w:rPr>
          <w:rFonts w:ascii="Calibri" w:cs="Calibri" w:eastAsia="Calibri" w:hAnsi="Calibri"/>
          <w:b w:val="false"/>
          <w:bCs w:val="false"/>
          <w:i w:val="false"/>
          <w:iCs w:val="false"/>
          <w:strike w:val="false"/>
          <w:color w:val="000000"/>
          <w:sz w:val="22"/>
          <w:szCs w:val="22"/>
        </w:rPr>
        <w:t xml:space="preserve"> has been compiled as a structured first-pass document consolidating six original fictional scenario concepts designated for collaborative creative development, worldbuilding, and narrative expansion. The three principal entities named throughout this record — </w:t>
      </w:r>
      <w:r>
        <w:rPr>
          <w:rFonts w:ascii="Calibri" w:cs="Calibri" w:eastAsia="Calibri" w:hAnsi="Calibri"/>
          <w:b/>
          <w:bCs/>
          <w:i w:val="false"/>
          <w:iCs w:val="false"/>
          <w:strike w:val="false"/>
          <w:color w:val="000000"/>
          <w:sz w:val="22"/>
          <w:szCs w:val="22"/>
        </w:rPr>
        <w:t xml:space="preserve">OAL (Office of Audit and Legislation)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 function as recurring institutional anchors across all six scenarios, providing connective tissue, dramatic tension, and thematic continuity within a shared fictional universe.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document is organized to serve as both a reference bible and a comparative baseline. It is intended to be shared with other AI collaborators, creative partners, and development contributors as the foundation for subsequent passes, in which character depth, worldbuilding specificity, procedural accuracy, and thematic coherence will be expanded. Each scenario record is presented in a standardized format to facilitate structured comparison and iterative development.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term "First Pass" in this document's designation indicates that all content herein represents an initial creative articulation — rich in concept and direction, but deliberately open for elaboration, revision, and branching. Authors and collaborators engaging with this document in Pass 2 and beyond are encouraged to interrogate, challenge, and expand every premise contained within.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record was originated on </w:t>
      </w:r>
      <w:r>
        <w:rPr>
          <w:rFonts w:ascii="Calibri" w:cs="Calibri" w:eastAsia="Calibri" w:hAnsi="Calibri"/>
          <w:b/>
          <w:bCs/>
          <w:i w:val="false"/>
          <w:iCs w:val="false"/>
          <w:strike w:val="false"/>
          <w:color w:val="000000"/>
          <w:sz w:val="22"/>
          <w:szCs w:val="22"/>
        </w:rPr>
        <w:t xml:space="preserve">September 1, 2026</w:t>
      </w:r>
      <w:r>
        <w:rPr>
          <w:rFonts w:ascii="Calibri" w:cs="Calibri" w:eastAsia="Calibri" w:hAnsi="Calibri"/>
          <w:b w:val="false"/>
          <w:bCs w:val="false"/>
          <w:i w:val="false"/>
          <w:iCs w:val="false"/>
          <w:strike w:val="false"/>
          <w:color w:val="000000"/>
          <w:sz w:val="22"/>
          <w:szCs w:val="22"/>
        </w:rPr>
        <w:t xml:space="preserve">, under the joint authorship initiative of </w:t>
      </w: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as designated in the cover block above.</w:t>
      </w:r>
    </w:p>
    <w:p>
      <w:pPr>
        <w:pBdr>
          <w:bottom w:val="single" w:color="2B5797" w:sz="6"/>
        </w:pBdr>
        <w:spacing w:after="240" w:before="240"/>
      </w:pPr>
    </w:p>
    <w:p>
      <w:pPr>
        <w:spacing w:after="240" w:line="360" w:lineRule="auto"/>
        <w:jc w:val="center"/>
      </w:pPr>
      <w:r>
        <w:rPr>
          <w:rFonts w:ascii="Calibri" w:cs="Calibri" w:eastAsia="Calibri" w:hAnsi="Calibri"/>
          <w:b w:val="false"/>
          <w:bCs w:val="false"/>
          <w:i w:val="false"/>
          <w:iCs w:val="false"/>
          <w:strike w:val="false"/>
          <w:color w:val="666666"/>
          <w:spacing w:val="10"/>
          <w:sz w:val="16"/>
          <w:szCs w:val="16"/>
        </w:rPr>
        <w:t xml:space="preserve">CONFIDENTIAL — Development Draft — OAL / ONE INDUSTRIES / LEWIS CORP — Pass 1</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Table of Contents</w:t>
      </w:r>
    </w:p>
    <w:p>
      <w:pPr>
        <w:spacing w:after="80" w:line="360" w:lineRule="auto"/>
      </w:pPr>
      <w:r>
        <w:rPr>
          <w:rFonts w:ascii="Calibri" w:cs="Calibri" w:eastAsia="Calibri" w:hAnsi="Calibri"/>
          <w:b/>
          <w:bCs/>
          <w:i w:val="false"/>
          <w:iCs w:val="false"/>
          <w:strike w:val="false"/>
          <w:color w:val="1A1A1A"/>
          <w:sz w:val="22"/>
          <w:szCs w:val="22"/>
        </w:rPr>
        <w:t xml:space="preserve">Preamble</w:t>
      </w:r>
    </w:p>
    <w:p>
      <w:pPr>
        <w:spacing w:after="80" w:line="360" w:lineRule="auto"/>
      </w:pPr>
      <w:r>
        <w:rPr>
          <w:rFonts w:ascii="Calibri" w:cs="Calibri" w:eastAsia="Calibri" w:hAnsi="Calibri"/>
          <w:b/>
          <w:bCs/>
          <w:i w:val="false"/>
          <w:iCs w:val="false"/>
          <w:strike w:val="false"/>
          <w:color w:val="1A1A1A"/>
          <w:sz w:val="22"/>
          <w:szCs w:val="22"/>
        </w:rPr>
        <w:t xml:space="preserve">Section 1 — Scenario Overview Table</w:t>
      </w:r>
    </w:p>
    <w:p>
      <w:pPr>
        <w:spacing w:after="80" w:line="360" w:lineRule="auto"/>
      </w:pPr>
      <w:r>
        <w:rPr>
          <w:rFonts w:ascii="Calibri" w:cs="Calibri" w:eastAsia="Calibri" w:hAnsi="Calibri"/>
          <w:b/>
          <w:bCs/>
          <w:i w:val="false"/>
          <w:iCs w:val="false"/>
          <w:strike w:val="false"/>
          <w:color w:val="1A1A1A"/>
          <w:sz w:val="22"/>
          <w:szCs w:val="22"/>
        </w:rPr>
        <w:t xml:space="preserve">Section 2 — Scenario Records</w:t>
      </w:r>
    </w:p>
    <w:p>
      <w:pPr>
        <w:spacing w:after="60" w:line="360" w:lineRule="auto"/>
      </w:pPr>
      <w:r>
        <w:rPr>
          <w:rFonts w:ascii="Calibri" w:cs="Calibri" w:eastAsia="Calibri" w:hAnsi="Calibri"/>
          <w:b w:val="false"/>
          <w:bCs w:val="false"/>
          <w:i w:val="false"/>
          <w:iCs w:val="false"/>
          <w:strike w:val="false"/>
          <w:color w:val="333333"/>
          <w:sz w:val="20"/>
          <w:szCs w:val="20"/>
        </w:rPr>
        <w:t xml:space="preserve">2.1   The Audit of Olympus and the Olympians</w:t>
      </w:r>
    </w:p>
    <w:p>
      <w:pPr>
        <w:spacing w:after="60" w:line="360" w:lineRule="auto"/>
      </w:pPr>
      <w:r>
        <w:rPr>
          <w:rFonts w:ascii="Calibri" w:cs="Calibri" w:eastAsia="Calibri" w:hAnsi="Calibri"/>
          <w:b w:val="false"/>
          <w:bCs w:val="false"/>
          <w:i w:val="false"/>
          <w:iCs w:val="false"/>
          <w:strike w:val="false"/>
          <w:color w:val="333333"/>
          <w:sz w:val="20"/>
          <w:szCs w:val="20"/>
        </w:rPr>
        <w:t xml:space="preserve">2.2   The Cult of the Minus One: Shadows Over San Luis Obispo</w:t>
      </w:r>
    </w:p>
    <w:p>
      <w:pPr>
        <w:spacing w:after="60" w:line="360" w:lineRule="auto"/>
      </w:pPr>
      <w:r>
        <w:rPr>
          <w:rFonts w:ascii="Calibri" w:cs="Calibri" w:eastAsia="Calibri" w:hAnsi="Calibri"/>
          <w:b w:val="false"/>
          <w:bCs w:val="false"/>
          <w:i w:val="false"/>
          <w:iCs w:val="false"/>
          <w:strike w:val="false"/>
          <w:color w:val="333333"/>
          <w:sz w:val="20"/>
          <w:szCs w:val="20"/>
        </w:rPr>
        <w:t xml:space="preserve">2.3   The Petitioners' Court Scenarios</w:t>
      </w:r>
    </w:p>
    <w:p>
      <w:pPr>
        <w:spacing w:after="60" w:line="360" w:lineRule="auto"/>
      </w:pPr>
      <w:r>
        <w:rPr>
          <w:rFonts w:ascii="Calibri" w:cs="Calibri" w:eastAsia="Calibri" w:hAnsi="Calibri"/>
          <w:b w:val="false"/>
          <w:bCs w:val="false"/>
          <w:i w:val="false"/>
          <w:iCs w:val="false"/>
          <w:strike w:val="false"/>
          <w:color w:val="333333"/>
          <w:sz w:val="20"/>
          <w:szCs w:val="20"/>
        </w:rPr>
        <w:t xml:space="preserve">2.4   The Oil Spill Scenario</w:t>
      </w:r>
    </w:p>
    <w:p>
      <w:pPr>
        <w:spacing w:after="60" w:line="360" w:lineRule="auto"/>
      </w:pPr>
      <w:r>
        <w:rPr>
          <w:rFonts w:ascii="Calibri" w:cs="Calibri" w:eastAsia="Calibri" w:hAnsi="Calibri"/>
          <w:b w:val="false"/>
          <w:bCs w:val="false"/>
          <w:i w:val="false"/>
          <w:iCs w:val="false"/>
          <w:strike w:val="false"/>
          <w:color w:val="333333"/>
          <w:sz w:val="20"/>
          <w:szCs w:val="20"/>
        </w:rPr>
        <w:t xml:space="preserve">2.5   The Nuclear Test Scenario</w:t>
      </w:r>
    </w:p>
    <w:p>
      <w:pPr>
        <w:spacing w:after="60" w:line="360" w:lineRule="auto"/>
      </w:pPr>
      <w:r>
        <w:rPr>
          <w:rFonts w:ascii="Calibri" w:cs="Calibri" w:eastAsia="Calibri" w:hAnsi="Calibri"/>
          <w:b w:val="false"/>
          <w:bCs w:val="false"/>
          <w:i w:val="false"/>
          <w:iCs w:val="false"/>
          <w:strike w:val="false"/>
          <w:color w:val="333333"/>
          <w:sz w:val="20"/>
          <w:szCs w:val="20"/>
        </w:rPr>
        <w:t xml:space="preserve">2.6   The Financial-Relief Petition Scenario</w:t>
      </w:r>
    </w:p>
    <w:p>
      <w:pPr>
        <w:spacing w:after="80" w:line="360" w:lineRule="auto"/>
      </w:pPr>
      <w:r>
        <w:rPr>
          <w:rFonts w:ascii="Calibri" w:cs="Calibri" w:eastAsia="Calibri" w:hAnsi="Calibri"/>
          <w:b/>
          <w:bCs/>
          <w:i w:val="false"/>
          <w:iCs w:val="false"/>
          <w:strike w:val="false"/>
          <w:color w:val="1A1A1A"/>
          <w:sz w:val="22"/>
          <w:szCs w:val="22"/>
        </w:rPr>
        <w:t xml:space="preserve">Section 3 — Cross-Scenario Connections</w:t>
      </w:r>
    </w:p>
    <w:p>
      <w:pPr>
        <w:spacing w:after="60" w:line="360" w:lineRule="auto"/>
      </w:pPr>
      <w:r>
        <w:rPr>
          <w:rFonts w:ascii="Calibri" w:cs="Calibri" w:eastAsia="Calibri" w:hAnsi="Calibri"/>
          <w:b w:val="false"/>
          <w:bCs w:val="false"/>
          <w:i w:val="false"/>
          <w:iCs w:val="false"/>
          <w:strike w:val="false"/>
          <w:color w:val="333333"/>
          <w:sz w:val="20"/>
          <w:szCs w:val="20"/>
        </w:rPr>
        <w:t xml:space="preserve">3.1   Recurring Entities Across Scenarios</w:t>
      </w:r>
    </w:p>
    <w:p>
      <w:pPr>
        <w:spacing w:after="60" w:line="360" w:lineRule="auto"/>
      </w:pPr>
      <w:r>
        <w:rPr>
          <w:rFonts w:ascii="Calibri" w:cs="Calibri" w:eastAsia="Calibri" w:hAnsi="Calibri"/>
          <w:b w:val="false"/>
          <w:bCs w:val="false"/>
          <w:i w:val="false"/>
          <w:iCs w:val="false"/>
          <w:strike w:val="false"/>
          <w:color w:val="333333"/>
          <w:sz w:val="20"/>
          <w:szCs w:val="20"/>
        </w:rPr>
        <w:t xml:space="preserve">3.2   Thematic Through-Lines</w:t>
      </w:r>
    </w:p>
    <w:p>
      <w:pPr>
        <w:spacing w:after="60" w:line="360" w:lineRule="auto"/>
      </w:pPr>
      <w:r>
        <w:rPr>
          <w:rFonts w:ascii="Calibri" w:cs="Calibri" w:eastAsia="Calibri" w:hAnsi="Calibri"/>
          <w:b w:val="false"/>
          <w:bCs w:val="false"/>
          <w:i w:val="false"/>
          <w:iCs w:val="false"/>
          <w:strike w:val="false"/>
          <w:color w:val="333333"/>
          <w:sz w:val="20"/>
          <w:szCs w:val="20"/>
        </w:rPr>
        <w:t xml:space="preserve">3.3   Shared-Universe Integration Potential</w:t>
      </w:r>
    </w:p>
    <w:p>
      <w:pPr>
        <w:spacing w:after="60" w:line="360" w:lineRule="auto"/>
      </w:pPr>
      <w:r>
        <w:rPr>
          <w:rFonts w:ascii="Calibri" w:cs="Calibri" w:eastAsia="Calibri" w:hAnsi="Calibri"/>
          <w:b w:val="false"/>
          <w:bCs w:val="false"/>
          <w:i w:val="false"/>
          <w:iCs w:val="false"/>
          <w:strike w:val="false"/>
          <w:color w:val="333333"/>
          <w:sz w:val="20"/>
          <w:szCs w:val="20"/>
        </w:rPr>
        <w:t xml:space="preserve">3.4   OAL, ONE INDUSTRIES, and LEWIS CORP as Connective Tissue</w:t>
      </w:r>
    </w:p>
    <w:p>
      <w:pPr>
        <w:spacing w:after="80" w:line="360" w:lineRule="auto"/>
      </w:pPr>
      <w:r>
        <w:rPr>
          <w:rFonts w:ascii="Calibri" w:cs="Calibri" w:eastAsia="Calibri" w:hAnsi="Calibri"/>
          <w:b/>
          <w:bCs/>
          <w:i w:val="false"/>
          <w:iCs w:val="false"/>
          <w:strike w:val="false"/>
          <w:color w:val="1A1A1A"/>
          <w:sz w:val="22"/>
          <w:szCs w:val="22"/>
        </w:rPr>
        <w:t xml:space="preserve">Section 4 — Development Roadmap: Pass 1 Notes</w:t>
      </w:r>
    </w:p>
    <w:p>
      <w:pPr>
        <w:spacing w:after="60" w:line="360" w:lineRule="auto"/>
      </w:pPr>
      <w:r>
        <w:rPr>
          <w:rFonts w:ascii="Calibri" w:cs="Calibri" w:eastAsia="Calibri" w:hAnsi="Calibri"/>
          <w:b w:val="false"/>
          <w:bCs w:val="false"/>
          <w:i w:val="false"/>
          <w:iCs w:val="false"/>
          <w:strike w:val="false"/>
          <w:color w:val="333333"/>
          <w:sz w:val="20"/>
          <w:szCs w:val="20"/>
        </w:rPr>
        <w:t xml:space="preserve">4.1   What This Document Establishes</w:t>
      </w:r>
    </w:p>
    <w:p>
      <w:pPr>
        <w:spacing w:after="60" w:line="360" w:lineRule="auto"/>
      </w:pPr>
      <w:r>
        <w:rPr>
          <w:rFonts w:ascii="Calibri" w:cs="Calibri" w:eastAsia="Calibri" w:hAnsi="Calibri"/>
          <w:b w:val="false"/>
          <w:bCs w:val="false"/>
          <w:i w:val="false"/>
          <w:iCs w:val="false"/>
          <w:strike w:val="false"/>
          <w:color w:val="333333"/>
          <w:sz w:val="20"/>
          <w:szCs w:val="20"/>
        </w:rPr>
        <w:t xml:space="preserve">4.2   What Requires Further Development in Pass 2</w:t>
      </w:r>
    </w:p>
    <w:p>
      <w:pPr>
        <w:spacing w:after="60" w:line="360" w:lineRule="auto"/>
      </w:pPr>
      <w:r>
        <w:rPr>
          <w:rFonts w:ascii="Calibri" w:cs="Calibri" w:eastAsia="Calibri" w:hAnsi="Calibri"/>
          <w:b w:val="false"/>
          <w:bCs w:val="false"/>
          <w:i w:val="false"/>
          <w:iCs w:val="false"/>
          <w:strike w:val="false"/>
          <w:color w:val="333333"/>
          <w:sz w:val="20"/>
          <w:szCs w:val="20"/>
        </w:rPr>
        <w:t xml:space="preserve">4.3   Questions for AI Collaborator Comparison</w:t>
      </w:r>
    </w:p>
    <w:p>
      <w:pPr>
        <w:spacing w:after="60" w:line="360" w:lineRule="auto"/>
      </w:pPr>
      <w:r>
        <w:rPr>
          <w:rFonts w:ascii="Calibri" w:cs="Calibri" w:eastAsia="Calibri" w:hAnsi="Calibri"/>
          <w:b w:val="false"/>
          <w:bCs w:val="false"/>
          <w:i w:val="false"/>
          <w:iCs w:val="false"/>
          <w:strike w:val="false"/>
          <w:color w:val="333333"/>
          <w:sz w:val="20"/>
          <w:szCs w:val="20"/>
        </w:rPr>
        <w:t xml:space="preserve">4.4   Recommended Expansion Priorities</w:t>
      </w:r>
    </w:p>
    <w:p>
      <w:pPr>
        <w:pBdr>
          <w:bottom w:val="single" w:color="2B5797" w:sz="6"/>
        </w:pBdr>
        <w:spacing w:after="240" w:before="240"/>
      </w:pPr>
    </w:p>
    <w:p>
      <w:pPr>
        <w:spacing w:after="240" w:line="360" w:lineRule="auto"/>
        <w:jc w:val="center"/>
      </w:pPr>
      <w:r>
        <w:rPr>
          <w:rFonts w:ascii="Calibri" w:cs="Calibri" w:eastAsia="Calibri" w:hAnsi="Calibri"/>
          <w:b w:val="false"/>
          <w:bCs w:val="false"/>
          <w:i w:val="false"/>
          <w:iCs w:val="false"/>
          <w:strike w:val="false"/>
          <w:color w:val="666666"/>
          <w:spacing w:val="10"/>
          <w:sz w:val="16"/>
          <w:szCs w:val="16"/>
        </w:rPr>
        <w:t xml:space="preserve">CONFIDENTIAL — Development Draft — OAL / ONE INDUSTRIES / LEWIS CORP — Pass 1</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Section 1. Scenario Overview Table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provides a high-level summary of all six scenario concepts contained in this Development Scenario Record. Each scenario is assigned a working title, primary setting, key entities, narrative type classification, and current development status. All scenarios are designated </w:t>
      </w:r>
      <w:r>
        <w:rPr>
          <w:rFonts w:ascii="Calibri" w:cs="Calibri" w:eastAsia="Calibri" w:hAnsi="Calibri"/>
          <w:b/>
          <w:bCs/>
          <w:i w:val="false"/>
          <w:iCs w:val="false"/>
          <w:strike w:val="false"/>
          <w:color w:val="000000"/>
          <w:sz w:val="22"/>
          <w:szCs w:val="22"/>
        </w:rPr>
        <w:t xml:space="preserve">Draft — Pass 1</w:t>
      </w:r>
      <w:r>
        <w:rPr>
          <w:rFonts w:ascii="Calibri" w:cs="Calibri" w:eastAsia="Calibri" w:hAnsi="Calibri"/>
          <w:b w:val="false"/>
          <w:bCs w:val="false"/>
          <w:i w:val="false"/>
          <w:iCs w:val="false"/>
          <w:strike w:val="false"/>
          <w:color w:val="000000"/>
          <w:sz w:val="22"/>
          <w:szCs w:val="22"/>
        </w:rPr>
        <w:t xml:space="preserve"> as of the date of this document.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Scenario Name</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Primary Setting</w:t>
            </w:r>
          </w:p>
        </w:tc>
        <w:tc>
          <w:tcPr>
            <w:tcW w:type="pct" w:w="3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Key Entities / Players</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Narrative Type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Development Status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2.1</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Audit of Olympus and the Olympians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fictional elevated institutional realm; mythologically inflected governmental architecture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 (lead audit body); The Olympians (subject entities); ONE INDUSTRIES (analytical support); LEWIS CORP (legal representation)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Mythological Institutional Thriller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Draft — Pass 1</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2.2</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Cult of the Minus One: Shadows Over San Luis Obispo</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San Luis Obispo, California — coastal, university-adjacent, deceptively idyllic</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Cult of the Minus One; OAL investigators; ONE INDUSTRIES field operatives; Local institutions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Sociological Dark Thriller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Draft — Pass 1</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2.3</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Petitioners' Court Scenarios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fictional quasi-judicial administrative chamber; jurisdiction unspecified — suggests federal or supranational</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Petitioners' Court; petitioners (whistleblower, displaced community, corporate entity); OAL (amicus or oversight); LEWIS CORP (advocacy); ONE INDUSTRIES (technical evidence provider)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Procedural Multi-Arc Drama</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Draft — Pass 1</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2.4</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Oil Spill Scenario</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Coastal California / offshore Pacific — fictional spill zone with real-world environmental analogue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LEWIS CORP (operator/insurer); ONE INDUSTRIES (remediation/investigation); OAL (audit oversight); Affected coastal communities; Regulatory bodies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Environmental Crisis Drama</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Draft — Pass 1</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2.5</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Nuclear Test Scenario</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Classified zone / disputed territory / legacy test site — historically inflected or near-future setting</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 (authorization audit); ONE INDUSTRIES (technical services contractor); LEWIS CORP (classified site contract holder); Whistleblower figures; Government oversight chain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Geopolitical Classified Thriller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Draft — Pass 1</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2.6</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Financial-Relief Petition Scenario</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Bureaucratic institutional architecture — local to federal; economically distressed community backdrop</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Petitioner (individual, community, or organization); LEWIS CORP (opposing or implicated party); ONE INDUSTRIES (advocacy/assessment entity); OAL (relief fund auditor); Relief Authority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Bureaucratic Human Drama</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Draft — Pass 1</w:t>
            </w:r>
          </w:p>
        </w:tc>
      </w:tr>
    </w:tbl>
    <w:p>
      <w:pPr>
        <w:spacing w:after="200" w:before="0"/>
      </w:pPr>
    </w:p>
    <w:p>
      <w:pPr>
        <w:pBdr>
          <w:bottom w:val="single" w:color="2B5797" w:sz="6"/>
        </w:pBdr>
        <w:spacing w:after="240" w:before="240"/>
      </w:pPr>
    </w:p>
    <w:p>
      <w:pPr>
        <w:spacing w:after="240" w:line="360" w:lineRule="auto"/>
        <w:jc w:val="center"/>
      </w:pPr>
      <w:r>
        <w:rPr>
          <w:rFonts w:ascii="Calibri" w:cs="Calibri" w:eastAsia="Calibri" w:hAnsi="Calibri"/>
          <w:b w:val="false"/>
          <w:bCs w:val="false"/>
          <w:i w:val="false"/>
          <w:iCs w:val="false"/>
          <w:strike w:val="false"/>
          <w:color w:val="666666"/>
          <w:spacing w:val="10"/>
          <w:sz w:val="16"/>
          <w:szCs w:val="16"/>
        </w:rPr>
        <w:t xml:space="preserve">CONFIDENTIAL — Development Draft — OAL / ONE INDUSTRIES / LEWIS CORP — Pass 1</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Section 2. Scenario Records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of the following subsections constitutes a full scenario record for one of the six designated development concepts. Records are presented in standardized format to facilitate comparison, collaborative elaboration, and structured revision in subsequent passes. All narrative content is entirely fictional.</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2.1   The Audit of Olympus and the Olympians</w:t>
      </w:r>
    </w:p>
    <w:p>
      <w:pPr>
        <w:pStyle w:val="Heading4"/>
        <w:spacing w:after="60" w:before="200" w:line="312" w:lineRule="auto"/>
      </w:pPr>
      <w:r>
        <w:rPr>
          <w:rFonts w:ascii="Calibri" w:cs="Calibri" w:eastAsia="Calibri" w:hAnsi="Calibri"/>
          <w:color w:val="2B5797"/>
          <w:sz w:val="22"/>
          <w:szCs w:val="22"/>
        </w:rPr>
        <w:t xml:space="preserve">Logline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the </w:t>
      </w:r>
      <w:r>
        <w:rPr>
          <w:rFonts w:ascii="Calibri" w:cs="Calibri" w:eastAsia="Calibri" w:hAnsi="Calibri"/>
          <w:b/>
          <w:bCs/>
          <w:i w:val="false"/>
          <w:iCs w:val="false"/>
          <w:strike w:val="false"/>
          <w:color w:val="000000"/>
          <w:sz w:val="22"/>
          <w:szCs w:val="22"/>
        </w:rPr>
        <w:t xml:space="preserve">Office of Audit and Legislation (OAL)</w:t>
      </w:r>
      <w:r>
        <w:rPr>
          <w:rFonts w:ascii="Calibri" w:cs="Calibri" w:eastAsia="Calibri" w:hAnsi="Calibri"/>
          <w:b w:val="false"/>
          <w:bCs w:val="false"/>
          <w:i w:val="false"/>
          <w:iCs w:val="false"/>
          <w:strike w:val="false"/>
          <w:color w:val="000000"/>
          <w:sz w:val="22"/>
          <w:szCs w:val="22"/>
        </w:rPr>
        <w:t xml:space="preserve"> receives an extraordinary mandate to examine the financial records and operational conduct of a class of entities known as "the Olympians" — individuals of seemingly absolute institutional power — the auditors discover that enforcing earthly accountability upon those who believe themselves transcendent may be the most dangerous assignment in the history of the office.</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Setting &amp; World Context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scenario operates within a fictional institutional architecture that draws on mythological resonance without being a literal retelling of Greek mythology. The </w:t>
      </w:r>
      <w:r>
        <w:rPr>
          <w:rFonts w:ascii="Calibri" w:cs="Calibri" w:eastAsia="Calibri" w:hAnsi="Calibri"/>
          <w:b/>
          <w:bCs/>
          <w:i w:val="false"/>
          <w:iCs w:val="false"/>
          <w:strike w:val="false"/>
          <w:color w:val="000000"/>
          <w:sz w:val="22"/>
          <w:szCs w:val="22"/>
        </w:rPr>
        <w:t xml:space="preserve">Olympians</w:t>
      </w:r>
      <w:r>
        <w:rPr>
          <w:rFonts w:ascii="Calibri" w:cs="Calibri" w:eastAsia="Calibri" w:hAnsi="Calibri"/>
          <w:b w:val="false"/>
          <w:bCs w:val="false"/>
          <w:i w:val="false"/>
          <w:iCs w:val="false"/>
          <w:strike w:val="false"/>
          <w:color w:val="000000"/>
          <w:sz w:val="22"/>
          <w:szCs w:val="22"/>
        </w:rPr>
        <w:t xml:space="preserve"> are not gods in any supernatural sense; they are a class of ultra-elevated individuals — executives, legislators, regulators, and financiers — who occupy the highest tier of a fictional governmental-corporate superstructure. Their offices are referred to informally as "the Mount": a collection of interconnected towers, councils, and chambers situated above the ordinary machinery of governance, physically and symbolically elevated above the institutions they nominally serve.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world context suggests a near-future or alternate-present setting in which institutional consolidation has created a class of individuals effectively exempt from ordinary oversight. The audit of "Olympus" is, therefore, not merely a financial event — it is an existential confrontation between the machinery of accountability and the mythology of untouchability. The atmosphere blends the procedural formalism of a government audit with the dramatic grandeur of a courtroom — or a trial of the gods.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Time period: Near-future — suggested to be approximately 2028–2035 in the shared fictional timeline, though this document places it as concurrent or near-concurrent with the other scenarios for potential integration purposes.</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Primary Players / Entities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OAL — Office of Audit and Legislation:</w:t>
      </w:r>
      <w:r>
        <w:rPr>
          <w:rFonts w:ascii="Calibri" w:cs="Calibri" w:eastAsia="Calibri" w:hAnsi="Calibri"/>
          <w:b w:val="false"/>
          <w:bCs w:val="false"/>
          <w:i w:val="false"/>
          <w:iCs w:val="false"/>
          <w:strike w:val="false"/>
          <w:color w:val="000000"/>
          <w:sz w:val="22"/>
          <w:szCs w:val="22"/>
        </w:rPr>
        <w:t xml:space="preserve"> The primary audit authority tasked with examining the Olympians. OAL is a fictional governmental oversight body empowered to compel disclosure, examine expenditures, subpoena records, and refer findings for legislative action. In this scenario, OAL is both protagonist and procedural battleground — the institution whose authority is tested against the Olympians' resistance.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Olympians:</w:t>
      </w:r>
      <w:r>
        <w:rPr>
          <w:rFonts w:ascii="Calibri" w:cs="Calibri" w:eastAsia="Calibri" w:hAnsi="Calibri"/>
          <w:b w:val="false"/>
          <w:bCs w:val="false"/>
          <w:i w:val="false"/>
          <w:iCs w:val="false"/>
          <w:strike w:val="false"/>
          <w:color w:val="000000"/>
          <w:sz w:val="22"/>
          <w:szCs w:val="22"/>
        </w:rPr>
        <w:t xml:space="preserve"> A loose but organized class of twelve primary entities — individuals and institutions — who collectively control the most significant levers of the fictional world's power structure. Each Olympian has a designated domain (finance, legislation, information, energy, military procurement, etc.) and each deploys a different strategy of resistance: legal obstruction, document concealment, political manipulation, or direct intimidation of auditors.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Chief Auditor:</w:t>
      </w:r>
      <w:r>
        <w:rPr>
          <w:rFonts w:ascii="Calibri" w:cs="Calibri" w:eastAsia="Calibri" w:hAnsi="Calibri"/>
          <w:b w:val="false"/>
          <w:bCs w:val="false"/>
          <w:i w:val="false"/>
          <w:iCs w:val="false"/>
          <w:strike w:val="false"/>
          <w:color w:val="000000"/>
          <w:sz w:val="22"/>
          <w:szCs w:val="22"/>
        </w:rPr>
        <w:t xml:space="preserve"> An unnamed or provisionally named figure who leads OAL's Olympus team — a career auditor of exceptional competence who has never encountered resistance at this scale. A potential protagonist figure for character development in Pass 2.</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Engaged as a specialist analytical support contractor for OAL during the audit — providing data forensics, document reconstruction, and investigative modeling. ONE INDUSTRIES occupies a sensitive position: it has prior commercial relationships with at least two of the Olympians, creating a significant conflict-of-interest narrative thread.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Retained as legal representation by a consortium of Olympian entities. LEWIS CORP's role in this scenario is primarily adversarial — filing procedural challenges, seeking injunctions against the audit's scope, and deploying every available legal mechanism to delay, narrow, or nullify OAL's findings.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Whistleblower (unnamed — Pass 1):</w:t>
      </w:r>
      <w:r>
        <w:rPr>
          <w:rFonts w:ascii="Calibri" w:cs="Calibri" w:eastAsia="Calibri" w:hAnsi="Calibri"/>
          <w:b w:val="false"/>
          <w:bCs w:val="false"/>
          <w:i w:val="false"/>
          <w:iCs w:val="false"/>
          <w:strike w:val="false"/>
          <w:color w:val="000000"/>
          <w:sz w:val="22"/>
          <w:szCs w:val="22"/>
        </w:rPr>
        <w:t xml:space="preserve"> A former internal compliance officer within one of the Olympian domains who approaches OAL with partial records. Their identity, motivation, and reliability are all open questions for expansion.</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Central Conflict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central conflict operates on two levels simultaneously. At the procedural level, OAL must navigate a labyrinthine system of legal challenges, document redactions, and institutional obstruction mounted by the Olympians and their legal counsel at </w:t>
      </w: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Every standard auditing tool — from financial subpoenas to mandatory disclosure orders — is met with a counter-maneuver of equal or greater institutional sophistication. The auditors are playing by the rules; the Olympians are rewriting them in real time.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At the mythological level, the conflict resonates with a deeper question: can a system of rules account for those powerful enough to have designed those rules? The Olympians' position is not merely that they are innocent of wrongdoing — it is that the concept of "wrongdoing" does not apply to them. Their resistance is philosophical as much as legal, and OAL must confront the possibility that its own legitimacy derives, in part, from the consent of those it is attempting to audit.</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Narrative Structure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Beginning:</w:t>
      </w:r>
      <w:r>
        <w:rPr>
          <w:rFonts w:ascii="Calibri" w:cs="Calibri" w:eastAsia="Calibri" w:hAnsi="Calibri"/>
          <w:b w:val="false"/>
          <w:bCs w:val="false"/>
          <w:i w:val="false"/>
          <w:iCs w:val="false"/>
          <w:strike w:val="false"/>
          <w:color w:val="000000"/>
          <w:sz w:val="22"/>
          <w:szCs w:val="22"/>
        </w:rPr>
        <w:t xml:space="preserve"> OAL receives an extraordinary legislative mandate — unprecedented in scope — to conduct a comprehensive audit of the Olympian class. The mandate is politically motivated: a faction within the legislative body has broken with the Olympians and enabled the audit. OAL assembles a specialized team and begins preliminary document requests. The initial response from LEWIS CORP is a 400-page procedural objection filing.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Escalation:</w:t>
      </w:r>
      <w:r>
        <w:rPr>
          <w:rFonts w:ascii="Calibri" w:cs="Calibri" w:eastAsia="Calibri" w:hAnsi="Calibri"/>
          <w:b w:val="false"/>
          <w:bCs w:val="false"/>
          <w:i w:val="false"/>
          <w:iCs w:val="false"/>
          <w:strike w:val="false"/>
          <w:color w:val="000000"/>
          <w:sz w:val="22"/>
          <w:szCs w:val="22"/>
        </w:rPr>
        <w:t xml:space="preserve"> As OAL presses deeper, the Olympians begin deploying their domains: the information Olympian suppresses media coverage; the legislative Olympian maneuvers to defund OAL's special audit division; the financial Olympian reroutes records through an offshore entity structure that outpaces OAL's mapping capabilities. ONE INDUSTRIES' forensic team begins reconstructing the document trail but discovers evidence of their own prior entanglement in Olympian financial structures.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Climax:</w:t>
      </w:r>
      <w:r>
        <w:rPr>
          <w:rFonts w:ascii="Calibri" w:cs="Calibri" w:eastAsia="Calibri" w:hAnsi="Calibri"/>
          <w:b w:val="false"/>
          <w:bCs w:val="false"/>
          <w:i w:val="false"/>
          <w:iCs w:val="false"/>
          <w:strike w:val="false"/>
          <w:color w:val="000000"/>
          <w:sz w:val="22"/>
          <w:szCs w:val="22"/>
        </w:rPr>
        <w:t xml:space="preserve"> OAL obtains — through the whistleblower — a single document of extraordinary significance: a unified ledger connecting all twelve Olympian domains to a single unauthorized fund. The question becomes whether OAL can present this document in a valid evidentiary proceeding before LEWIS CORP successfully argues it was obtained improperly.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Resolution Potential:</w:t>
      </w:r>
      <w:r>
        <w:rPr>
          <w:rFonts w:ascii="Calibri" w:cs="Calibri" w:eastAsia="Calibri" w:hAnsi="Calibri"/>
          <w:b w:val="false"/>
          <w:bCs w:val="false"/>
          <w:i w:val="false"/>
          <w:iCs w:val="false"/>
          <w:strike w:val="false"/>
          <w:color w:val="000000"/>
          <w:sz w:val="22"/>
          <w:szCs w:val="22"/>
        </w:rPr>
        <w:t xml:space="preserve"> Multiple endings are available. Pyrrhic victory (OAL wins procedurally, Olympians restructure and reconstitute); institutional collapse (the audit triggers a cascade of defections among junior Olympian figures); or ambiguous closure (the findings are sealed "in the public interest," leaving the question of accountability perpetually deferred).</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Key Themes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limits of institutional authority when confronted with those who constructed the institution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Mythology as a framework for understanding modern power consolidation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Procedural drama as a form of existential confrontation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ethics of auditing, disclosure, and compelled transparency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Whistleblower vulnerability and the cost of defection from power structures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Conflict of interest as institutional original sin</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Development Notes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Pass 2 should assign names and distinct voices to each of the twelve Olympians — consider mapping each to a functional domain rather than a mythological name to avoid genre confusion. The Chief Auditor requires substantial character development: backstory, personal motivation, and a defining ethical moment. The ONE INDUSTRIES conflict-of-interest thread is a rich sub-plot that could bifurcate into its own scenario. The whistleblower's identity and ultimate fate should be held deliberately ambiguous until at least Pass 3. Branching possibilities include: a parallel Olympian counter-investigation into OAL's own funding sources; a legislative coup attempt timed to coincide with the audit's climax; and a jurisdictional dispute between OAL and a second, rival audit body.</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OAL / ONE INDUSTRIES / LEWIS CORP Relevance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Protagonist institution — this is OAL's defining scenario, the one that tests the outer limits of its mandate and authority.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Analytically essential but ethically compromised — provides the intellectual firepower of the audit while carrying a conflict-of-interest that could undermine the entire proceeding.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Primary antagonist from a legal perspective — deployed to neutralize OAL's procedural tools through superior legal architecture. LEWIS CORP's role here establishes its character as a firm that operates at the boundary between legitimate advocacy and institutional protection of the powerful.</w:t>
      </w:r>
    </w:p>
    <w:p>
      <w:pPr>
        <w:pBdr>
          <w:bottom w:val="single" w:color="2B5797" w:sz="6"/>
        </w:pBdr>
        <w:spacing w:after="240" w:before="240"/>
      </w:pPr>
    </w:p>
    <w:p>
      <w:pPr>
        <w:spacing w:after="240" w:line="360" w:lineRule="auto"/>
        <w:jc w:val="center"/>
      </w:pPr>
      <w:r>
        <w:rPr>
          <w:rFonts w:ascii="Calibri" w:cs="Calibri" w:eastAsia="Calibri" w:hAnsi="Calibri"/>
          <w:b w:val="false"/>
          <w:bCs w:val="false"/>
          <w:i w:val="false"/>
          <w:iCs w:val="false"/>
          <w:strike w:val="false"/>
          <w:color w:val="666666"/>
          <w:spacing w:val="10"/>
          <w:sz w:val="16"/>
          <w:szCs w:val="16"/>
        </w:rPr>
        <w:t xml:space="preserve">CONFIDENTIAL — Development Draft — OAL / ONE INDUSTRIES / LEWIS CORP — Pass 1</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2.2   The Cult of the Minus One: Shadows Over San Luis Obispo</w:t>
      </w:r>
    </w:p>
    <w:p>
      <w:pPr>
        <w:pStyle w:val="Heading4"/>
        <w:spacing w:after="60" w:before="200" w:line="312" w:lineRule="auto"/>
      </w:pPr>
      <w:r>
        <w:rPr>
          <w:rFonts w:ascii="Calibri" w:cs="Calibri" w:eastAsia="Calibri" w:hAnsi="Calibri"/>
          <w:color w:val="2B5797"/>
          <w:sz w:val="22"/>
          <w:szCs w:val="22"/>
        </w:rPr>
        <w:t xml:space="preserve">Logline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the deceptively sun-drenched community of </w:t>
      </w:r>
      <w:r>
        <w:rPr>
          <w:rFonts w:ascii="Calibri" w:cs="Calibri" w:eastAsia="Calibri" w:hAnsi="Calibri"/>
          <w:b/>
          <w:bCs/>
          <w:i w:val="false"/>
          <w:iCs w:val="false"/>
          <w:strike w:val="false"/>
          <w:color w:val="000000"/>
          <w:sz w:val="22"/>
          <w:szCs w:val="22"/>
        </w:rPr>
        <w:t xml:space="preserve">San Luis Obispo, California</w:t>
      </w:r>
      <w:r>
        <w:rPr>
          <w:rFonts w:ascii="Calibri" w:cs="Calibri" w:eastAsia="Calibri" w:hAnsi="Calibri"/>
          <w:b w:val="false"/>
          <w:bCs w:val="false"/>
          <w:i w:val="false"/>
          <w:iCs w:val="false"/>
          <w:strike w:val="false"/>
          <w:color w:val="000000"/>
          <w:sz w:val="22"/>
          <w:szCs w:val="22"/>
        </w:rPr>
        <w:t xml:space="preserve">, a secretive organization known as </w:t>
      </w:r>
      <w:r>
        <w:rPr>
          <w:rFonts w:ascii="Calibri" w:cs="Calibri" w:eastAsia="Calibri" w:hAnsi="Calibri"/>
          <w:b/>
          <w:bCs/>
          <w:i w:val="false"/>
          <w:iCs w:val="false"/>
          <w:strike w:val="false"/>
          <w:color w:val="000000"/>
          <w:sz w:val="22"/>
          <w:szCs w:val="22"/>
        </w:rPr>
        <w:t xml:space="preserve">the Cult of the Minus One</w:t>
      </w:r>
      <w:r>
        <w:rPr>
          <w:rFonts w:ascii="Calibri" w:cs="Calibri" w:eastAsia="Calibri" w:hAnsi="Calibri"/>
          <w:b w:val="false"/>
          <w:bCs w:val="false"/>
          <w:i w:val="false"/>
          <w:iCs w:val="false"/>
          <w:strike w:val="false"/>
          <w:color w:val="000000"/>
          <w:sz w:val="22"/>
          <w:szCs w:val="22"/>
        </w:rPr>
        <w:t xml:space="preserve"> has embedded itself within the city's institutions, university networks, and community organizations — guided by a doctrine of systematic erasure that investigators from </w:t>
      </w: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are only beginning to understand when the first disappearance is reported.</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Setting &amp; World Context</w:t>
      </w:r>
    </w:p>
    <w:p>
      <w:pPr>
        <w:spacing w:after="120" w:before="60" w:line="360" w:lineRule="auto"/>
      </w:pPr>
      <w:r>
        <w:rPr>
          <w:rFonts w:ascii="Calibri" w:cs="Calibri" w:eastAsia="Calibri" w:hAnsi="Calibri"/>
          <w:b/>
          <w:bCs/>
          <w:i w:val="false"/>
          <w:iCs w:val="false"/>
          <w:strike w:val="false"/>
          <w:color w:val="000000"/>
          <w:sz w:val="22"/>
          <w:szCs w:val="22"/>
        </w:rPr>
        <w:t xml:space="preserve">San Luis Obispo</w:t>
      </w:r>
      <w:r>
        <w:rPr>
          <w:rFonts w:ascii="Calibri" w:cs="Calibri" w:eastAsia="Calibri" w:hAnsi="Calibri"/>
          <w:b w:val="false"/>
          <w:bCs w:val="false"/>
          <w:i w:val="false"/>
          <w:iCs w:val="false"/>
          <w:strike w:val="false"/>
          <w:color w:val="000000"/>
          <w:sz w:val="22"/>
          <w:szCs w:val="22"/>
        </w:rPr>
        <w:t xml:space="preserve"> is established in this scenario as a location of studied contradiction: a city of approximately 50,000 full-time residents that swells with Cal Poly students, wine country tourists, and coastal day-trippers — a place that projects wellness, community, and Californian ease with an almost aggressive certainty. The Pacific is close enough to taste in the air. The hills are golden-dry in summer. The farmers' markets are well-attended. The community organizations are robust. Everything is, on its surface, exactly right.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Beneath that surface, the scenario posits a slow and deliberate infiltration. San Luis Obispo's size — large enough for anonymity, small enough for institutional leverage — makes it an ideal incubator for the Cult's operations. The university's research culture provides intellectual cover; the wine industry's cash-heavy economy provides financial opacity; the city's self-conception as a model community creates a psychological resistance to the possibility that something dark might be operating within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scenario's time period is contemporary or near-contemporary — the present of the shared fictional world, approximately 2026–2028.</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Primary Players / Entities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Cult of the Minus One:</w:t>
      </w:r>
      <w:r>
        <w:rPr>
          <w:rFonts w:ascii="Calibri" w:cs="Calibri" w:eastAsia="Calibri" w:hAnsi="Calibri"/>
          <w:b w:val="false"/>
          <w:bCs w:val="false"/>
          <w:i w:val="false"/>
          <w:iCs w:val="false"/>
          <w:strike w:val="false"/>
          <w:color w:val="000000"/>
          <w:sz w:val="22"/>
          <w:szCs w:val="22"/>
        </w:rPr>
        <w:t xml:space="preserve"> A secretive organization of indeterminate size, organized around a doctrine referred to internally as "the Subtraction Principle." The Minus One of the name refers simultaneously to three things: the mathematical concept of negative value, the philosophical idea of negation-as-purification, and a specific operational practice of "erasing" one designated element from any system the Cult infiltrates — a record, a person, a truth. The Cult's membership spans academics, local government officials, business owners, and students. Its leadership structure is deliberately obscure.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Subtraction Principle:</w:t>
      </w:r>
      <w:r>
        <w:rPr>
          <w:rFonts w:ascii="Calibri" w:cs="Calibri" w:eastAsia="Calibri" w:hAnsi="Calibri"/>
          <w:b w:val="false"/>
          <w:bCs w:val="false"/>
          <w:i w:val="false"/>
          <w:iCs w:val="false"/>
          <w:strike w:val="false"/>
          <w:color w:val="000000"/>
          <w:sz w:val="22"/>
          <w:szCs w:val="22"/>
        </w:rPr>
        <w:t xml:space="preserve"> The doctrinal core of the Cult. Not fully articulated in Pass 1, but suggested to involve the belief that all systems are improved by the deliberate removal of their "outlier element" — the one data point, person, or record that destabilizes or complicates the system's clean functioning. The ethical horror of the doctrine lies in who decides what constitutes the outlier.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OAL Field Investigative Division:</w:t>
      </w:r>
      <w:r>
        <w:rPr>
          <w:rFonts w:ascii="Calibri" w:cs="Calibri" w:eastAsia="Calibri" w:hAnsi="Calibri"/>
          <w:b w:val="false"/>
          <w:bCs w:val="false"/>
          <w:i w:val="false"/>
          <w:iCs w:val="false"/>
          <w:strike w:val="false"/>
          <w:color w:val="000000"/>
          <w:sz w:val="22"/>
          <w:szCs w:val="22"/>
        </w:rPr>
        <w:t xml:space="preserve"> A specialized team within OAL tasked with investigations that cross the boundary between financial audit and criminal inquiry. Their presence in SLO is initially triggered by anomalies in local institutional financial records — grants disappearing, expenditures reclassified, organizational memberships modified retroactively.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ONE INDUSTRIES Field Operatives:</w:t>
      </w:r>
      <w:r>
        <w:rPr>
          <w:rFonts w:ascii="Calibri" w:cs="Calibri" w:eastAsia="Calibri" w:hAnsi="Calibri"/>
          <w:b w:val="false"/>
          <w:bCs w:val="false"/>
          <w:i w:val="false"/>
          <w:iCs w:val="false"/>
          <w:strike w:val="false"/>
          <w:color w:val="000000"/>
          <w:sz w:val="22"/>
          <w:szCs w:val="22"/>
        </w:rPr>
        <w:t xml:space="preserve"> A small team embedded within SLO under commercial cover, conducting parallel investigation at the operational level. Their relationship with OAL's team is collegial but not fully transparent — ONE INDUSTRIES has its own intelligence objectives in the SLO investigation.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Archivist (unnamed — Pass 1):</w:t>
      </w:r>
      <w:r>
        <w:rPr>
          <w:rFonts w:ascii="Calibri" w:cs="Calibri" w:eastAsia="Calibri" w:hAnsi="Calibri"/>
          <w:b w:val="false"/>
          <w:bCs w:val="false"/>
          <w:i w:val="false"/>
          <w:iCs w:val="false"/>
          <w:strike w:val="false"/>
          <w:color w:val="000000"/>
          <w:sz w:val="22"/>
          <w:szCs w:val="22"/>
        </w:rPr>
        <w:t xml:space="preserve"> A figure within the Cult who maintains the records of what has been subtracted — and who may be developing reservations about the doctrine. A potential defector and key narrative fulcrum.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Missing Person (unnamed — Pass 1):</w:t>
      </w:r>
      <w:r>
        <w:rPr>
          <w:rFonts w:ascii="Calibri" w:cs="Calibri" w:eastAsia="Calibri" w:hAnsi="Calibri"/>
          <w:b w:val="false"/>
          <w:bCs w:val="false"/>
          <w:i w:val="false"/>
          <w:iCs w:val="false"/>
          <w:strike w:val="false"/>
          <w:color w:val="000000"/>
          <w:sz w:val="22"/>
          <w:szCs w:val="22"/>
        </w:rPr>
        <w:t xml:space="preserve"> The first confirmed disappearance that escalates the scenario from financial anomaly investigation to something much darker. Their identity and relationship to the Cult's doctrine is a core mystery.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Present in SLO in a less overt capacity — potentially as legal counsel to one of the community organizations the Cult has infiltrated, or as holder of a property portfolio that intersects with the Cult's operational footprint. LEWIS CORP's awareness of or complicity in the Cult's activities is an open and deliberately provocative question.</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Central Conflict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central conflict operates on a mystery-investigation axis: OAL and ONE INDUSTRIES are tracking a phenomenon they cannot yet fully name, in a community that does not want to be named as a site of darkness. The Subtraction Principle, as investigators begin to understand it, is not merely philosophical — it has been applied operationally. Records have been erased. People have been removed from systems. And at least one person has disappeared.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secondary conflict is epistemological: how do you investigate an organization whose primary methodology is erasure? Every trail the investigators follow has been deliberately shortened. Every document they seek has been "subtracted." The Cult's operational genius is that it leaves absence rather than evidence.</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Narrative Structure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Beginning:</w:t>
      </w:r>
      <w:r>
        <w:rPr>
          <w:rFonts w:ascii="Calibri" w:cs="Calibri" w:eastAsia="Calibri" w:hAnsi="Calibri"/>
          <w:b w:val="false"/>
          <w:bCs w:val="false"/>
          <w:i w:val="false"/>
          <w:iCs w:val="false"/>
          <w:strike w:val="false"/>
          <w:color w:val="000000"/>
          <w:sz w:val="22"/>
          <w:szCs w:val="22"/>
        </w:rPr>
        <w:t xml:space="preserve"> OAL's routine audit of a regional grant-distribution program in San Luis Obispo produces inexplicable anomalies — funding disbursed to organizations that appear, upon follow-up, to have no verifiable history or membership. ONE INDUSTRIES is brought in to model the data. The first visit to SLO is unremarkable; the city is pleasant, cooperative, and apparently confused by the auditors' concerns.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Escalation:</w:t>
      </w:r>
      <w:r>
        <w:rPr>
          <w:rFonts w:ascii="Calibri" w:cs="Calibri" w:eastAsia="Calibri" w:hAnsi="Calibri"/>
          <w:b w:val="false"/>
          <w:bCs w:val="false"/>
          <w:i w:val="false"/>
          <w:iCs w:val="false"/>
          <w:strike w:val="false"/>
          <w:color w:val="000000"/>
          <w:sz w:val="22"/>
          <w:szCs w:val="22"/>
        </w:rPr>
        <w:t xml:space="preserve"> Deeper investigation reveals that the anomalies are not errors but patterns — methodical, repeated, and consistent with a doctrine of deliberate record alteration. A Cal Poly researcher is found to have published a paper, now retracted, on "optimization through subtraction" under a pseudonym. The Archivist makes initial, cautious contact with one of the investigators. The first disappearance is reported.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Climax:</w:t>
      </w:r>
      <w:r>
        <w:rPr>
          <w:rFonts w:ascii="Calibri" w:cs="Calibri" w:eastAsia="Calibri" w:hAnsi="Calibri"/>
          <w:b w:val="false"/>
          <w:bCs w:val="false"/>
          <w:i w:val="false"/>
          <w:iCs w:val="false"/>
          <w:strike w:val="false"/>
          <w:color w:val="000000"/>
          <w:sz w:val="22"/>
          <w:szCs w:val="22"/>
        </w:rPr>
        <w:t xml:space="preserve"> The investigators trace the Subtraction Principle to a specific upcoming event — the Cult is preparing a large-scale "subtraction" targeting a public institution or record set of significant consequence. The race to identify and prevent it brings OAL and ONE INDUSTRIES into direct operational conflict with the Cult's enforcers.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Resolution Potential:</w:t>
      </w:r>
      <w:r>
        <w:rPr>
          <w:rFonts w:ascii="Calibri" w:cs="Calibri" w:eastAsia="Calibri" w:hAnsi="Calibri"/>
          <w:b w:val="false"/>
          <w:bCs w:val="false"/>
          <w:i w:val="false"/>
          <w:iCs w:val="false"/>
          <w:strike w:val="false"/>
          <w:color w:val="000000"/>
          <w:sz w:val="22"/>
          <w:szCs w:val="22"/>
        </w:rPr>
        <w:t xml:space="preserve"> The Cult is partially exposed but not destroyed — its decentralized membership means no single arrest or disclosure collapses it. The Archivist defects with partial records. The missing person's fate remains unresolved. The scenario ends in ambiguity, with the investigators knowing more than they can prove and the Cult knowing its cover has been partially breached.</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Key Themes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weaponization of institutional process against institutional memory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epistemology of absence: how to reconstruct what has been deliberately erased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contrast between surface community idealism and structural darkness beneath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University culture as both incubator of dangerous ideas and site of vulnerability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ethics of "optimization" — when does efficiency become erasure?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Paranoia, infiltration, and the slow erosion of institutional trust</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Development Notes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Subtraction Principle requires a full doctrinal articulation in Pass 2 — the Cult needs an intellectual founder, a text or manifesto, and a historical origin. The SLO setting should be deepened with specific institutional anchors: a named (fictional) research institute, a named community organization, a named wine estate. The missing person needs a face and a history — their disappearance should be emotionally grounded, not abstractly procedural. ONE INDUSTRIES' independent intelligence objectives in this scenario should be expanded; what is ONE INDUSTRIES actually after in SLO, beyond supporting OAL? LEWIS CORP's property portfolio intersection needs specific fictional detail.</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OAL / ONE INDUSTRIES / LEWIS CORP Relevance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Investigative protagonist — operating at the edge of its financial audit mandate and into genuinely dangerous territory. This scenario tests OAL's capacity for field investigation beyond the ledger.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Field intelligence partner with an independent agenda — the most operationally active and morally ambiguous of the three entities in this scenario.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Peripheral but suspicious — its SLO presence invites questions about institutional complicity that Pass 2 should develop further.</w:t>
      </w:r>
    </w:p>
    <w:p>
      <w:pPr>
        <w:pBdr>
          <w:bottom w:val="single" w:color="2B5797" w:sz="6"/>
        </w:pBdr>
        <w:spacing w:after="240" w:before="240"/>
      </w:pPr>
    </w:p>
    <w:p>
      <w:pPr>
        <w:spacing w:after="240" w:line="360" w:lineRule="auto"/>
        <w:jc w:val="center"/>
      </w:pPr>
      <w:r>
        <w:rPr>
          <w:rFonts w:ascii="Calibri" w:cs="Calibri" w:eastAsia="Calibri" w:hAnsi="Calibri"/>
          <w:b w:val="false"/>
          <w:bCs w:val="false"/>
          <w:i w:val="false"/>
          <w:iCs w:val="false"/>
          <w:strike w:val="false"/>
          <w:color w:val="666666"/>
          <w:spacing w:val="10"/>
          <w:sz w:val="16"/>
          <w:szCs w:val="16"/>
        </w:rPr>
        <w:t xml:space="preserve">CONFIDENTIAL — Development Draft — OAL / ONE INDUSTRIES / LEWIS CORP — Pass 1</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2.3   The Petitioners' Court Scenarios</w:t>
      </w:r>
    </w:p>
    <w:p>
      <w:pPr>
        <w:pStyle w:val="Heading4"/>
        <w:spacing w:after="60" w:before="200" w:line="312" w:lineRule="auto"/>
      </w:pPr>
      <w:r>
        <w:rPr>
          <w:rFonts w:ascii="Calibri" w:cs="Calibri" w:eastAsia="Calibri" w:hAnsi="Calibri"/>
          <w:color w:val="2B5797"/>
          <w:sz w:val="22"/>
          <w:szCs w:val="22"/>
        </w:rPr>
        <w:t xml:space="preserve">Logline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Within the chambers of the fictional </w:t>
      </w:r>
      <w:r>
        <w:rPr>
          <w:rFonts w:ascii="Calibri" w:cs="Calibri" w:eastAsia="Calibri" w:hAnsi="Calibri"/>
          <w:b/>
          <w:bCs/>
          <w:i w:val="false"/>
          <w:iCs w:val="false"/>
          <w:strike w:val="false"/>
          <w:color w:val="000000"/>
          <w:sz w:val="22"/>
          <w:szCs w:val="22"/>
        </w:rPr>
        <w:t xml:space="preserve">Petitioners' Court</w:t>
      </w:r>
      <w:r>
        <w:rPr>
          <w:rFonts w:ascii="Calibri" w:cs="Calibri" w:eastAsia="Calibri" w:hAnsi="Calibri"/>
          <w:b w:val="false"/>
          <w:bCs w:val="false"/>
          <w:i w:val="false"/>
          <w:iCs w:val="false"/>
          <w:strike w:val="false"/>
          <w:color w:val="000000"/>
          <w:sz w:val="22"/>
          <w:szCs w:val="22"/>
        </w:rPr>
        <w:t xml:space="preserve"> — a quasi-judicial administrative body of indeterminate but formidable jurisdiction — a succession of extraordinary petitioners brings cases that expose the full spectrum of institutional power: who it protects, who it fails, and who it will do anything to silence.</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Setting &amp; World Context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Petitioners' Court</w:t>
      </w:r>
      <w:r>
        <w:rPr>
          <w:rFonts w:ascii="Calibri" w:cs="Calibri" w:eastAsia="Calibri" w:hAnsi="Calibri"/>
          <w:b w:val="false"/>
          <w:bCs w:val="false"/>
          <w:i w:val="false"/>
          <w:iCs w:val="false"/>
          <w:strike w:val="false"/>
          <w:color w:val="000000"/>
          <w:sz w:val="22"/>
          <w:szCs w:val="22"/>
        </w:rPr>
        <w:t xml:space="preserve"> is a fictional institution that occupies a space between a federal administrative tribunal, an international arbitration chamber, and a court of equity. Its jurisdiction is deliberately undefined in Pass 1 — it appears to operate above the ordinary national court system, accepting petitions that no other body will hear, and issuing determinations that no other body has the authority to override. It is housed in a building of considerable architectural gravity: marble corridors, vaulted ceilings, and hearing rooms that feel simultaneously ancient and contemporary.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Court operates by its own procedural rules, which are partially codified and partially customary. Advocates who appear before it must master both formal legal argumentation and the unwritten protocols of a body that has been accumulating institutional precedent for longer than anyone can clearly document. The Court's judges — referred to as </w:t>
      </w:r>
      <w:r>
        <w:rPr>
          <w:rFonts w:ascii="Calibri" w:cs="Calibri" w:eastAsia="Calibri" w:hAnsi="Calibri"/>
          <w:b/>
          <w:bCs/>
          <w:i w:val="false"/>
          <w:iCs w:val="false"/>
          <w:strike w:val="false"/>
          <w:color w:val="000000"/>
          <w:sz w:val="22"/>
          <w:szCs w:val="22"/>
        </w:rPr>
        <w:t xml:space="preserve">Examiners</w:t>
      </w:r>
      <w:r>
        <w:rPr>
          <w:rFonts w:ascii="Calibri" w:cs="Calibri" w:eastAsia="Calibri" w:hAnsi="Calibri"/>
          <w:b w:val="false"/>
          <w:bCs w:val="false"/>
          <w:i w:val="false"/>
          <w:iCs w:val="false"/>
          <w:strike w:val="false"/>
          <w:color w:val="000000"/>
          <w:sz w:val="22"/>
          <w:szCs w:val="22"/>
        </w:rPr>
        <w:t xml:space="preserve"> — are appointed through a process described only in general terms, and their terms appear to be indefinite. The Court has never, in its known history, been audited.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scenario is inherently multi-arc: the Petitioners' Court format allows for self-contained petition stories that can be developed independently or woven together into a larger institutional narrative. Three example petitions are detailed below.</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Primary Players / Entities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Petitioners' Court (the Institution):</w:t>
      </w:r>
      <w:r>
        <w:rPr>
          <w:rFonts w:ascii="Calibri" w:cs="Calibri" w:eastAsia="Calibri" w:hAnsi="Calibri"/>
          <w:b w:val="false"/>
          <w:bCs w:val="false"/>
          <w:i w:val="false"/>
          <w:iCs w:val="false"/>
          <w:strike w:val="false"/>
          <w:color w:val="000000"/>
          <w:sz w:val="22"/>
          <w:szCs w:val="22"/>
        </w:rPr>
        <w:t xml:space="preserve"> The procedural and dramatic center of gravity. The Court itself is a character — its rules, its precedents, its atmosphere, and its Examiners collectively shape every petition's outcome.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Examiners:</w:t>
      </w:r>
      <w:r>
        <w:rPr>
          <w:rFonts w:ascii="Calibri" w:cs="Calibri" w:eastAsia="Calibri" w:hAnsi="Calibri"/>
          <w:b w:val="false"/>
          <w:bCs w:val="false"/>
          <w:i w:val="false"/>
          <w:iCs w:val="false"/>
          <w:strike w:val="false"/>
          <w:color w:val="000000"/>
          <w:sz w:val="22"/>
          <w:szCs w:val="22"/>
        </w:rPr>
        <w:t xml:space="preserve"> Three to five Examiners preside over each hearing. They are formally impartial, but each carries institutional allegiances and interpretive philosophies that shape their approach to the cases before them. Pass 2 should develop individual Examiner characters in depth.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Present in the Petitioners' Court as an amicus body — OAL has standing to submit findings and analyses to the Court in cases involving financial misconduct, regulatory failure, or institutional accountability. In some petitions, OAL's findings are the most significant evidence in the proceeding.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A regular practitioner before the Petitioners' Court. LEWIS CORP appears in multiple capacities — as advocate for petitioners, as counsel for respondents, and occasionally as a respondent itself. Its familiarity with the Court's unwritten rules gives it a significant procedural advantage.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Appears primarily as a technical evidence provider — supplying data models, forensic reconstructions, and analytical frameworks that Examiners use to evaluate complex evidentiary claims.</w:t>
      </w:r>
    </w:p>
    <w:p>
      <w:pPr>
        <w:pStyle w:val="Heading3"/>
        <w:spacing w:after="80" w:before="240" w:line="312" w:lineRule="auto"/>
      </w:pPr>
      <w:r>
        <w:rPr>
          <w:rFonts w:ascii="Calibri" w:cs="Calibri" w:eastAsia="Calibri" w:hAnsi="Calibri"/>
          <w:color w:val="1A1A1A"/>
          <w:sz w:val="26"/>
          <w:szCs w:val="26"/>
        </w:rPr>
        <w:t xml:space="preserve">Petition A — The Whistleblower's Protection Petition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former mid-level official within a regulatory agency — referred to as </w:t>
      </w:r>
      <w:r>
        <w:rPr>
          <w:rFonts w:ascii="Calibri" w:cs="Calibri" w:eastAsia="Calibri" w:hAnsi="Calibri"/>
          <w:b/>
          <w:bCs/>
          <w:i w:val="false"/>
          <w:iCs w:val="false"/>
          <w:strike w:val="false"/>
          <w:color w:val="000000"/>
          <w:sz w:val="22"/>
          <w:szCs w:val="22"/>
        </w:rPr>
        <w:t xml:space="preserve">Petitioner A</w:t>
      </w:r>
      <w:r>
        <w:rPr>
          <w:rFonts w:ascii="Calibri" w:cs="Calibri" w:eastAsia="Calibri" w:hAnsi="Calibri"/>
          <w:b w:val="false"/>
          <w:bCs w:val="false"/>
          <w:i w:val="false"/>
          <w:iCs w:val="false"/>
          <w:strike w:val="false"/>
          <w:color w:val="000000"/>
          <w:sz w:val="22"/>
          <w:szCs w:val="22"/>
        </w:rPr>
        <w:t xml:space="preserve"> — brings a petition seeking formal protection from retaliation after disclosing evidence of systematic falsification of safety inspection records within their agency. Petitioner A has already lost their position, been subjected to a coordinated public discrediting campaign, and received communications that they interpret as physical threats. Their petition asks the Court to designate them a protected witness, seal their identity from the respondent agency, and compel the production of the original inspection records they allege were falsified.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procedural drama of this petition centers on two conflicts: first, whether the Court has jurisdiction over an internal agency retaliation matter; and second, whether the evidence Petitioner A possesses was obtained in a manner the Court can recognize as legally valid. LEWIS CORP, appearing for the respondent agency, argues jurisdictional deficiency. OAL has submitted an amicus finding confirming the pattern of record falsification. ONE INDUSTRIES provides a forensic model demonstrating that the "original" records the agency produced are inconsistent with the metadata of the documents Petitioner A retained.</w:t>
      </w:r>
    </w:p>
    <w:p>
      <w:pPr>
        <w:pStyle w:val="Heading3"/>
        <w:spacing w:after="80" w:before="240" w:line="312" w:lineRule="auto"/>
      </w:pPr>
      <w:r>
        <w:rPr>
          <w:rFonts w:ascii="Calibri" w:cs="Calibri" w:eastAsia="Calibri" w:hAnsi="Calibri"/>
          <w:color w:val="1A1A1A"/>
          <w:sz w:val="26"/>
          <w:szCs w:val="26"/>
        </w:rPr>
        <w:t xml:space="preserve">Petition B — The Displaced Community's Restitution Petition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coalition of residents from a coastal community — referred to as </w:t>
      </w:r>
      <w:r>
        <w:rPr>
          <w:rFonts w:ascii="Calibri" w:cs="Calibri" w:eastAsia="Calibri" w:hAnsi="Calibri"/>
          <w:b/>
          <w:bCs/>
          <w:i w:val="false"/>
          <w:iCs w:val="false"/>
          <w:strike w:val="false"/>
          <w:color w:val="000000"/>
          <w:sz w:val="22"/>
          <w:szCs w:val="22"/>
        </w:rPr>
        <w:t xml:space="preserve">the Cliffward Coalition</w:t>
      </w:r>
      <w:r>
        <w:rPr>
          <w:rFonts w:ascii="Calibri" w:cs="Calibri" w:eastAsia="Calibri" w:hAnsi="Calibri"/>
          <w:b w:val="false"/>
          <w:bCs w:val="false"/>
          <w:i w:val="false"/>
          <w:iCs w:val="false"/>
          <w:strike w:val="false"/>
          <w:color w:val="000000"/>
          <w:sz w:val="22"/>
          <w:szCs w:val="22"/>
        </w:rPr>
        <w:t xml:space="preserve"> — petitions the Court for restitution following their involuntary displacement from a zone that was reclassified for industrial development without adequate notice, process, or compensation. The community's displacement was facilitated by a sequence of regulatory decisions, each individually defensible, that collectively produced an outcome none of the residents had standing to challenge at the time.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petition is the most emotionally resonant of the three example cases. The Cliffward Coalition is composed of individuals with deep generational ties to their community — fishers, farmers, small business owners, and families who trace their presence in the zone across multiple generations. Their advocate is a solo practitioner who has spent years navigating the procedural prerequisites necessary to bring the petition before the Court. LEWIS CORP, here appearing for the industrial developer, argues that each individual regulatory decision was lawful and that the cumulative effect does not constitute a cognizable harm. OAL's submission documents the financial irregularities in the reclassification process itself. The Court's deliberations in this petition are the longest in the scenario's arc.</w:t>
      </w:r>
    </w:p>
    <w:p>
      <w:pPr>
        <w:pStyle w:val="Heading3"/>
        <w:spacing w:after="80" w:before="240" w:line="312" w:lineRule="auto"/>
      </w:pPr>
      <w:r>
        <w:rPr>
          <w:rFonts w:ascii="Calibri" w:cs="Calibri" w:eastAsia="Calibri" w:hAnsi="Calibri"/>
          <w:color w:val="1A1A1A"/>
          <w:sz w:val="26"/>
          <w:szCs w:val="26"/>
        </w:rPr>
        <w:t xml:space="preserve">Petition C — The Record Expungement Petition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corporate entity — referred to as </w:t>
      </w:r>
      <w:r>
        <w:rPr>
          <w:rFonts w:ascii="Calibri" w:cs="Calibri" w:eastAsia="Calibri" w:hAnsi="Calibri"/>
          <w:b/>
          <w:bCs/>
          <w:i w:val="false"/>
          <w:iCs w:val="false"/>
          <w:strike w:val="false"/>
          <w:color w:val="000000"/>
          <w:sz w:val="22"/>
          <w:szCs w:val="22"/>
        </w:rPr>
        <w:t xml:space="preserve">Meridian Group</w:t>
      </w:r>
      <w:r>
        <w:rPr>
          <w:rFonts w:ascii="Calibri" w:cs="Calibri" w:eastAsia="Calibri" w:hAnsi="Calibri"/>
          <w:b w:val="false"/>
          <w:bCs w:val="false"/>
          <w:i w:val="false"/>
          <w:iCs w:val="false"/>
          <w:strike w:val="false"/>
          <w:color w:val="000000"/>
          <w:sz w:val="22"/>
          <w:szCs w:val="22"/>
        </w:rPr>
        <w:t xml:space="preserve"> — petitions the Court to expunge from the institutional record a series of findings issued against it by a regulatory body in a prior proceeding. Meridian Group argues that the original findings were procedurally deficient, politically motivated, and have caused ongoing reputational and economic harm disproportionate to any alleged violation. The petition is sophisticated, well-resourced, and — in the Court's early assessment — not without procedural merit.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drama of this petition lies in the collision between Meridian Group's legitimate procedural grievances and the possibility that the record they seek to expunge contains accurate findings of genuine public concern. OAL appears as amicus, arguing that expungement of regulatory records sets a precedent of extraordinary institutional risk. ONE INDUSTRIES provides a modeling analysis of the systemic consequences of the expungement precedent. LEWIS CORP, here representing Meridian Group, deploys its most sophisticated procedural argumentation. The Examiners are visibly divided.</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Central Conflict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Petitioners' Court scenario's central conflict is meta-institutional: each petition tests a different dimension of the Court's purpose. Together, they pose the question: what is a court of last resort actually for — protection of the powerful, redress for the powerless, or maintenance of institutional order above all? The Court's consistent procedural formalism stands in mounting tension with the human and political realities that each petition makes visible.</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Narrative Structure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petition functions as a self-contained arc with its own beginning (filing and preliminary hearings), escalation (evidentiary disputes, procedural challenges, and testimony), and climax (the Examiners' deliberation and determination). A larger arc connects the three petitions: a recurring advocate figure who appears in different capacities across all three hearings begins to notice that the Court's determinations follow a pattern that cannot be explained by the merits alone. This meta-arc points toward a potential corruption or compromise within the Court itself — a thread to be developed in Pass 2.</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Key Themes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procedural as a form of power — who controls the rules controls the outcome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legitimacy gap between formal legality and substantive justice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Institutional memory and the politics of the record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human cost of procedural delay when lives are at stake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tension between precedent-protection and equity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Corruption as systemic pattern rather than individual act</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Development Notes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Petitioners' Court is the most architecturally flexible scenario in this record — it can accommodate an essentially unlimited number of petitions, each of which can be developed into a standalone story or woven into the larger institutional arc. Pass 2 should develop the Court's procedural rulebook in sufficient detail to make hearings feel procedurally authentic. The recurring advocate character requires full development. The meta-arc of Court corruption should be seeded more explicitly in Pass 2 but held unresolved until later passes. The Cliffward Coalition needs individual character voices — at minimum three named community members with distinct histories and stakes.</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OAL / ONE INDUSTRIES / LEWIS CORP Relevance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Structural participant — appears as amicus in all three petitions, providing the evidentiary backbone that the Court relies on for financial and regulatory findings.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Technical evidence architect — its forensic and analytical contributions are decisive in Petitions A and C, and provide contextual modeling in Petition B.</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Most versatile entity in this scenario — appears on opposing sides across petitions, demonstrating its institutional range and its primary loyalty to procedural advantage rather than any single client ideology.</w:t>
      </w:r>
    </w:p>
    <w:p>
      <w:pPr>
        <w:pBdr>
          <w:bottom w:val="single" w:color="2B5797" w:sz="6"/>
        </w:pBdr>
        <w:spacing w:after="240" w:before="240"/>
      </w:pPr>
    </w:p>
    <w:p>
      <w:pPr>
        <w:spacing w:after="240" w:line="360" w:lineRule="auto"/>
        <w:jc w:val="center"/>
      </w:pPr>
      <w:r>
        <w:rPr>
          <w:rFonts w:ascii="Calibri" w:cs="Calibri" w:eastAsia="Calibri" w:hAnsi="Calibri"/>
          <w:b w:val="false"/>
          <w:bCs w:val="false"/>
          <w:i w:val="false"/>
          <w:iCs w:val="false"/>
          <w:strike w:val="false"/>
          <w:color w:val="666666"/>
          <w:spacing w:val="10"/>
          <w:sz w:val="16"/>
          <w:szCs w:val="16"/>
        </w:rPr>
        <w:t xml:space="preserve">CONFIDENTIAL — Development Draft — OAL / ONE INDUSTRIES / LEWIS CORP — Pass 1</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2.4   The Oil Spill Scenario</w:t>
      </w:r>
    </w:p>
    <w:p>
      <w:pPr>
        <w:pStyle w:val="Heading4"/>
        <w:spacing w:after="60" w:before="200" w:line="312" w:lineRule="auto"/>
      </w:pPr>
      <w:r>
        <w:rPr>
          <w:rFonts w:ascii="Calibri" w:cs="Calibri" w:eastAsia="Calibri" w:hAnsi="Calibri"/>
          <w:color w:val="2B5797"/>
          <w:sz w:val="22"/>
          <w:szCs w:val="22"/>
        </w:rPr>
        <w:t xml:space="preserve">Logline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a catastrophic oil spill devastates a stretch of the California coast, the aftermath becomes a sprawling contest of institutional survival — as </w:t>
      </w: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pursue conflicting objectives across a landscape of ecological devastation, community grief, political pressure, and corporate self-preservation.</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Setting &amp; World Context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spill occurs offshore, in a fictional zone designated the </w:t>
      </w:r>
      <w:r>
        <w:rPr>
          <w:rFonts w:ascii="Calibri" w:cs="Calibri" w:eastAsia="Calibri" w:hAnsi="Calibri"/>
          <w:b/>
          <w:bCs/>
          <w:i w:val="false"/>
          <w:iCs w:val="false"/>
          <w:strike w:val="false"/>
          <w:color w:val="000000"/>
          <w:sz w:val="22"/>
          <w:szCs w:val="22"/>
        </w:rPr>
        <w:t xml:space="preserve">Ventana Shelf</w:t>
      </w:r>
      <w:r>
        <w:rPr>
          <w:rFonts w:ascii="Calibri" w:cs="Calibri" w:eastAsia="Calibri" w:hAnsi="Calibri"/>
          <w:b w:val="false"/>
          <w:bCs w:val="false"/>
          <w:i w:val="false"/>
          <w:iCs w:val="false"/>
          <w:strike w:val="false"/>
          <w:color w:val="000000"/>
          <w:sz w:val="22"/>
          <w:szCs w:val="22"/>
        </w:rPr>
        <w:t xml:space="preserve"> — a stretch of Pacific Ocean approximately forty miles off the California coast, south of Monterey and north of Santa Barbara. The Ventana Shelf is ecologically sensitive: kelp forests, sea otter populations, migratory cetaceans, and a commercial fishing industry that has operated in the zone for generations. The coastal communities most directly impacted are a cluster of small cities and unincorporated zones — fishing villages, artist communities, and one mid-sized city with a port that has served as the primary landing point for the shelf's catch.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spill event itself — a pipeline rupture at a deep-water platform — occurs without warning on a Friday evening in late October, when monitoring staffing is reduced to weekend minimums. By the time the full extent of the rupture is understood, an estimated 400,000 barrels of crude oil have entered the Pacific. Within seventy-two hours, the first oil reaches the shoreline. Within a week, the ecological impact is visible in images that will define the crisis in public consciousness: oil-coated sea otters, blackened kelp, fishing boats grounded in fouled harbors.</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Primary Players / Entities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The primary operator of the Ventana Shelf platform — or, in an alternative configuration, the insurer and legal representative of the operating entity. Either way, LEWIS CORP is at the center of the liability question. Its initial public posture is cooperative and contrite; its private posture, visible in internal communications that eventually surface, is focused entirely on limiting financial exposure and protecting key personnel from criminal referral.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Contracted as the primary remediation and investigation entity — a role it has played in prior environmental crises and for which it maintains specialized operational capacity. ONE INDUSTRIES' deployment creates a structural tension: it is being paid by LEWIS CORP's insurance structure for remediation while simultaneously engaged by OAL for investigative analysis. This dual engagement is the scenario's most significant conflict-of-interest thread.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The audit oversight body examining whether proper regulatory protocols were followed in the platform's permitting, operational monitoring, and emergency response procedures. OAL's findings will determine whether the crisis was a failure of individual conduct, institutional negligence, or deliberate regulatory evasion.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Coastal Communities:</w:t>
      </w:r>
      <w:r>
        <w:rPr>
          <w:rFonts w:ascii="Calibri" w:cs="Calibri" w:eastAsia="Calibri" w:hAnsi="Calibri"/>
          <w:b w:val="false"/>
          <w:bCs w:val="false"/>
          <w:i w:val="false"/>
          <w:iCs w:val="false"/>
          <w:strike w:val="false"/>
          <w:color w:val="000000"/>
          <w:sz w:val="22"/>
          <w:szCs w:val="22"/>
        </w:rPr>
        <w:t xml:space="preserve"> The human heart of the scenario. Specific community voices — a third-generation fishing family, a marine biologist whose research station is destroyed, a harbormaster who sounds the first alarm, a local journalist who refuses to accept the official timeline — ground the scenario's emotional stakes in individual loss.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Regulatory Body (CERA — California Environmental Regulatory Authority, fictional):</w:t>
      </w:r>
      <w:r>
        <w:rPr>
          <w:rFonts w:ascii="Calibri" w:cs="Calibri" w:eastAsia="Calibri" w:hAnsi="Calibri"/>
          <w:b w:val="false"/>
          <w:bCs w:val="false"/>
          <w:i w:val="false"/>
          <w:iCs w:val="false"/>
          <w:strike w:val="false"/>
          <w:color w:val="000000"/>
          <w:sz w:val="22"/>
          <w:szCs w:val="22"/>
        </w:rPr>
        <w:t xml:space="preserve"> The agency that issued the platform's permits and conducted its routine inspections. CERA is simultaneously a victim (its processes were circumvented) and a suspect (its inspectors may have been compromised).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Media:</w:t>
      </w:r>
      <w:r>
        <w:rPr>
          <w:rFonts w:ascii="Calibri" w:cs="Calibri" w:eastAsia="Calibri" w:hAnsi="Calibri"/>
          <w:b w:val="false"/>
          <w:bCs w:val="false"/>
          <w:i w:val="false"/>
          <w:iCs w:val="false"/>
          <w:strike w:val="false"/>
          <w:color w:val="000000"/>
          <w:sz w:val="22"/>
          <w:szCs w:val="22"/>
        </w:rPr>
        <w:t xml:space="preserve"> A national environmental journalist and a local investigative reporter who uncover the discrepancy between LEWIS CORP's public timeline and the actual sequence of events — becoming targets of LEWIS CORP's media management operation.</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Central Conflict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central conflict is a race between accountability and concealment, operating across multiple institutional fronts simultaneously. LEWIS CORP is working to establish a narrative in which the spill was an unforeseeable accident; the evidence that OAL and ONE INDUSTRIES' investigative team is assembling suggests the opposite — that the platform's monitoring systems had flagged the pipeline's structural vulnerability fourteen months prior to the rupture, and that the required maintenance was deferred for cost reasons. The existence of this internal flagging document — referred to in the scenario as </w:t>
      </w:r>
      <w:r>
        <w:rPr>
          <w:rFonts w:ascii="Calibri" w:cs="Calibri" w:eastAsia="Calibri" w:hAnsi="Calibri"/>
          <w:b/>
          <w:bCs/>
          <w:i w:val="false"/>
          <w:iCs w:val="false"/>
          <w:strike w:val="false"/>
          <w:color w:val="000000"/>
          <w:sz w:val="22"/>
          <w:szCs w:val="22"/>
        </w:rPr>
        <w:t xml:space="preserve">the Maintenance Memorandum</w:t>
      </w:r>
      <w:r>
        <w:rPr>
          <w:rFonts w:ascii="Calibri" w:cs="Calibri" w:eastAsia="Calibri" w:hAnsi="Calibri"/>
          <w:b w:val="false"/>
          <w:bCs w:val="false"/>
          <w:i w:val="false"/>
          <w:iCs w:val="false"/>
          <w:strike w:val="false"/>
          <w:color w:val="000000"/>
          <w:sz w:val="22"/>
          <w:szCs w:val="22"/>
        </w:rPr>
        <w:t xml:space="preserve"> — is the central evidentiary axis around which all other conflicts rotate.</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Narrative Structure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Beginning:</w:t>
      </w:r>
      <w:r>
        <w:rPr>
          <w:rFonts w:ascii="Calibri" w:cs="Calibri" w:eastAsia="Calibri" w:hAnsi="Calibri"/>
          <w:b w:val="false"/>
          <w:bCs w:val="false"/>
          <w:i w:val="false"/>
          <w:iCs w:val="false"/>
          <w:strike w:val="false"/>
          <w:color w:val="000000"/>
          <w:sz w:val="22"/>
          <w:szCs w:val="22"/>
        </w:rPr>
        <w:t xml:space="preserve"> The spill event and its immediate aftermath — the sensory and human reality of the crisis. The investigative teams mobilize. LEWIS CORP's crisis management operation begins simultaneously. OAL is tasked with the regulatory audit. ONE INDUSTRIES deploys to the coast.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Escalation:</w:t>
      </w:r>
      <w:r>
        <w:rPr>
          <w:rFonts w:ascii="Calibri" w:cs="Calibri" w:eastAsia="Calibri" w:hAnsi="Calibri"/>
          <w:b w:val="false"/>
          <w:bCs w:val="false"/>
          <w:i w:val="false"/>
          <w:iCs w:val="false"/>
          <w:strike w:val="false"/>
          <w:color w:val="000000"/>
          <w:sz w:val="22"/>
          <w:szCs w:val="22"/>
        </w:rPr>
        <w:t xml:space="preserve"> ONE INDUSTRIES' dual engagement creates friction — evidence obtained during remediation operations surfaces in OAL's audit files in ways that complicate both ONE INDUSTRIES' relationship with LEWIS CORP and its credibility as an OAL analytical partner. The Maintenance Memorandum is rumored; LEWIS CORP claims it does not exist; a CERA inspector confirms that they reported the platform's issues and received no response from the regulatory authority.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Climax:</w:t>
      </w:r>
      <w:r>
        <w:rPr>
          <w:rFonts w:ascii="Calibri" w:cs="Calibri" w:eastAsia="Calibri" w:hAnsi="Calibri"/>
          <w:b w:val="false"/>
          <w:bCs w:val="false"/>
          <w:i w:val="false"/>
          <w:iCs w:val="false"/>
          <w:strike w:val="false"/>
          <w:color w:val="000000"/>
          <w:sz w:val="22"/>
          <w:szCs w:val="22"/>
        </w:rPr>
        <w:t xml:space="preserve"> The Maintenance Memorandum surfaces — through a source whose identity and chain of custody are legally contested. LEWIS CORP moves to suppress it. OAL files to compel its production. The journalists publish a story based on its contents, creating a public pressure dynamic that forces the proceeding into a new phase. A legislative hearing is announced.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Resolution Potential:</w:t>
      </w:r>
      <w:r>
        <w:rPr>
          <w:rFonts w:ascii="Calibri" w:cs="Calibri" w:eastAsia="Calibri" w:hAnsi="Calibri"/>
          <w:b w:val="false"/>
          <w:bCs w:val="false"/>
          <w:i w:val="false"/>
          <w:iCs w:val="false"/>
          <w:strike w:val="false"/>
          <w:color w:val="000000"/>
          <w:sz w:val="22"/>
          <w:szCs w:val="22"/>
        </w:rPr>
        <w:t xml:space="preserve"> A negotiated settlement that compensates communities but stops short of criminal accountability; a full regulatory overhaul triggered by OAL's findings; or an ambiguous determination in which LEWIS CORP survives institutionally while specific individuals bear the formal consequence.</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Key Themes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Corporate liability and the mechanics of concealment in crisis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Environmental harm as irreversible consequence of institutional negligence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human cost measured against the institutional cost — and the failure of equivalence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Media management as a form of epistemic violence against affected communities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Regulatory capture and the permitting process as vulnerability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Dual engagement as structural corruption of investigative integrity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document as the site of truth — and the lengths to which power will go to suppress it</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Development Notes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Ventana Shelf platform needs a name and technical specifications sufficient to make the engineering failure feel real. The Maintenance Memorandum should be reproduced in fictional form in Pass 2 — a brief but damning document whose language is bureaucratic in form and catastrophic in implication. The coastal community voices need individual development: the fishing family in particular has potential as a recurring POV thread across multiple passes. The CERA inspector who made the original report and was ignored is a crucial character — their experience of institutional abandonment mirrors Petitioner A in Scenario 2.3. ONE INDUSTRIES' dual engagement should be formalized into a named conflict: what does ONE INDUSTRIES actually stand to gain from managing both sides of the investigation?</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OAL / ONE INDUSTRIES / LEWIS CORP Relevance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Regulatory audit authority — the body tasked with determining whether the institutional failure was systemic or individual, and whose findings carry the formal weight of the proceeding.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The scenario's most morally complex participant — simultaneously remediating the damage and investigating its cause, for payers with conflicting interests. The dual engagement thread is ONE INDUSTRIES' defining challenge in this scenario.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Primary liability defendant and crisis management operator — this is the scenario that most directly tests LEWIS CORP's character as an institution. How far will it go to protect its principals?</w:t>
      </w:r>
    </w:p>
    <w:p>
      <w:pPr>
        <w:pBdr>
          <w:bottom w:val="single" w:color="2B5797" w:sz="6"/>
        </w:pBdr>
        <w:spacing w:after="240" w:before="240"/>
      </w:pPr>
    </w:p>
    <w:p>
      <w:pPr>
        <w:spacing w:after="240" w:line="360" w:lineRule="auto"/>
        <w:jc w:val="center"/>
      </w:pPr>
      <w:r>
        <w:rPr>
          <w:rFonts w:ascii="Calibri" w:cs="Calibri" w:eastAsia="Calibri" w:hAnsi="Calibri"/>
          <w:b w:val="false"/>
          <w:bCs w:val="false"/>
          <w:i w:val="false"/>
          <w:iCs w:val="false"/>
          <w:strike w:val="false"/>
          <w:color w:val="666666"/>
          <w:spacing w:val="10"/>
          <w:sz w:val="16"/>
          <w:szCs w:val="16"/>
        </w:rPr>
        <w:t xml:space="preserve">CONFIDENTIAL — Development Draft — OAL / ONE INDUSTRIES / LEWIS CORP — Pass 1</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2.5   The Nuclear Test Scenario</w:t>
      </w:r>
    </w:p>
    <w:p>
      <w:pPr>
        <w:pStyle w:val="Heading4"/>
        <w:spacing w:after="60" w:before="200" w:line="312" w:lineRule="auto"/>
      </w:pPr>
      <w:r>
        <w:rPr>
          <w:rFonts w:ascii="Calibri" w:cs="Calibri" w:eastAsia="Calibri" w:hAnsi="Calibri"/>
          <w:color w:val="2B5797"/>
          <w:sz w:val="22"/>
          <w:szCs w:val="22"/>
        </w:rPr>
        <w:t xml:space="preserve">Logline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seismic data and atmospheric readings suggest that a nuclear device was detonated at a classified site — a test that appears nowhere in the official authorization record — </w:t>
      </w: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is tasked with auditing the authorization chain and expenditure trail, while </w:t>
      </w: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find themselves holding classified contracts that may place them at the center of the most dangerous accountability proceeding in the fictional world's institutional history.</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Setting &amp; World Context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test site — designated </w:t>
      </w:r>
      <w:r>
        <w:rPr>
          <w:rFonts w:ascii="Calibri" w:cs="Calibri" w:eastAsia="Calibri" w:hAnsi="Calibri"/>
          <w:b/>
          <w:bCs/>
          <w:i w:val="false"/>
          <w:iCs w:val="false"/>
          <w:strike w:val="false"/>
          <w:color w:val="000000"/>
          <w:sz w:val="22"/>
          <w:szCs w:val="22"/>
        </w:rPr>
        <w:t xml:space="preserve">Zone Talon</w:t>
      </w:r>
      <w:r>
        <w:rPr>
          <w:rFonts w:ascii="Calibri" w:cs="Calibri" w:eastAsia="Calibri" w:hAnsi="Calibri"/>
          <w:b w:val="false"/>
          <w:bCs w:val="false"/>
          <w:i w:val="false"/>
          <w:iCs w:val="false"/>
          <w:strike w:val="false"/>
          <w:color w:val="000000"/>
          <w:sz w:val="22"/>
          <w:szCs w:val="22"/>
        </w:rPr>
        <w:t xml:space="preserve"> in the scenario — is a classified installation in a disputed or remote territory. Its precise geographic location is held ambiguous in Pass 1: possible configurations include a legacy Cold War test site in the American West repurposed for classified operations, an offshore installation in international waters with disputed jurisdictional status, or a site within a foreign territory operating under a classified bilateral agreement whose existence has never been formally acknowledged.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scenario's atmosphere is defined by the specific texture of classified institutional culture: the weight of clearance hierarchies, the grammar of redaction, the way information moves through a system designed to contain it. The test itself — referred to throughout as </w:t>
      </w:r>
      <w:r>
        <w:rPr>
          <w:rFonts w:ascii="Calibri" w:cs="Calibri" w:eastAsia="Calibri" w:hAnsi="Calibri"/>
          <w:b/>
          <w:bCs/>
          <w:i w:val="false"/>
          <w:iCs w:val="false"/>
          <w:strike w:val="false"/>
          <w:color w:val="000000"/>
          <w:sz w:val="22"/>
          <w:szCs w:val="22"/>
        </w:rPr>
        <w:t xml:space="preserve">Event Talon-7</w:t>
      </w:r>
      <w:r>
        <w:rPr>
          <w:rFonts w:ascii="Calibri" w:cs="Calibri" w:eastAsia="Calibri" w:hAnsi="Calibri"/>
          <w:b w:val="false"/>
          <w:bCs w:val="false"/>
          <w:i w:val="false"/>
          <w:iCs w:val="false"/>
          <w:strike w:val="false"/>
          <w:color w:val="000000"/>
          <w:sz w:val="22"/>
          <w:szCs w:val="22"/>
        </w:rPr>
        <w:t xml:space="preserve"> — is confirmed by independent seismic monitoring stations and atmospheric particulate analysis conducted by a fictional international environmental monitoring body. The government whose authorization chain is under audit has neither confirmed nor denied the event.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Time period: Near-future, approximately 2028–2032 in the shared fictional timeline — a period in which international nuclear non-proliferation frameworks are under significant stress, adding geopolitical urgency to what might otherwise be treated as a domestic accountability matter.</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Primary Players / Entities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Tasked by a classified legislative oversight committee with auditing the authorization chain for Event Talon-7 — specifically, whether the expenditures associated with the test were properly authorized, whether the relevant legislative oversight bodies were notified as required, and whether the environmental protocols for classified test sites were followed. OAL's team is operating at the highest clearance level available to a civilian audit body, and even so, they are receiving heavily redacted document productions.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Holder of classified technical services contracts associated with Zone Talon — including equipment supply, data monitoring systems, and a personnel deployment agreement whose scope is classified. ONE INDUSTRIES' prior relationship with the test site is both its vulnerability and its asset: it possesses technical knowledge of Event Talon-7's parameters that the official record has elided.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Holder of classified site infrastructure contracts — construction, maintenance, and a sealed legal services agreement whose terms have never been disclosed to any external oversight body. LEWIS CORP's position in this scenario is the most exposed: its sealed contracts may contain the authorization documentation that OAL is seeking, and producing them would require declassification decisions that no single authority within the fictional government is willing to make unilaterally.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Whistleblower (designated </w:t>
      </w:r>
      <w:r>
        <w:rPr>
          <w:rFonts w:ascii="Calibri" w:cs="Calibri" w:eastAsia="Calibri" w:hAnsi="Calibri"/>
          <w:b/>
          <w:bCs/>
          <w:i/>
          <w:iCs/>
          <w:strike w:val="false"/>
          <w:color w:val="000000"/>
          <w:sz w:val="22"/>
          <w:szCs w:val="22"/>
        </w:rPr>
        <w:t xml:space="preserve">Source Eleven</w:t>
      </w:r>
      <w:r>
        <w:rPr>
          <w:rFonts w:ascii="Calibri" w:cs="Calibri" w:eastAsia="Calibri" w:hAnsi="Calibri"/>
          <w:b/>
          <w:bCs/>
          <w:i w:val="false"/>
          <w:iCs w:val="false"/>
          <w:strike w:val="false"/>
          <w:color w:val="000000"/>
          <w:sz w:val="22"/>
          <w:szCs w:val="22"/>
        </w:rPr>
        <w:t xml:space="preserve">):</w:t>
      </w:r>
      <w:r>
        <w:rPr>
          <w:rFonts w:ascii="Calibri" w:cs="Calibri" w:eastAsia="Calibri" w:hAnsi="Calibri"/>
          <w:b w:val="false"/>
          <w:bCs w:val="false"/>
          <w:i w:val="false"/>
          <w:iCs w:val="false"/>
          <w:strike w:val="false"/>
          <w:color w:val="000000"/>
          <w:sz w:val="22"/>
          <w:szCs w:val="22"/>
        </w:rPr>
        <w:t xml:space="preserve"> An individual with first-hand knowledge of Event Talon-7's authorization process who contacts OAL through an anonymized channel. Source Eleven's identity is unknown even to OAL's lead auditor; their information is specific, technically credible, and — if accurate — demonstrates that Event Talon-7 was conducted without the required authorization of the legislative oversight committee. Source Eleven's communications suggest they are in significant personal danger.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Authorization Chain:</w:t>
      </w:r>
      <w:r>
        <w:rPr>
          <w:rFonts w:ascii="Calibri" w:cs="Calibri" w:eastAsia="Calibri" w:hAnsi="Calibri"/>
          <w:b w:val="false"/>
          <w:bCs w:val="false"/>
          <w:i w:val="false"/>
          <w:iCs w:val="false"/>
          <w:strike w:val="false"/>
          <w:color w:val="000000"/>
          <w:sz w:val="22"/>
          <w:szCs w:val="22"/>
        </w:rPr>
        <w:t xml:space="preserve"> The sequence of officials, offices, and instruments through which a nuclear test must be authorized within the fictional governmental framework. The audit's central task is to reconstruct this chain for Event Talon-7 and identify where — and by whose decision — it was broken or bypassed.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International Monitoring Body (IEMA — International Environmental Monitoring Agency, fictional):</w:t>
      </w:r>
      <w:r>
        <w:rPr>
          <w:rFonts w:ascii="Calibri" w:cs="Calibri" w:eastAsia="Calibri" w:hAnsi="Calibri"/>
          <w:b w:val="false"/>
          <w:bCs w:val="false"/>
          <w:i w:val="false"/>
          <w:iCs w:val="false"/>
          <w:strike w:val="false"/>
          <w:color w:val="000000"/>
          <w:sz w:val="22"/>
          <w:szCs w:val="22"/>
        </w:rPr>
        <w:t xml:space="preserve"> The independent body whose seismic and atmospheric data confirmed Event Talon-7. IEMA's findings are the scenario's foundational evidentiary anchor, but their diplomatic implications complicate OAL's ability to use them in the domestic audit proceeding.</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Central Conflict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central conflict is a confrontation between the machinery of state secrecy and the demands of institutional accountability. OAL is attempting to audit an event that the government will not officially acknowledge occurred, using documents that are classified above the clearance level of most of OAL's team, relying on a source whose identity cannot be verified, and producing findings whose publication would itself constitute a classified disclosure.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secondary conflict is the radiological consequence dimension. Whatever the authorization status of Event Talon-7, its detonation has produced environmental consequences in Zone Talon's surrounding territory — consequences that are visible in the international environmental data but unacknowledged in any domestic institutional record. The communities and ecosystems in proximity to Zone Talon are bearing the consequence of a decision they do not know was made. This dimension grounds the scenario's institutional drama in specific human and environmental harm.</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Narrative Structure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Beginning:</w:t>
      </w:r>
      <w:r>
        <w:rPr>
          <w:rFonts w:ascii="Calibri" w:cs="Calibri" w:eastAsia="Calibri" w:hAnsi="Calibri"/>
          <w:b w:val="false"/>
          <w:bCs w:val="false"/>
          <w:i w:val="false"/>
          <w:iCs w:val="false"/>
          <w:strike w:val="false"/>
          <w:color w:val="000000"/>
          <w:sz w:val="22"/>
          <w:szCs w:val="22"/>
        </w:rPr>
        <w:t xml:space="preserve"> OAL receives a classified legislative tasking — a sealed mandate from the oversight committee, itself operating under extraordinary procedural protocols — to audit Event Talon-7. The audit team is constituted under special clearance protocols. Initial document requests to the relevant agency produce responses so heavily redacted as to be operationally useless.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Escalation:</w:t>
      </w:r>
      <w:r>
        <w:rPr>
          <w:rFonts w:ascii="Calibri" w:cs="Calibri" w:eastAsia="Calibri" w:hAnsi="Calibri"/>
          <w:b w:val="false"/>
          <w:bCs w:val="false"/>
          <w:i w:val="false"/>
          <w:iCs w:val="false"/>
          <w:strike w:val="false"/>
          <w:color w:val="000000"/>
          <w:sz w:val="22"/>
          <w:szCs w:val="22"/>
        </w:rPr>
        <w:t xml:space="preserve"> OAL's attempts to access LEWIS CORP's sealed contracts and ONE INDUSTRIES' Zone Talon technical records trigger a classified legal dispute that must be adjudicated by a special review court operating under its own sealed rules. Source Eleven's communications become more specific — and more urgent. The international monitoring data begins to show secondary radiological signatures consistent with an uncontrolled release at Zone Talon.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Climax:</w:t>
      </w:r>
      <w:r>
        <w:rPr>
          <w:rFonts w:ascii="Calibri" w:cs="Calibri" w:eastAsia="Calibri" w:hAnsi="Calibri"/>
          <w:b w:val="false"/>
          <w:bCs w:val="false"/>
          <w:i w:val="false"/>
          <w:iCs w:val="false"/>
          <w:strike w:val="false"/>
          <w:color w:val="000000"/>
          <w:sz w:val="22"/>
          <w:szCs w:val="22"/>
        </w:rPr>
        <w:t xml:space="preserve"> OAL obtains a partial declassification order for one category of LEWIS CORP's sealed contracts. The document produced reveals a gap — a three-day period in the authorization chain for which no documentation exists in any production. Source Eleven provides the OAL lead auditor with a classified document that accounts for those three days — and its contents identify, by name, the official who authorized Event Talon-7 outside the required chain. The decision of whether to refer this finding to the legislative committee — knowing it will be immediately classified and may never be made public — is the scenario's defining dramatic moment.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Resolution Potential:</w:t>
      </w:r>
      <w:r>
        <w:rPr>
          <w:rFonts w:ascii="Calibri" w:cs="Calibri" w:eastAsia="Calibri" w:hAnsi="Calibri"/>
          <w:b w:val="false"/>
          <w:bCs w:val="false"/>
          <w:i w:val="false"/>
          <w:iCs w:val="false"/>
          <w:strike w:val="false"/>
          <w:color w:val="000000"/>
          <w:sz w:val="22"/>
          <w:szCs w:val="22"/>
        </w:rPr>
        <w:t xml:space="preserve"> The referral is made and sealed; accountability is theoretically achieved but practically invisible. The named official is quietly removed from their position under a classified administrative process. Zone Talon's radiological consequences are acknowledged in a sealed environmental assessment. Source Eleven is not heard from again.</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Key Themes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paradox of classified accountability: justice that cannot be made public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Chain of command and the diffusion of responsibility for extraordinary acts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Radiological consequence as the long, slow form of institutional violence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Whistleblower risk at the highest levels of state secrecy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limit of civilian audit authority when confronted with national security architecture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geopolitical dimension of domestic institutional accountability failures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Silence as policy, and the communities who bear its cost</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Development Notes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Zone Talon needs a fuller geographic and operational description in Pass 2 — enough detail to make the test site feel real without committing to a specific real-world location. Source Eleven's identity and the mechanism of their contact with OAL requires careful development: the communication channel they use should itself be procedurally interesting. The three-day gap in the authorization chain should be developed into a specific, named period with an institutional explanation that is plausible but ultimately inadequate. The unnamed official identified by Source Eleven's document needs a profile developed in Pass 2 — sufficient to be a character without being identified with any real individual. ONE INDUSTRIES' technical knowledge of Event Talon-7 should be articulated: what precisely did they monitor, and what do they know that they have not disclosed?</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OAL / ONE INDUSTRIES / LEWIS CORP Relevance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The most institutionally exposed OAL scenario in the record — auditing at the boundary of its legal authority, in a classified environment, with personal and institutional risk at each step.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Technically complicit and institutionally exposed — its Zone Talon contracts make it a witness, a subject, and a potential co-actor simultaneously.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Holds the documents that could resolve the proceeding — and has every institutional incentive not to produce them. Its sealed contracts are the locked room at the center of this scenario's mystery.</w:t>
      </w:r>
    </w:p>
    <w:p>
      <w:pPr>
        <w:pBdr>
          <w:bottom w:val="single" w:color="2B5797" w:sz="6"/>
        </w:pBdr>
        <w:spacing w:after="240" w:before="240"/>
      </w:pPr>
    </w:p>
    <w:p>
      <w:pPr>
        <w:spacing w:after="240" w:line="360" w:lineRule="auto"/>
        <w:jc w:val="center"/>
      </w:pPr>
      <w:r>
        <w:rPr>
          <w:rFonts w:ascii="Calibri" w:cs="Calibri" w:eastAsia="Calibri" w:hAnsi="Calibri"/>
          <w:b w:val="false"/>
          <w:bCs w:val="false"/>
          <w:i w:val="false"/>
          <w:iCs w:val="false"/>
          <w:strike w:val="false"/>
          <w:color w:val="666666"/>
          <w:spacing w:val="10"/>
          <w:sz w:val="16"/>
          <w:szCs w:val="16"/>
        </w:rPr>
        <w:t xml:space="preserve">CONFIDENTIAL — Development Draft — OAL / ONE INDUSTRIES / LEWIS CORP — Pass 1</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2.6   The Financial-Relief Petition Scenario</w:t>
      </w:r>
    </w:p>
    <w:p>
      <w:pPr>
        <w:pStyle w:val="Heading4"/>
        <w:spacing w:after="60" w:before="200" w:line="312" w:lineRule="auto"/>
      </w:pPr>
      <w:r>
        <w:rPr>
          <w:rFonts w:ascii="Calibri" w:cs="Calibri" w:eastAsia="Calibri" w:hAnsi="Calibri"/>
          <w:color w:val="2B5797"/>
          <w:sz w:val="22"/>
          <w:szCs w:val="22"/>
        </w:rPr>
        <w:t xml:space="preserve">Logline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petition for financial relief — filed on behalf of a community that has lost everything — moves through five layers of institutional bureaucracy over the course of four years, while </w:t>
      </w: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maneuvers to limit its client's liability, </w:t>
      </w: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attempts to quantify a harm that defies easy calculation, and </w:t>
      </w: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discovers that the relief fund itself has been systematically misappropriated before any petitioner could ever receive it.</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Setting &amp; World Context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community at the center of this scenario — referred to as </w:t>
      </w:r>
      <w:r>
        <w:rPr>
          <w:rFonts w:ascii="Calibri" w:cs="Calibri" w:eastAsia="Calibri" w:hAnsi="Calibri"/>
          <w:b/>
          <w:bCs/>
          <w:i w:val="false"/>
          <w:iCs w:val="false"/>
          <w:strike w:val="false"/>
          <w:color w:val="000000"/>
          <w:sz w:val="22"/>
          <w:szCs w:val="22"/>
        </w:rPr>
        <w:t xml:space="preserve">the Haverlin Community</w:t>
      </w:r>
      <w:r>
        <w:rPr>
          <w:rFonts w:ascii="Calibri" w:cs="Calibri" w:eastAsia="Calibri" w:hAnsi="Calibri"/>
          <w:b w:val="false"/>
          <w:bCs w:val="false"/>
          <w:i w:val="false"/>
          <w:iCs w:val="false"/>
          <w:strike w:val="false"/>
          <w:color w:val="000000"/>
          <w:sz w:val="22"/>
          <w:szCs w:val="22"/>
        </w:rPr>
        <w:t xml:space="preserve"> — is a fictional mid-sized working-class residential and commercial zone that was economically devastated by a sequence of events attributable to decisions made by a named corporate actor. The specific mechanism of harm is left flexible in Pass 1: it may be a financial product sold to community members under predatory terms, a commercial development that displaced the community's economic base, a contamination event that rendered commercial activity impossible, or a combination of these. The harm is real, documented, and severe. The community's per-capita income has declined by 38% over the five years following the precipitating event. Three significant employers have departed. Forty percent of commercial properties are vacant.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institutional setting is a layered bureaucratic architecture — from the local Community Relief Office through the Regional Relief Authority to the National Financial Relief Administration (all fictional) — which the petition must navigate before any determination can be issued. Each layer has its own procedural rules, its own timeline, and its own political pressures. The petition is filed in Year One of the scenario; the Final Hearing takes place in Year Four.</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Primary Players / Entities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Haverlin Community Petition:</w:t>
      </w:r>
      <w:r>
        <w:rPr>
          <w:rFonts w:ascii="Calibri" w:cs="Calibri" w:eastAsia="Calibri" w:hAnsi="Calibri"/>
          <w:b w:val="false"/>
          <w:bCs w:val="false"/>
          <w:i w:val="false"/>
          <w:iCs w:val="false"/>
          <w:strike w:val="false"/>
          <w:color w:val="000000"/>
          <w:sz w:val="22"/>
          <w:szCs w:val="22"/>
        </w:rPr>
        <w:t xml:space="preserve"> Filed collectively by a community organization representing approximately 4,200 affected residents and 340 affected businesses. The petition seeks a combination of direct financial relief, business recovery grants, and infrastructure investment funding. Its total claimed quantum is substantial — a figure that, if awarded, would represent one of the largest community relief determinations in the fictional system's history.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Lead Petitioner (unnamed — Pass 1):</w:t>
      </w:r>
      <w:r>
        <w:rPr>
          <w:rFonts w:ascii="Calibri" w:cs="Calibri" w:eastAsia="Calibri" w:hAnsi="Calibri"/>
          <w:b w:val="false"/>
          <w:bCs w:val="false"/>
          <w:i w:val="false"/>
          <w:iCs w:val="false"/>
          <w:strike w:val="false"/>
          <w:color w:val="000000"/>
          <w:sz w:val="22"/>
          <w:szCs w:val="22"/>
        </w:rPr>
        <w:t xml:space="preserve"> The individual whose personal history anchors the community's story — a small business owner, a community organizer, or a family whose specific circumstances render the abstract harm concrete and narratable. Their journey through four years of bureaucratic process is the emotional spine of the scenario.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Legal counsel for the corporate entity identified as the responsible party for the Haverlin Community's harm. LEWIS CORP's strategy across the four-year proceeding is multifaceted: challenging the legal theory of causation, contesting the quantum of damages, exploiting procedural delays at each institutional layer, and — most significantly — filing a parallel petition with the Relief Authority arguing that its client's own losses in the aftermath of the precipitating event entitle it to a portion of the same relief fund the Haverlin Community is seeking.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Retained by the Haverlin Community's advocacy organization to produce an independent economic assessment of the harm — a complex, multi-variable modeling exercise that attempts to quantify not just direct financial loss but secondary economic displacement, community infrastructure degradation, and generational wealth impact. ONE INDUSTRIES' assessment is the petition's most powerful evidentiary asset, and LEWIS CORP's most sustained target for methodological challenge.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The audit oversight body examining the National Financial Relief Administration itself — an investigation triggered by anomalies in the fund's disbursement records suggesting that relief funds appropriated for community petitions have been diverted through a series of administrative re-designations into a general operating account. OAL's investigation runs parallel to the Haverlin petition and has the potential to either vindicate or devastate the community's prospects, depending on its findings and timing.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Relief Authority Hearing Officer:</w:t>
      </w:r>
      <w:r>
        <w:rPr>
          <w:rFonts w:ascii="Calibri" w:cs="Calibri" w:eastAsia="Calibri" w:hAnsi="Calibri"/>
          <w:b w:val="false"/>
          <w:bCs w:val="false"/>
          <w:i w:val="false"/>
          <w:iCs w:val="false"/>
          <w:strike w:val="false"/>
          <w:color w:val="000000"/>
          <w:sz w:val="22"/>
          <w:szCs w:val="22"/>
        </w:rPr>
        <w:t xml:space="preserve"> The individual who will preside over the Final Hearing in Year Four — a career administrator with a reputation for procedural rigor and political sensitivity. Their personal history with the Relief Authority, and the institutional pressures they operate under, are a significant narrative thread for Pass 2.</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Central Conflict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central conflict operates on two simultaneous axes. The first is the procedural battle between the Haverlin Community's petition and LEWIS CORP's obstruction and counter-petition strategy — a four-year war of attrition in which the community's resources, patience, and hope are gradually eroded by a process designed, in ways no one will openly acknowledge, to favor those with the resources to sustain it. The second axis is OAL's discovery that the relief fund the community is petitioning against has been misappropriated — meaning that even a full award in the Haverlin Community's favor may be an award against a fund that no longer has adequate resources to satisfy it. The irony is devastating: the community fights for four years for a determination that may be worth nothing.</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Narrative Structure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Beginning (Year One):</w:t>
      </w:r>
      <w:r>
        <w:rPr>
          <w:rFonts w:ascii="Calibri" w:cs="Calibri" w:eastAsia="Calibri" w:hAnsi="Calibri"/>
          <w:b w:val="false"/>
          <w:bCs w:val="false"/>
          <w:i w:val="false"/>
          <w:iCs w:val="false"/>
          <w:strike w:val="false"/>
          <w:color w:val="000000"/>
          <w:sz w:val="22"/>
          <w:szCs w:val="22"/>
        </w:rPr>
        <w:t xml:space="preserve"> The petition is filed. The Community Relief Office processes it as routine — a designation that imposes a standard twelve-month preliminary review timeline. The Lead Petitioner is optimistic. ONE INDUSTRIES begins its economic assessment. LEWIS CORP files its first round of procedural objections within thirty days.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Escalation (Years Two and Three):</w:t>
      </w:r>
      <w:r>
        <w:rPr>
          <w:rFonts w:ascii="Calibri" w:cs="Calibri" w:eastAsia="Calibri" w:hAnsi="Calibri"/>
          <w:b w:val="false"/>
          <w:bCs w:val="false"/>
          <w:i w:val="false"/>
          <w:iCs w:val="false"/>
          <w:strike w:val="false"/>
          <w:color w:val="000000"/>
          <w:sz w:val="22"/>
          <w:szCs w:val="22"/>
        </w:rPr>
        <w:t xml:space="preserve"> The petition moves upward through the institutional layers with agonizing slowness. Each transfer introduces new procedural requirements, new timelines, and new opportunities for LEWIS CORP to file objections. ONE INDUSTRIES' assessment is challenged on methodological grounds — three times. The Lead Petitioner's personal situation deteriorates. OAL's parallel investigation begins to surface disturbing findings about the Relief Administration's fund management. LEWIS CORP files its counter-petition.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Climax (Year Four — The Final Hearing):</w:t>
      </w:r>
      <w:r>
        <w:rPr>
          <w:rFonts w:ascii="Calibri" w:cs="Calibri" w:eastAsia="Calibri" w:hAnsi="Calibri"/>
          <w:b w:val="false"/>
          <w:bCs w:val="false"/>
          <w:i w:val="false"/>
          <w:iCs w:val="false"/>
          <w:strike w:val="false"/>
          <w:color w:val="000000"/>
          <w:sz w:val="22"/>
          <w:szCs w:val="22"/>
        </w:rPr>
        <w:t xml:space="preserve"> The Final Hearing convenes before the Relief Authority Hearing Officer. OAL's findings about fund misappropriation are introduced as a sealed submission. LEWIS CORP's counter-petition is on the docket simultaneously. ONE INDUSTRIES' lead analyst testifies for three days about the economic assessment's methodology. The Lead Petitioner delivers a personal statement. The Hearing Officer's deliberation extends fourteen weeks beyond the scheduled timeline.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Resolution Potential:</w:t>
      </w:r>
      <w:r>
        <w:rPr>
          <w:rFonts w:ascii="Calibri" w:cs="Calibri" w:eastAsia="Calibri" w:hAnsi="Calibri"/>
          <w:b w:val="false"/>
          <w:bCs w:val="false"/>
          <w:i w:val="false"/>
          <w:iCs w:val="false"/>
          <w:strike w:val="false"/>
          <w:color w:val="000000"/>
          <w:sz w:val="22"/>
          <w:szCs w:val="22"/>
        </w:rPr>
        <w:t xml:space="preserve"> A partial award insufficient to address the full harm; a full award against a depleted fund; a determination that the misappropriation must be resolved before the petition can be satisfied; or — most dramatically — a finding that the institutional process itself constitutes a secondary harm for which additional relief is warranted, setting a precedent with extraordinary systemic implications.</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Key Themes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Bureaucratic delay as a form of institutional violence against communities without the resources to sustain prolonged process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politics of relief: who receives it, who is denied, and who controls the determination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quantification problem: can economic modeling capture the full human dimension of community harm?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Misappropriation as betrayal — the relief fund as the community's final institutional hope, and its corruption as the deepest possible institutional failure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Legal strategy as attrition warfare against the vulnerable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paradox of a legal system that is formally accessible but practically exclusive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Hope, exhaustion, and the cost of institutional trust over four years</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Development Notes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Lead Petitioner must be fully developed in Pass 2 — name, history, and a specific personal stake that grounds every scene of bureaucratic delay in human consequence. The mechanism of the Haverlin Community's harm should be selected and specified in Pass 2: the predatory financial product option has the richest thematic resonance with the OAL misappropriation thread. LEWIS CORP's counter-petition strategy is the scenario's most provocative legal gambit — it should be developed in full procedural detail, including the legal theory on which it rests. OAL's misappropriation finding needs a specific mechanism: who re-designated the funds, under what administrative authority, and to what purpose? The Relief Authority Hearing Officer is a pivotal character requiring full development — their deliberation process should be the final section's dramatic centerpiece.</w:t>
      </w:r>
    </w:p>
    <w:p>
      <w:pPr>
        <w:pBdr>
          <w:bottom w:val="single" w:color="000000" w:sz="6"/>
        </w:pBdr>
        <w:spacing w:after="240" w:before="240"/>
      </w:pPr>
    </w:p>
    <w:p>
      <w:pPr>
        <w:pStyle w:val="Heading4"/>
        <w:spacing w:after="60" w:before="200" w:line="312" w:lineRule="auto"/>
      </w:pPr>
      <w:r>
        <w:rPr>
          <w:rFonts w:ascii="Calibri" w:cs="Calibri" w:eastAsia="Calibri" w:hAnsi="Calibri"/>
          <w:color w:val="2B5797"/>
          <w:sz w:val="22"/>
          <w:szCs w:val="22"/>
        </w:rPr>
        <w:t xml:space="preserve">OAL / ONE INDUSTRIES / LEWIS CORP Relevance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Operating in a dual capacity — as the auditor of the institutional process through which the petition moves, and as the discoverer of the misappropriation that threatens to render the entire proceeding futile. OAL's findings in this scenario have the potential to simultaneously vindicate the community's case and collapse the fund that would satisfy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The community's primary evidentiary advocate — its economic assessment is the Haverlin petition's intellectual foundation, and its integrity under LEWIS CORP's sustained methodological attack is a test of ONE INDUSTRIES' character as an analytical institution.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The scenario's primary institutional antagonist — operating with full technical legality and maximal strategic aggression in service of its client's interests, regardless of the human cost of the delay it engineers.</w:t>
      </w:r>
    </w:p>
    <w:p>
      <w:pPr>
        <w:pBdr>
          <w:bottom w:val="single" w:color="2B5797" w:sz="6"/>
        </w:pBdr>
        <w:spacing w:after="240" w:before="240"/>
      </w:pPr>
    </w:p>
    <w:p>
      <w:pPr>
        <w:spacing w:after="240" w:line="360" w:lineRule="auto"/>
        <w:jc w:val="center"/>
      </w:pPr>
      <w:r>
        <w:rPr>
          <w:rFonts w:ascii="Calibri" w:cs="Calibri" w:eastAsia="Calibri" w:hAnsi="Calibri"/>
          <w:b w:val="false"/>
          <w:bCs w:val="false"/>
          <w:i w:val="false"/>
          <w:iCs w:val="false"/>
          <w:strike w:val="false"/>
          <w:color w:val="666666"/>
          <w:spacing w:val="10"/>
          <w:sz w:val="16"/>
          <w:szCs w:val="16"/>
        </w:rPr>
        <w:t xml:space="preserve">CONFIDENTIAL — Development Draft — OAL / ONE INDUSTRIES / LEWIS CORP — Pass 1</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Section 3. Cross-Scenario Connections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six scenarios documented in Section 2 were conceived as independent story concepts but share structural, thematic, and institutional DNA that makes a shared-universe configuration not only plausible but dramatically productive. This section maps those connections at four levels: recurring entities, thematic through-lines, narrative sequencing potential, and the connective function of the three principal entities.</w:t>
      </w:r>
    </w:p>
    <w:p>
      <w:pPr>
        <w:pStyle w:val="Heading2"/>
        <w:spacing w:after="120" w:before="360" w:line="312" w:lineRule="auto"/>
      </w:pPr>
      <w:r>
        <w:rPr>
          <w:rFonts w:ascii="Calibri" w:cs="Calibri" w:eastAsia="Calibri" w:hAnsi="Calibri"/>
          <w:color w:val="1A1A1A"/>
          <w:sz w:val="32"/>
          <w:szCs w:val="32"/>
        </w:rPr>
        <w:t xml:space="preserve">3.1   Recurring Entities Across Scenarios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Entity / Figure</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Scenarios Present</w:t>
            </w:r>
          </w:p>
        </w:tc>
        <w:tc>
          <w:tcPr>
            <w:tcW w:type="pct" w:w="7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Role Variation Notes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OAL (Office of Audit and Legislation)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six (2.1–2.6)</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Protagonist and lead audit body (2.1, 2.5); field investigative force (2.2); amicus body (2.3); regulatory audit authority (2.4); dual-capacity participant (2.6). OAL's institutional character is tested differently in each scenario, collectively producing a portrait of the organization across its full range of authority.</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ONE INDUSTRIES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six (2.1–2.6)</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Analytical/forensic support (2.1, 2.3); field intelligence (2.2); dual-engagement remediation and investigation (2.4); classified technical contractor (2.5); economic assessment provider (2.6). ONE INDUSTRIES is consistently the most technically capable and most ethically ambiguous entity — its conflicts of interest are a recurring structural feature across the universe.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LEWIS CORP</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six (2.1–2.6)</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Adversarial legal counsel (2.1, 2.4, 2.6); peripheral/suspicious presence (2.2); multi-sided Court practitioner (2.3); classified contract holder (2.5). LEWIS CORP's institutional character is defined by its procedural sophistication and its consistent prioritization of institutional protection over substantive accountability — a profile that deepens with each scenario.</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Whistleblower Figure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2.1, 2.5 (explicit); 2.2, 2.4 (implicit)</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Appears in different configurations but consistently as the individual who possesses the crucial document or disclosure that the audit cannot obtain through official channels. Could be developed as a single recurring character across scenarios, or as a typological figure whose recurrence is itself thematically meaningful.</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Crucial Document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six</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Each scenario features a single document whose existence, suppression, and eventual emergence is the central evidentiary event: the unified Olympian ledger (2.1); the Subtraction Principle manifesto (2.2); the institutional record the Court is asked to expunge (2.3); the Maintenance Memorandum (2.4); Source Eleven's authorization document (2.5); the relief fund re-designation order (2.6). The recurring centrality of The Document is a significant shared-universe thematic anchor.</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3.2   Thematic Through-Lines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thematic through-lines operate across multiple scenarios with sufficient consistency to function as the shared universe's defining intellectual concerns: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Accountability vs. Immunity:</w:t>
      </w:r>
      <w:r>
        <w:rPr>
          <w:rFonts w:ascii="Calibri" w:cs="Calibri" w:eastAsia="Calibri" w:hAnsi="Calibri"/>
          <w:b w:val="false"/>
          <w:bCs w:val="false"/>
          <w:i w:val="false"/>
          <w:iCs w:val="false"/>
          <w:strike w:val="false"/>
          <w:color w:val="000000"/>
          <w:sz w:val="22"/>
          <w:szCs w:val="22"/>
        </w:rPr>
        <w:t xml:space="preserve"> Every scenario is, at its core, a story about whether accountability can reach those with sufficient institutional power to resist it. From the Olympians' philosophical immunity (2.1) to LEWIS CORP's procedural immunity in the relief proceeding (2.6), the question is never whether the harm occurred — it is whether the system will hold its authors responsible.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Document as the Site of Truth:</w:t>
      </w:r>
      <w:r>
        <w:rPr>
          <w:rFonts w:ascii="Calibri" w:cs="Calibri" w:eastAsia="Calibri" w:hAnsi="Calibri"/>
          <w:b w:val="false"/>
          <w:bCs w:val="false"/>
          <w:i w:val="false"/>
          <w:iCs w:val="false"/>
          <w:strike w:val="false"/>
          <w:color w:val="000000"/>
          <w:sz w:val="22"/>
          <w:szCs w:val="22"/>
        </w:rPr>
        <w:t xml:space="preserve"> In every scenario, the critical evidentiary event is the production, suppression, or destruction of a single document. The shared universe appears to believe, as a foundational conviction, that institutional power ultimately concentrates in the record — and that power's most fundamental act is to control what the record contains.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Environmental Consequence as Institutional Revelation:</w:t>
      </w:r>
      <w:r>
        <w:rPr>
          <w:rFonts w:ascii="Calibri" w:cs="Calibri" w:eastAsia="Calibri" w:hAnsi="Calibri"/>
          <w:b w:val="false"/>
          <w:bCs w:val="false"/>
          <w:i w:val="false"/>
          <w:iCs w:val="false"/>
          <w:strike w:val="false"/>
          <w:color w:val="000000"/>
          <w:sz w:val="22"/>
          <w:szCs w:val="22"/>
        </w:rPr>
        <w:t xml:space="preserve"> Scenarios 2.4 and 2.5 deal explicitly with environmental harm; scenario 2.6 deals with economic harm to a community; scenario 2.2 deals with the erasure of institutional memory. Together, they suggest a thematic claim: that institutional failures always produce environmental or community consequences that outlast the institutional proceedings they generate.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Secrecy as Power and as Vulnerability:</w:t>
      </w:r>
      <w:r>
        <w:rPr>
          <w:rFonts w:ascii="Calibri" w:cs="Calibri" w:eastAsia="Calibri" w:hAnsi="Calibri"/>
          <w:b w:val="false"/>
          <w:bCs w:val="false"/>
          <w:i w:val="false"/>
          <w:iCs w:val="false"/>
          <w:strike w:val="false"/>
          <w:color w:val="000000"/>
          <w:sz w:val="22"/>
          <w:szCs w:val="22"/>
        </w:rPr>
        <w:t xml:space="preserve"> Across every scenario, the institutions and entities with the most to hide are also the most exposed to the specific form of investigation that OAL and its partners conduct. Secrecy is both their protection and their liability.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Human Cost of Process:</w:t>
      </w:r>
      <w:r>
        <w:rPr>
          <w:rFonts w:ascii="Calibri" w:cs="Calibri" w:eastAsia="Calibri" w:hAnsi="Calibri"/>
          <w:b w:val="false"/>
          <w:bCs w:val="false"/>
          <w:i w:val="false"/>
          <w:iCs w:val="false"/>
          <w:strike w:val="false"/>
          <w:color w:val="000000"/>
          <w:sz w:val="22"/>
          <w:szCs w:val="22"/>
        </w:rPr>
        <w:t xml:space="preserve"> From the Lead Petitioner in scenario 2.6 to the coastal communities in scenario 2.4 to Source Eleven in 2.5, the shared universe consistently refuses to allow institutional drama to abstract away from human consequence. The procedural battles all have human beings on the losing end of their delays.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Institutional Complicity and Conflict of Interest:</w:t>
      </w:r>
      <w:r>
        <w:rPr>
          <w:rFonts w:ascii="Calibri" w:cs="Calibri" w:eastAsia="Calibri" w:hAnsi="Calibri"/>
          <w:b w:val="false"/>
          <w:bCs w:val="false"/>
          <w:i w:val="false"/>
          <w:iCs w:val="false"/>
          <w:strike w:val="false"/>
          <w:color w:val="000000"/>
          <w:sz w:val="22"/>
          <w:szCs w:val="22"/>
        </w:rPr>
        <w:t xml:space="preserve"> ONE INDUSTRIES' recurring conflicts of interest across multiple scenarios suggest that in the shared universe, no entity is entirely clean — that the same institutional entanglements that enable investigative access also compromise investigative integrity.</w:t>
      </w:r>
    </w:p>
    <w:p>
      <w:pPr>
        <w:pStyle w:val="Heading2"/>
        <w:spacing w:after="120" w:before="360" w:line="312" w:lineRule="auto"/>
      </w:pPr>
      <w:r>
        <w:rPr>
          <w:rFonts w:ascii="Calibri" w:cs="Calibri" w:eastAsia="Calibri" w:hAnsi="Calibri"/>
          <w:color w:val="1A1A1A"/>
          <w:sz w:val="32"/>
          <w:szCs w:val="32"/>
        </w:rPr>
        <w:t xml:space="preserve">3.3   Shared-Universe Integration Potential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six scenarios are highly compatible with integration into a single shared fictional universe. Several specific integration possibilities are worth noting for Pass 2 consideration: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Sequencing:</w:t>
      </w:r>
      <w:r>
        <w:rPr>
          <w:rFonts w:ascii="Calibri" w:cs="Calibri" w:eastAsia="Calibri" w:hAnsi="Calibri"/>
          <w:b w:val="false"/>
          <w:bCs w:val="false"/>
          <w:i w:val="false"/>
          <w:iCs w:val="false"/>
          <w:strike w:val="false"/>
          <w:color w:val="000000"/>
          <w:sz w:val="22"/>
          <w:szCs w:val="22"/>
        </w:rPr>
        <w:t xml:space="preserve"> Scenarios 2.4 (Oil Spill) and 2.5 (Nuclear Test) could be positioned as earlier events in the shared timeline that establish OAL's institutional credibility and ONE INDUSTRIES' dual-engagement pattern before the more complex proceedings of 2.1 (Audit of Olympus) and 2.6 (Financial-Relief Petition) unfold.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Character Cross-Pollination:</w:t>
      </w:r>
      <w:r>
        <w:rPr>
          <w:rFonts w:ascii="Calibri" w:cs="Calibri" w:eastAsia="Calibri" w:hAnsi="Calibri"/>
          <w:b w:val="false"/>
          <w:bCs w:val="false"/>
          <w:i w:val="false"/>
          <w:iCs w:val="false"/>
          <w:strike w:val="false"/>
          <w:color w:val="000000"/>
          <w:sz w:val="22"/>
          <w:szCs w:val="22"/>
        </w:rPr>
        <w:t xml:space="preserve"> The Chief Auditor from scenario 2.1 could be established as having previously led the OAL team in scenario 2.4 — their experience of LEWIS CORP's obstruction tactics in the Oil Spill investigation informing their preparation for the Olympus audit. Similarly, ONE INDUSTRIES' lead analyst in 2.6's Final Hearing could be identified as a figure whose prior Zone Talon involvement (2.5) gives them specific credibility and specific vulnerabilities.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Cult's Reach:</w:t>
      </w:r>
      <w:r>
        <w:rPr>
          <w:rFonts w:ascii="Calibri" w:cs="Calibri" w:eastAsia="Calibri" w:hAnsi="Calibri"/>
          <w:b w:val="false"/>
          <w:bCs w:val="false"/>
          <w:i w:val="false"/>
          <w:iCs w:val="false"/>
          <w:strike w:val="false"/>
          <w:color w:val="000000"/>
          <w:sz w:val="22"/>
          <w:szCs w:val="22"/>
        </w:rPr>
        <w:t xml:space="preserve"> Scenario 2.2's Cult of the Minus One could be given tendrils that extend into scenarios 2.3 and 2.1 — the Cult's subtraction doctrine as the explanation for specific document gaps that OAL encounters in the Olympus audit, or the Petitioners' Court records that Meridian Group seeks to expunge in Petition C.</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Petitioners' Court as Universal Forum:</w:t>
      </w:r>
      <w:r>
        <w:rPr>
          <w:rFonts w:ascii="Calibri" w:cs="Calibri" w:eastAsia="Calibri" w:hAnsi="Calibri"/>
          <w:b w:val="false"/>
          <w:bCs w:val="false"/>
          <w:i w:val="false"/>
          <w:iCs w:val="false"/>
          <w:strike w:val="false"/>
          <w:color w:val="000000"/>
          <w:sz w:val="22"/>
          <w:szCs w:val="22"/>
        </w:rPr>
        <w:t xml:space="preserve"> Scenario 2.3's Petitioners' Court could be established as the ultimate jurisdictional destination for any of the other scenarios' unresolved claims — a structural arrangement that positions the Court as the shared universe's final institutional recourse.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LEWIS CORP's Client History:</w:t>
      </w:r>
      <w:r>
        <w:rPr>
          <w:rFonts w:ascii="Calibri" w:cs="Calibri" w:eastAsia="Calibri" w:hAnsi="Calibri"/>
          <w:b w:val="false"/>
          <w:bCs w:val="false"/>
          <w:i w:val="false"/>
          <w:iCs w:val="false"/>
          <w:strike w:val="false"/>
          <w:color w:val="000000"/>
          <w:sz w:val="22"/>
          <w:szCs w:val="22"/>
        </w:rPr>
        <w:t xml:space="preserve"> In a shared universe, LEWIS CORP's client list across scenarios begins to suggest an institutional pattern — it represents entities at the Olympian tier (2.1), the industrial operator responsible for the oil spill (2.4), the holder of classified nuclear contracts (2.5), and the corporate actor responsible for the Haverlin Community's harm (2.6). LEWIS CORP, in aggregate, is the law firm of the powerful — a characterization that, if explicit, becomes its own narrative thread.</w:t>
      </w:r>
    </w:p>
    <w:p>
      <w:pPr>
        <w:pStyle w:val="Heading2"/>
        <w:spacing w:after="120" w:before="360" w:line="312" w:lineRule="auto"/>
      </w:pPr>
      <w:r>
        <w:rPr>
          <w:rFonts w:ascii="Calibri" w:cs="Calibri" w:eastAsia="Calibri" w:hAnsi="Calibri"/>
          <w:color w:val="1A1A1A"/>
          <w:sz w:val="32"/>
          <w:szCs w:val="32"/>
        </w:rPr>
        <w:t xml:space="preserve">3.4   OAL, ONE INDUSTRIES, and LEWIS CORP as Connective Tissue</w:t>
      </w:r>
    </w:p>
    <w:p>
      <w:pPr>
        <w:spacing w:after="120" w:before="60" w:line="360" w:lineRule="auto"/>
      </w:pP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functions across the shared universe as the embodiment of institutional accountability's aspiration — the body that exists to ask the question no other body will, operating always at the outer edge of its authority, perpetually under-resourced relative to those it investigates, and sustained by the conviction that the record must be examined even when examination is dangerous. OAL is the shared universe's conscience. Its institutional character is defined by persistence, procedural integrity, and the specific courage of those who conduct audits knowing the findings may never be made public.</w:t>
      </w:r>
    </w:p>
    <w:p>
      <w:pPr>
        <w:spacing w:after="120" w:before="60" w:line="360" w:lineRule="auto"/>
      </w:pP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functions as the shared universe's analytical intelligence — the entity that knows how to reconstruct what has been hidden, model what has been obscured, and quantify what has been denied. Its recurring conflicts of interest make it the shared universe's most complex institutional character: simultaneously indispensable and compromised, essential to every proceeding and never entirely above suspicion. ONE INDUSTRIES is the shared universe's mirror — it reflects the corruption of the systems it investigates because it has, at various points, been part of those systems.</w:t>
      </w:r>
    </w:p>
    <w:p>
      <w:pPr>
        <w:spacing w:after="120" w:before="60" w:line="360" w:lineRule="auto"/>
      </w:pP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functions as the shared universe's institutional immune system for the powerful — the mechanism by which those with resources convert accountability proceedings into procedural endurance contests. LEWIS CORP is never depicted as overtly lawless; it operates always within the rules it has helped to design. Its role as connective tissue is less thematic than structural: it appears wherever power needs defense, providing the procedural architecture within which accountability is slowed, narrowed, or indefinitely deferred. Across six scenarios, LEWIS CORP is the variable that changes how long accountability takes — and in some cases, whether it arrives at all.</w:t>
      </w:r>
    </w:p>
    <w:p>
      <w:pPr>
        <w:pBdr>
          <w:bottom w:val="single" w:color="2B5797" w:sz="6"/>
        </w:pBdr>
        <w:spacing w:after="240" w:before="240"/>
      </w:pPr>
    </w:p>
    <w:p>
      <w:pPr>
        <w:spacing w:after="240" w:line="360" w:lineRule="auto"/>
        <w:jc w:val="center"/>
      </w:pPr>
      <w:r>
        <w:rPr>
          <w:rFonts w:ascii="Calibri" w:cs="Calibri" w:eastAsia="Calibri" w:hAnsi="Calibri"/>
          <w:b w:val="false"/>
          <w:bCs w:val="false"/>
          <w:i w:val="false"/>
          <w:iCs w:val="false"/>
          <w:strike w:val="false"/>
          <w:color w:val="666666"/>
          <w:spacing w:val="10"/>
          <w:sz w:val="16"/>
          <w:szCs w:val="16"/>
        </w:rPr>
        <w:t xml:space="preserve">CONFIDENTIAL — Development Draft — OAL / ONE INDUSTRIES / LEWIS CORP — Pass 1</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Section 4. Development Roadmap — Pass 1 Notes</w:t>
      </w:r>
    </w:p>
    <w:p>
      <w:pPr>
        <w:pStyle w:val="Heading2"/>
        <w:spacing w:after="120" w:before="360" w:line="312" w:lineRule="auto"/>
      </w:pPr>
      <w:r>
        <w:rPr>
          <w:rFonts w:ascii="Calibri" w:cs="Calibri" w:eastAsia="Calibri" w:hAnsi="Calibri"/>
          <w:color w:val="1A1A1A"/>
          <w:sz w:val="32"/>
          <w:szCs w:val="32"/>
        </w:rPr>
        <w:t xml:space="preserve">4.1   What This Document Establishes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First Pass document establishes the following foundational elements of the shared fictional universe and its six constituent scenarios: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identities, institutional characters, and cross-scenario roles of the three principal entities: </w:t>
      </w:r>
      <w:r>
        <w:rPr>
          <w:rFonts w:ascii="Calibri" w:cs="Calibri" w:eastAsia="Calibri" w:hAnsi="Calibri"/>
          <w:b/>
          <w:bCs/>
          <w:i w:val="false"/>
          <w:iCs w:val="false"/>
          <w:strike w:val="false"/>
          <w:color w:val="000000"/>
          <w:sz w:val="22"/>
          <w:szCs w:val="22"/>
        </w:rPr>
        <w:t xml:space="preserve">OAL</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LEWIS CORP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Loglines, settings, atmospheric textures, and core conflicts for all six scenarios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Primary player rosters for each scenario, including several characters designated for full development in Pass 2</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Narrative structure arcs (beginning, escalation, climax, and multiple resolution pathways) for each scenario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Thematic frameworks governing each individual scenario and the shared universe as a whole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cross-scenario connection analysis identifying integration possibilities, recurring figures, and shared thematic architecture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shared universe's foundational thematic claim: that institutional power's primary tool is the control of the record, and that accountability is always a contest over what the record is allowed to contain</w:t>
      </w:r>
    </w:p>
    <w:p>
      <w:pPr>
        <w:pStyle w:val="Heading2"/>
        <w:spacing w:after="120" w:before="360" w:line="312" w:lineRule="auto"/>
      </w:pPr>
      <w:r>
        <w:rPr>
          <w:rFonts w:ascii="Calibri" w:cs="Calibri" w:eastAsia="Calibri" w:hAnsi="Calibri"/>
          <w:color w:val="1A1A1A"/>
          <w:sz w:val="32"/>
          <w:szCs w:val="32"/>
        </w:rPr>
        <w:t xml:space="preserve">4.2   What Requires Further Development in Pass 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Area</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Scenario(s)</w:t>
            </w:r>
          </w:p>
        </w:tc>
        <w:tc>
          <w:tcPr>
            <w:tcW w:type="pct" w:w="6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Pass 2 Development Required</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Character depth</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 character profiles for all named and unnamed figures. Minimum: Chief Auditor (2.1), the Archivist (2.2), the Lead Petitioner (2.6), Source Eleven (2.5), the Hearing Officer (2.6), the Examiner panel (2.3).</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Doctrinal articulation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2.2</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 text of the Subtraction Principle — founder biography, intellectual history, and the specific operational methodology of "erasing the minus one."</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Procedural specificity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2.3, 2.6</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Petitioners' Court rulebook and hearing protocols. Relief Authority petition process — each institutional layer's specific rules and timelines.</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Fictional document production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2.1, 2.4, 2.5</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unified Olympian ledger (summary format). The Maintenance Memorandum (full text, fictional). Source Eleven's authorization document (summary format, redacted).</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Geographic specificity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2.2, 2.4, 2.5</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SLO institutional map — named fictional organizations, the Cult's operational locations. Ventana Shelf technical specifications. Zone Talon geographic and operational profile.</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Timeline integration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unified shared-universe timeline placing all six scenarios in chronological relationship, with character cross-pollination events marked.</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LEWIS CORP institutional profile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full organizational profile of LEWIS CORP — founding history, named partners, institutional culture, client philosophy, and the specific procedural tools it deploys across scenarios.</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ONE INDUSTRIES conflict-of-interest map</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2.1, 2.4, 2.5</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full accounting of ONE INDUSTRIES' prior commercial relationships with entities it is subsequently asked to investigate — and the institutional mechanism (or failure thereof) by which these conflicts are managed.</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4.3   Questions for AI Collaborator Comparison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questions are designed to be posed to AI collaborators engaged in parallel development of this scenario record, for the purpose of comparing approaches, identifying gaps, and surfacing divergent creative interpretations: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Character Depth:</w:t>
      </w:r>
      <w:r>
        <w:rPr>
          <w:rFonts w:ascii="Calibri" w:cs="Calibri" w:eastAsia="Calibri" w:hAnsi="Calibri"/>
          <w:b w:val="false"/>
          <w:bCs w:val="false"/>
          <w:i w:val="false"/>
          <w:iCs w:val="false"/>
          <w:strike w:val="false"/>
          <w:color w:val="000000"/>
          <w:sz w:val="22"/>
          <w:szCs w:val="22"/>
        </w:rPr>
        <w:t xml:space="preserve"> Given the character designations in this First Pass, how would you prioritize character development across the six scenarios? Which characters, in your assessment, carry the greatest narrative load and require the most urgent development in Pass 2?</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World Consistency:</w:t>
      </w:r>
      <w:r>
        <w:rPr>
          <w:rFonts w:ascii="Calibri" w:cs="Calibri" w:eastAsia="Calibri" w:hAnsi="Calibri"/>
          <w:b w:val="false"/>
          <w:bCs w:val="false"/>
          <w:i w:val="false"/>
          <w:iCs w:val="false"/>
          <w:strike w:val="false"/>
          <w:color w:val="000000"/>
          <w:sz w:val="22"/>
          <w:szCs w:val="22"/>
        </w:rPr>
        <w:t xml:space="preserve"> Are there internal contradictions in the shared universe as established in this document — conflicts between scenarios' implied settings, timelines, or institutional architectures that would need to be resolved before a unified world bible could be produced?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Procedural Accuracy:</w:t>
      </w:r>
      <w:r>
        <w:rPr>
          <w:rFonts w:ascii="Calibri" w:cs="Calibri" w:eastAsia="Calibri" w:hAnsi="Calibri"/>
          <w:b w:val="false"/>
          <w:bCs w:val="false"/>
          <w:i w:val="false"/>
          <w:iCs w:val="false"/>
          <w:strike w:val="false"/>
          <w:color w:val="000000"/>
          <w:sz w:val="22"/>
          <w:szCs w:val="22"/>
        </w:rPr>
        <w:t xml:space="preserve"> Across the six scenarios, the document makes specific references to audit methodology, court procedure, environmental regulation, classified document protocols, and financial relief administration. Where do these references require deeper research or specialist consultation in Pass 2?</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Thematic Coherence:</w:t>
      </w:r>
      <w:r>
        <w:rPr>
          <w:rFonts w:ascii="Calibri" w:cs="Calibri" w:eastAsia="Calibri" w:hAnsi="Calibri"/>
          <w:b w:val="false"/>
          <w:bCs w:val="false"/>
          <w:i w:val="false"/>
          <w:iCs w:val="false"/>
          <w:strike w:val="false"/>
          <w:color w:val="000000"/>
          <w:sz w:val="22"/>
          <w:szCs w:val="22"/>
        </w:rPr>
        <w:t xml:space="preserve"> Does the shared universe's foundational thematic claim — that institutional power's primary tool is control of the record — hold consistently across all six scenarios? Are there scenarios where the thematic architecture feels underdeveloped or in tension with that claim?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Resolution Architecture:</w:t>
      </w:r>
      <w:r>
        <w:rPr>
          <w:rFonts w:ascii="Calibri" w:cs="Calibri" w:eastAsia="Calibri" w:hAnsi="Calibri"/>
          <w:b w:val="false"/>
          <w:bCs w:val="false"/>
          <w:i w:val="false"/>
          <w:iCs w:val="false"/>
          <w:strike w:val="false"/>
          <w:color w:val="000000"/>
          <w:sz w:val="22"/>
          <w:szCs w:val="22"/>
        </w:rPr>
        <w:t xml:space="preserve"> This document offers multiple resolution possibilities for each scenario without committing to a single ending. In your assessment, which resolution pathways are most thematically appropriate for each scenario, and does any scenario require a definitive resolution to function as connective tissue for the others?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Role of ONE INDUSTRIES:</w:t>
      </w:r>
      <w:r>
        <w:rPr>
          <w:rFonts w:ascii="Calibri" w:cs="Calibri" w:eastAsia="Calibri" w:hAnsi="Calibri"/>
          <w:b w:val="false"/>
          <w:bCs w:val="false"/>
          <w:i w:val="false"/>
          <w:iCs w:val="false"/>
          <w:strike w:val="false"/>
          <w:color w:val="000000"/>
          <w:sz w:val="22"/>
          <w:szCs w:val="22"/>
        </w:rPr>
        <w:t xml:space="preserve"> ONE INDUSTRIES is the shared universe's most consistently morally ambiguous entity. In Pass 2, should its ambiguity be resolved — revealed as ultimately aligned with accountability, or as an institution that has been permanently compromised by its commercial history? Or should it remain productively unresolved?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Tone Calibration:</w:t>
      </w:r>
      <w:r>
        <w:rPr>
          <w:rFonts w:ascii="Calibri" w:cs="Calibri" w:eastAsia="Calibri" w:hAnsi="Calibri"/>
          <w:b w:val="false"/>
          <w:bCs w:val="false"/>
          <w:i w:val="false"/>
          <w:iCs w:val="false"/>
          <w:strike w:val="false"/>
          <w:color w:val="000000"/>
          <w:sz w:val="22"/>
          <w:szCs w:val="22"/>
        </w:rPr>
        <w:t xml:space="preserve"> This document describes scenarios that range from mythologically-inflected institutional drama (2.1) to sociological dark thriller (2.2) to environmental crisis realism (2.4). In a shared universe, how should tonal variation between scenarios be managed — through genre differentiation within a consistent world, or through a calibrated tonal baseline that all scenarios share?</w:t>
      </w:r>
    </w:p>
    <w:p>
      <w:pPr>
        <w:pStyle w:val="Heading2"/>
        <w:spacing w:after="120" w:before="360" w:line="312" w:lineRule="auto"/>
      </w:pPr>
      <w:r>
        <w:rPr>
          <w:rFonts w:ascii="Calibri" w:cs="Calibri" w:eastAsia="Calibri" w:hAnsi="Calibri"/>
          <w:color w:val="1A1A1A"/>
          <w:sz w:val="32"/>
          <w:szCs w:val="32"/>
        </w:rPr>
        <w:t xml:space="preserve">4.4   Recommended Expansion Priorities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Based on the First Pass record, the following expansion priorities are recommended for Pass 2, ordered by development urgency: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Priority One — Character Development:</w:t>
      </w:r>
      <w:r>
        <w:rPr>
          <w:rFonts w:ascii="Calibri" w:cs="Calibri" w:eastAsia="Calibri" w:hAnsi="Calibri"/>
          <w:b w:val="false"/>
          <w:bCs w:val="false"/>
          <w:i w:val="false"/>
          <w:iCs w:val="false"/>
          <w:strike w:val="false"/>
          <w:color w:val="000000"/>
          <w:sz w:val="22"/>
          <w:szCs w:val="22"/>
        </w:rPr>
        <w:t xml:space="preserve"> Scenario 2.6 (Financial-Relief Petition) and Scenario 2.2 (Cult of the Minus One) are the most character-dependent scenarios in the record. Without fully developed individual characters, both scenarios risk remaining abstract institutional dramas rather than the emotionally grounded narratives their premises demand. Lead Petitioner development in 2.6 and the Archivist/Missing Person in 2.2 are the most critical character tasks in Pass 2.</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Priority Two — The Subtraction Principle:</w:t>
      </w:r>
      <w:r>
        <w:rPr>
          <w:rFonts w:ascii="Calibri" w:cs="Calibri" w:eastAsia="Calibri" w:hAnsi="Calibri"/>
          <w:b w:val="false"/>
          <w:bCs w:val="false"/>
          <w:i w:val="false"/>
          <w:iCs w:val="false"/>
          <w:strike w:val="false"/>
          <w:color w:val="000000"/>
          <w:sz w:val="22"/>
          <w:szCs w:val="22"/>
        </w:rPr>
        <w:t xml:space="preserve"> Scenario 2.2's intellectual core — the Subtraction Principle and its doctrinal articulation — is the most original concept in the record and requires the deepest development. The Cult of the Minus One cannot function as a credible scenario antagonist until its doctrine is fully and specifically articulated.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Priority Three — Fictional Document Production:</w:t>
      </w:r>
      <w:r>
        <w:rPr>
          <w:rFonts w:ascii="Calibri" w:cs="Calibri" w:eastAsia="Calibri" w:hAnsi="Calibri"/>
          <w:b w:val="false"/>
          <w:bCs w:val="false"/>
          <w:i w:val="false"/>
          <w:iCs w:val="false"/>
          <w:strike w:val="false"/>
          <w:color w:val="000000"/>
          <w:sz w:val="22"/>
          <w:szCs w:val="22"/>
        </w:rPr>
        <w:t xml:space="preserve"> The Maintenance Memorandum, Source Eleven's authorization document, and a summary of the unified Olympian ledger should be drafted as in-universe fictional documents in Pass 2. The physical reality of these documents — their bureaucratic language, their formatting, their specific content — will substantially elevate the procedural authenticity of the scenarios that depend on them.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Priority Four — LEWIS CORP Institutional Profile:</w:t>
      </w:r>
      <w:r>
        <w:rPr>
          <w:rFonts w:ascii="Calibri" w:cs="Calibri" w:eastAsia="Calibri" w:hAnsi="Calibri"/>
          <w:b w:val="false"/>
          <w:bCs w:val="false"/>
          <w:i w:val="false"/>
          <w:iCs w:val="false"/>
          <w:strike w:val="false"/>
          <w:color w:val="000000"/>
          <w:sz w:val="22"/>
          <w:szCs w:val="22"/>
        </w:rPr>
        <w:t xml:space="preserve"> LEWIS CORP's character across six scenarios is defined but not fully articulated. A full institutional profile — history, culture, partner structure, and the philosophical framework that allows it to represent entities across such disparate proceedings — is essential before Pass 3 character development can proceed.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Priority Five — Shared-Universe Timeline:</w:t>
      </w:r>
      <w:r>
        <w:rPr>
          <w:rFonts w:ascii="Calibri" w:cs="Calibri" w:eastAsia="Calibri" w:hAnsi="Calibri"/>
          <w:b w:val="false"/>
          <w:bCs w:val="false"/>
          <w:i w:val="false"/>
          <w:iCs w:val="false"/>
          <w:strike w:val="false"/>
          <w:color w:val="000000"/>
          <w:sz w:val="22"/>
          <w:szCs w:val="22"/>
        </w:rPr>
        <w:t xml:space="preserve"> A unified chronological timeline integrating all six scenarios, with specific dates, crossover events, and character movement between scenarios, will enable Pass 3 and beyond to develop the shared universe with internal consistency.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240"/>
              <w:bottom w:type="dxa" w:w="180"/>
              <w:right w:type="dxa" w:w="240"/>
            </w:tcMar>
          </w:tcPr>
          <w:p>
            <w:pPr>
              <w:spacing w:after="120" w:line="408" w:lineRule="auto"/>
            </w:pPr>
            <w:r>
              <w:rPr>
                <w:b/>
                <w:bCs/>
                <w:i w:val="false"/>
                <w:iCs w:val="false"/>
                <w:color w:val="000000"/>
              </w:rPr>
              <w:t xml:space="preserve">📝 Pass 1 Closing Note — Nathan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Development Scenario Record was originated on </w:t>
            </w:r>
            <w:r>
              <w:rPr>
                <w:rFonts w:ascii="Calibri" w:cs="Calibri" w:eastAsia="Calibri" w:hAnsi="Calibri"/>
                <w:b/>
                <w:bCs/>
                <w:i w:val="false"/>
                <w:iCs w:val="false"/>
                <w:strike w:val="false"/>
                <w:color w:val="000000"/>
                <w:sz w:val="22"/>
                <w:szCs w:val="22"/>
              </w:rPr>
              <w:t xml:space="preserve">September 1, 2026</w:t>
            </w:r>
            <w:r>
              <w:rPr>
                <w:rFonts w:ascii="Calibri" w:cs="Calibri" w:eastAsia="Calibri" w:hAnsi="Calibri"/>
                <w:b w:val="false"/>
                <w:bCs w:val="false"/>
                <w:i w:val="false"/>
                <w:iCs w:val="false"/>
                <w:strike w:val="false"/>
                <w:color w:val="000000"/>
                <w:sz w:val="22"/>
                <w:szCs w:val="22"/>
              </w:rPr>
              <w:t xml:space="preserve">, in Bakersfield, CA, under the joint development initiative of OAL, ONE INDUSTRIES, and LEWIS CORP. It represents the complete First Pass articulation of all six scenario concepts as commissioned. The document is designed to function as a stable baseline for AI collaborator comparison, iterative development, and creative expansion. All content is entirely fictional. Pass 2 may begin upon review and approval of this record by the designated development principals.</w:t>
            </w:r>
          </w:p>
          <w:p>
            <w:pPr>
              <w:spacing w:after="0" w:line="360" w:lineRule="auto"/>
            </w:pP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000000"/>
                <w:sz w:val="22"/>
                <w:szCs w:val="22"/>
              </w:rPr>
              <w:t xml:space="preserve"> First Pass — Complete  |  </w:t>
            </w:r>
            <w:r>
              <w:rPr>
                <w:rFonts w:ascii="Calibri" w:cs="Calibri" w:eastAsia="Calibri" w:hAnsi="Calibri"/>
                <w:b/>
                <w:bCs/>
                <w:i w:val="false"/>
                <w:iCs w:val="false"/>
                <w:strike w:val="false"/>
                <w:color w:val="000000"/>
                <w:sz w:val="22"/>
                <w:szCs w:val="22"/>
              </w:rPr>
              <w:t xml:space="preserve">Next Action:</w:t>
            </w:r>
            <w:r>
              <w:rPr>
                <w:rFonts w:ascii="Calibri" w:cs="Calibri" w:eastAsia="Calibri" w:hAnsi="Calibri"/>
                <w:b w:val="false"/>
                <w:bCs w:val="false"/>
                <w:i w:val="false"/>
                <w:iCs w:val="false"/>
                <w:strike w:val="false"/>
                <w:color w:val="000000"/>
                <w:sz w:val="22"/>
                <w:szCs w:val="22"/>
              </w:rPr>
              <w:t xml:space="preserve"> Distribute for AI collaborator comparison &amp; initiate Pass 2 development planning</w:t>
            </w:r>
          </w:p>
        </w:tc>
      </w:tr>
    </w:tbl>
    <w:p>
      <w:pPr>
        <w:spacing w:after="240" w:before="0"/>
      </w:pPr>
    </w:p>
    <w:p>
      <w:pPr>
        <w:pBdr>
          <w:bottom w:val="single" w:color="2B5797" w:sz="6"/>
        </w:pBdr>
        <w:spacing w:after="240" w:before="240"/>
      </w:pPr>
    </w:p>
    <w:p>
      <w:pPr>
        <w:spacing w:after="240" w:line="360" w:lineRule="auto"/>
        <w:jc w:val="center"/>
      </w:pPr>
      <w:r>
        <w:rPr>
          <w:rFonts w:ascii="Calibri" w:cs="Calibri" w:eastAsia="Calibri" w:hAnsi="Calibri"/>
          <w:b w:val="false"/>
          <w:bCs w:val="false"/>
          <w:i w:val="false"/>
          <w:iCs w:val="false"/>
          <w:strike w:val="false"/>
          <w:color w:val="666666"/>
          <w:spacing w:val="10"/>
          <w:sz w:val="16"/>
          <w:szCs w:val="16"/>
        </w:rPr>
        <w:t xml:space="preserve">CONFIDENTIAL — Development Draft — OAL / ONE INDUSTRIES / LEWIS CORP — Pass 1</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KZkTzfwV4fq2wyLLnDuYz</dc:title>
  <dc:creator>Un-named</dc:creator>
  <dc:description>Generated document</dc:description>
  <cp:lastModifiedBy>Un-named</cp:lastModifiedBy>
  <cp:revision>1</cp:revision>
  <dcterms:created xsi:type="dcterms:W3CDTF">2026-09-01T13:40:22.247Z</dcterms:created>
  <dcterms:modified xsi:type="dcterms:W3CDTF">2026-09-01T13:40:22.247Z</dcterms:modified>
</cp:coreProperties>
</file>

<file path=docProps/custom.xml><?xml version="1.0" encoding="utf-8"?>
<Properties xmlns="http://schemas.openxmlformats.org/officeDocument/2006/custom-properties" xmlns:vt="http://schemas.openxmlformats.org/officeDocument/2006/docPropsVTypes"/>
</file>