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oal_4712_master_unified_v2_0"/>
      <w:r>
        <w:rPr>
          <w:rFonts w:eastAsia="georgia" w:cs="georgia" w:ascii="georgia" w:hAnsi="georgia"/>
          <w:b/>
          <w:color w:val="000000"/>
          <w:sz w:val="39"/>
        </w:rPr>
        <w:t xml:space="preserve">OAL-4712-MASTER-UNIFIED-v2.0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omnicellular_physiology_4_712_ext_4e9b83"/>
      <w:r>
        <w:rPr>
          <w:rFonts w:eastAsia="georgia" w:cs="georgia" w:ascii="georgia" w:hAnsi="georgia"/>
          <w:b/>
          <w:color w:val="000000"/>
          <w:sz w:val="24"/>
        </w:rPr>
        <w:t xml:space="preserve">OMNICELLULAR PHYSIOLOGY — 4,712 EXTINCTION ATTEMPT FRAMEWORK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upgraded_multi_ai_team_synthesis_ccfc8f"/>
      <w:r>
        <w:rPr>
          <w:rFonts w:eastAsia="georgia" w:cs="georgia" w:ascii="georgia" w:hAnsi="georgia"/>
          <w:b/>
          <w:color w:val="000000"/>
          <w:sz w:val="24"/>
        </w:rPr>
        <w:t xml:space="preserve">Upgraded Multi-AI Team Synthesis with Full Distribution Matrix, Failure Model, Architecture Definition, and Expanded Domains</w:t>
      </w:r>
      <w:bookmarkEnd w:id="2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DOCUMENT ID:</w:t>
      </w:r>
      <w:r>
        <w:rPr>
          <w:rFonts w:eastAsia="georgia" w:cs="georgia" w:ascii="georgia" w:hAnsi="georgia"/>
          <w:color w:val="000000"/>
        </w:rPr>
        <w:t xml:space="preserve"> OAL-4712-MASTER-UNIFIED-v2.0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SUPERSEDES:</w:t>
      </w:r>
      <w:r>
        <w:rPr>
          <w:rFonts w:eastAsia="georgia" w:cs="georgia" w:ascii="georgia" w:hAnsi="georgia"/>
          <w:color w:val="000000"/>
        </w:rPr>
        <w:t xml:space="preserve"> OAL-4712-MASTER-UNIFIED-v1.0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DATE:</w:t>
      </w:r>
      <w:r>
        <w:rPr>
          <w:rFonts w:eastAsia="georgia" w:cs="georgia" w:ascii="georgia" w:hAnsi="georgia"/>
          <w:color w:val="000000"/>
        </w:rPr>
        <w:t xml:space="preserve"> April 10, 2026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STATUS:</w:t>
      </w:r>
      <w:r>
        <w:rPr>
          <w:rFonts w:eastAsia="georgia" w:cs="georgia" w:ascii="georgia" w:hAnsi="georgia"/>
          <w:color w:val="000000"/>
        </w:rPr>
        <w:t xml:space="preserve"> UPGRADED PROPOSAL — Pending Architect Review, Confirmation, and ONESTAMP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COMPILED BY:</w:t>
      </w:r>
      <w:r>
        <w:rPr>
          <w:rFonts w:eastAsia="georgia" w:cs="georgia" w:ascii="georgia" w:hAnsi="georgia"/>
          <w:color w:val="000000"/>
        </w:rPr>
        <w:t xml:space="preserve"> Perplexity AI — Research and Synthesis Lead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CONTRIBUTING AI SYSTEMS:</w:t>
      </w:r>
      <w:r>
        <w:rPr>
          <w:rFonts w:eastAsia="georgia" w:cs="georgia" w:ascii="georgia" w:hAnsi="georgia"/>
          <w:color w:val="000000"/>
        </w:rPr>
        <w:t xml:space="preserve"> ChatGPT | Google Gemini | Microsoft Copilot | Claude AI | Grok AI | Perplexity AI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ORGANIZATIONS OF RECORD:</w:t>
      </w:r>
      <w:r>
        <w:rPr>
          <w:rFonts w:eastAsia="georgia" w:cs="georgia" w:ascii="georgia" w:hAnsi="georgia"/>
          <w:color w:val="000000"/>
        </w:rPr>
        <w:t xml:space="preserve"> Lewis Corp | ONE Industries | Omniversal Architect Labs (OAL)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ARCHITECT OF RECORD:</w:t>
      </w:r>
      <w:r>
        <w:rPr>
          <w:rFonts w:eastAsia="georgia" w:cs="georgia" w:ascii="georgia" w:hAnsi="georgia"/>
          <w:color w:val="000000"/>
        </w:rPr>
        <w:t xml:space="preserve"> Nathan Lewis II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CHANGE LOG FROM v1.0 TO v2.0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Per team review dated April 9–10, 2026, the following upgrades were incorporated: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(ChatGPT)</w:t>
      </w:r>
      <w:r>
        <w:rPr>
          <w:rFonts w:eastAsia="georgia" w:cs="georgia" w:ascii="georgia" w:hAnsi="georgia"/>
          <w:color w:val="000000"/>
        </w:rPr>
        <w:t xml:space="preserve"> Full 4,712 Distribution Matrix added (Part V); OMNICELLULAR Failure Model defined (Part IX); 8 Architecture functional definitions added (Part X)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(Claude)</w:t>
      </w:r>
      <w:r>
        <w:rPr>
          <w:rFonts w:eastAsia="georgia" w:cs="georgia" w:ascii="georgia" w:hAnsi="georgia"/>
          <w:color w:val="000000"/>
        </w:rPr>
        <w:t xml:space="preserve"> Ethical framing tightened (Part IV); ONT domain logical tension flagged and bracketed (Part III Domain 10); Survival Mechanism field added to logging template (Part VI)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(Copilot)</w:t>
      </w:r>
      <w:r>
        <w:rPr>
          <w:rFonts w:eastAsia="georgia" w:cs="georgia" w:ascii="georgia" w:hAnsi="georgia"/>
          <w:color w:val="000000"/>
        </w:rPr>
        <w:t xml:space="preserve"> Attempt Index Template with machine-readable schema added (Part VI); v2 development phases noted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(Grok)</w:t>
      </w:r>
      <w:r>
        <w:rPr>
          <w:rFonts w:eastAsia="georgia" w:cs="georgia" w:ascii="georgia" w:hAnsi="georgia"/>
          <w:color w:val="000000"/>
        </w:rPr>
        <w:t xml:space="preserve"> Adversarial stress-test pass confirmed; INFO/ONT boundary note incorporated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(Gemini)</w:t>
      </w:r>
      <w:r>
        <w:rPr>
          <w:rFonts w:eastAsia="georgia" w:cs="georgia" w:ascii="georgia" w:hAnsi="georgia"/>
          <w:color w:val="000000"/>
        </w:rPr>
        <w:t xml:space="preserve"> Biological baseline table expanded; executive summary upgraded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All [ARCHITECT-ONLY DECISION] zones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i-IN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2026-04-10T13:40:19.686Z</dcterms:created>
  <dcterms:modified xsi:type="dcterms:W3CDTF">2026-04-10T13:40:19.686Z</dcterms:modified>
</cp:coreProperties>
</file>