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1696F"/>
          <w:left w:val="single" w:sz="4" w:space="0" w:color="01696F"/>
          <w:bottom w:val="single" w:sz="4" w:space="0" w:color="01696F"/>
          <w:right w:val="single" w:sz="4" w:space="0" w:color="01696F"/>
          <w:insideH w:val="single" w:sz="4" w:space="0" w:color="01696F"/>
          <w:insideV w:val="single" w:sz="4" w:space="0" w:color="01696F"/>
        </w:tblBorders>
      </w:tblPr>
      <w:tblGrid>
        <w:gridCol w:w="9072"/>
      </w:tblGrid>
      <w:tr>
        <w:tc>
          <w:tcPr>
            <w:tcW w:type="dxa" w:w="9072"/>
            <w:shd w:val="clear" w:color="auto" w:fill="171614"/>
            <w:tcMar>
              <w:top w:w="300" w:type="dxa"/>
              <w:bottom w:w="300" w:type="dxa"/>
              <w:left w:w="200" w:type="dxa"/>
              <w:right w:w="200" w:type="dxa"/>
            </w:tcMar>
          </w:tcPr>
          <w:p/>
          <w:p>
            <w:pPr>
              <w:spacing w:after="160" w:before="0"/>
              <w:jc w:val="center"/>
            </w:pPr>
            <w:r>
              <w:rPr>
                <w:rFonts w:ascii="Calibri" w:hAnsi="Calibri"/>
                <w:b/>
                <w:color w:val="D4D1CA"/>
                <w:sz w:val="22"/>
              </w:rPr>
              <w:t>CANON SCENE DESIGN DOSSIER</w:t>
            </w:r>
          </w:p>
          <w:p>
            <w:pPr>
              <w:spacing w:after="40" w:before="0"/>
              <w:jc w:val="center"/>
            </w:pPr>
            <w:r>
              <w:rPr>
                <w:rFonts w:ascii="Calibri" w:hAnsi="Calibri"/>
                <w:b/>
                <w:color w:val="FFFFFF"/>
                <w:sz w:val="48"/>
              </w:rPr>
              <w:t>Kinetic Threshold Demonstration</w:t>
            </w:r>
          </w:p>
          <w:p>
            <w:pPr>
              <w:spacing w:after="320" w:before="0"/>
              <w:jc w:val="center"/>
            </w:pPr>
            <w:r>
              <w:rPr>
                <w:rFonts w:ascii="Calibri" w:hAnsi="Calibri"/>
                <w:b/>
                <w:color w:val="FFFFFF"/>
                <w:sz w:val="48"/>
              </w:rPr>
              <w:t>&amp; Open Ocean Parley</w:t>
            </w:r>
          </w:p>
          <w:p>
            <w:pPr>
              <w:spacing w:after="400" w:before="0"/>
              <w:jc w:val="center"/>
            </w:pPr>
            <w:r>
              <w:rPr>
                <w:rFonts w:ascii="Calibri" w:hAnsi="Calibri"/>
                <w:b w:val="0"/>
                <w:color w:val="D4D1CA"/>
                <w:sz w:val="20"/>
              </w:rPr>
              <w:t>ONE Industries / OAL Universe — Story Bible Supporting Document</w:t>
            </w:r>
          </w:p>
          <w:p>
            <w:pPr>
              <w:spacing w:after="60" w:before="0"/>
              <w:jc w:val="center"/>
            </w:pPr>
            <w:r>
              <w:rPr>
                <w:rFonts w:ascii="Calibri" w:hAnsi="Calibri"/>
                <w:b w:val="0"/>
                <w:color w:val="BAB9B4"/>
                <w:sz w:val="18"/>
              </w:rPr>
              <w:t>Document ID: OAL-DOSSIER-CANON-001</w:t>
            </w:r>
          </w:p>
          <w:p>
            <w:pPr>
              <w:spacing w:after="60" w:before="0"/>
              <w:jc w:val="center"/>
            </w:pPr>
            <w:r>
              <w:rPr>
                <w:rFonts w:ascii="Calibri" w:hAnsi="Calibri"/>
                <w:b w:val="0"/>
                <w:color w:val="BAB9B4"/>
                <w:sz w:val="18"/>
              </w:rPr>
              <w:t>Version: v1.0.0  |  April 11, 2026</w:t>
            </w:r>
          </w:p>
          <w:p>
            <w:pPr>
              <w:spacing w:after="240" w:before="0"/>
              <w:jc w:val="center"/>
            </w:pPr>
            <w:r>
              <w:rPr>
                <w:rFonts w:ascii="Calibri" w:hAnsi="Calibri"/>
                <w:b w:val="0"/>
                <w:color w:val="BAB9B4"/>
                <w:sz w:val="18"/>
              </w:rPr>
              <w:t>Prepared by: Perplexity Computer</w:t>
            </w:r>
          </w:p>
          <w:p>
            <w:pPr>
              <w:spacing w:after="400" w:before="0"/>
              <w:jc w:val="center"/>
            </w:pPr>
            <w:r>
              <w:rPr>
                <w:rFonts w:ascii="Calibri" w:hAnsi="Calibri"/>
                <w:b w:val="0"/>
                <w:color w:val="BAB9B4"/>
                <w:sz w:val="18"/>
              </w:rPr>
              <w:t>Distribution: ChatGPT · Google Gemini · Claude AI · Microsoft Copilot · Grok AI</w:t>
            </w:r>
          </w:p>
          <w:p>
            <w:pPr>
              <w:spacing w:after="0" w:before="0"/>
              <w:jc w:val="center"/>
            </w:pPr>
            <w:r>
              <w:rPr>
                <w:rFonts w:ascii="Calibri" w:hAnsi="Calibri"/>
                <w:b/>
                <w:color w:val="FFC553"/>
                <w:sz w:val="22"/>
              </w:rPr>
              <w:t>⚠ PENDING ELECTRONIC APPROVAL — ONESTAMP REQUIRED</w:t>
            </w:r>
          </w:p>
        </w:tc>
      </w:tr>
    </w:tbl>
    <w:p>
      <w:r>
        <w:br w:type="page"/>
      </w:r>
    </w:p>
    <w:tbl>
      <w:tblPr>
        <w:tblW w:type="auto" w:w="0"/>
        <w:jc w:val="center"/>
        <w:tblLook w:firstColumn="1" w:firstRow="1" w:lastColumn="0" w:lastRow="0" w:noHBand="0" w:noVBand="1" w:val="04A0"/>
        <w:tblBorders>
          <w:top w:val="single" w:sz="4" w:space="0" w:color="964219"/>
          <w:left w:val="single" w:sz="4" w:space="0" w:color="964219"/>
          <w:bottom w:val="single" w:sz="4" w:space="0" w:color="964219"/>
          <w:right w:val="single" w:sz="4" w:space="0" w:color="964219"/>
          <w:insideH w:val="single" w:sz="4" w:space="0" w:color="964219"/>
          <w:insideV w:val="single" w:sz="4" w:space="0" w:color="964219"/>
        </w:tblBorders>
      </w:tblPr>
      <w:tblGrid>
        <w:gridCol w:w="9072"/>
      </w:tblGrid>
      <w:tr>
        <w:tc>
          <w:tcPr>
            <w:tcW w:type="dxa" w:w="9072"/>
            <w:shd w:val="clear" w:color="auto" w:fill="FFF8EE"/>
            <w:tcMar>
              <w:top w:w="80" w:type="dxa"/>
              <w:bottom w:w="80" w:type="dxa"/>
              <w:left w:w="100" w:type="dxa"/>
              <w:right w:w="100" w:type="dxa"/>
            </w:tcMar>
          </w:tcPr>
          <w:p>
            <w:pPr>
              <w:jc w:val="center"/>
            </w:pPr>
            <w:r>
              <w:rPr>
                <w:rFonts w:ascii="Calibri" w:hAnsi="Calibri"/>
                <w:b/>
                <w:i w:val="0"/>
                <w:color w:val="964219"/>
                <w:sz w:val="19"/>
              </w:rPr>
              <w:t>APPROVAL NOTICE: This document is pending electronic approval and ONESTAMP from the author. No elements herein should be treated as fully ratified canon until ONESTAMP is applied. All open questions, recommendations, and action items are advisory until that approval is granted.</w:t>
            </w:r>
          </w:p>
        </w:tc>
      </w:tr>
    </w:tbl>
    <w:p/>
    <w:p>
      <w:pPr>
        <w:spacing w:after="200" w:before="0"/>
      </w:pPr>
    </w:p>
    <w:p>
      <w:pPr>
        <w:spacing w:before="280" w:after="80"/>
        <w:jc w:val="left"/>
        <w:pBdr>
          <w:bottom w:val="single" w:sz="8" w:space="1" w:color="01696F"/>
        </w:pBdr>
      </w:pPr>
      <w:r>
        <w:rPr>
          <w:rFonts w:ascii="Calibri" w:hAnsi="Calibri"/>
          <w:b/>
          <w:i w:val="0"/>
          <w:color w:val="01696F"/>
          <w:sz w:val="32"/>
        </w:rPr>
        <w:t>1. Executive Summary</w:t>
      </w:r>
    </w:p>
    <w:p>
      <w:pPr>
        <w:spacing w:before="0" w:after="100"/>
        <w:jc w:val="left"/>
      </w:pPr>
      <w:r>
        <w:rPr>
          <w:rFonts w:ascii="Calibri" w:hAnsi="Calibri"/>
          <w:b w:val="0"/>
          <w:i w:val="0"/>
          <w:color w:val="28251D"/>
          <w:sz w:val="20"/>
        </w:rPr>
        <w:t>Two canon structural set pieces have been formally identified and are advancing through the design pipeline for the universe spanning ONE Industries, The First Memory, and the Time Wars narrative framework. These scenes are load-bearing narrative events that establish character, technology, and political environment before the primary escalation arc ignites.</w:t>
      </w:r>
    </w:p>
    <w:p>
      <w:pPr>
        <w:spacing w:after="120" w:before="0"/>
      </w:pPr>
    </w:p>
    <w:p>
      <w:pPr>
        <w:spacing w:before="240" w:after="60"/>
        <w:jc w:val="left"/>
      </w:pPr>
      <w:r>
        <w:rPr>
          <w:rFonts w:ascii="Calibri" w:hAnsi="Calibri"/>
          <w:b/>
          <w:i w:val="0"/>
          <w:color w:val="0C4E54"/>
          <w:sz w:val="26"/>
        </w:rPr>
        <w:t>Scene One: Kinetic Threshold Demonstration</w:t>
      </w:r>
    </w:p>
    <w:p>
      <w:pPr>
        <w:spacing w:before="0" w:after="100"/>
        <w:jc w:val="left"/>
      </w:pPr>
      <w:r>
        <w:rPr>
          <w:rFonts w:ascii="Calibri" w:hAnsi="Calibri"/>
          <w:b w:val="0"/>
          <w:i w:val="0"/>
          <w:color w:val="28251D"/>
          <w:sz w:val="20"/>
        </w:rPr>
        <w:t>A controlled corporate showcase in which Nathan Lewis presents kinetic redirection armor technology using two synthetic humanoids in an underground ONE Industries / OAL facility. The armor's "three-shot protocol" — absorb, absorb, rebound — serves as a product demonstration, a character revelation, and a foreshadowing device. All four consulted AI systems agree this scene belongs in the pre-theft / early escalation window, 2–5 years before the primary theft event. Core elements are PARTIALLY LOCKED; deeper mechanics and audience composition remain open.</w:t>
      </w:r>
    </w:p>
    <w:p>
      <w:pPr>
        <w:spacing w:before="240" w:after="60"/>
        <w:jc w:val="left"/>
      </w:pPr>
      <w:r>
        <w:rPr>
          <w:rFonts w:ascii="Calibri" w:hAnsi="Calibri"/>
          <w:b/>
          <w:i w:val="0"/>
          <w:color w:val="0C4E54"/>
          <w:sz w:val="26"/>
        </w:rPr>
        <w:t>Scene Two: Open Ocean Parley</w:t>
      </w:r>
    </w:p>
    <w:p>
      <w:pPr>
        <w:spacing w:before="0" w:after="100"/>
        <w:jc w:val="left"/>
      </w:pPr>
      <w:r>
        <w:rPr>
          <w:rFonts w:ascii="Calibri" w:hAnsi="Calibri"/>
          <w:b w:val="0"/>
          <w:i w:val="0"/>
          <w:color w:val="28251D"/>
          <w:sz w:val="20"/>
        </w:rPr>
        <w:t>Nathan departs a high-clearance corporate-military battleship and meets a long-time associate in the open ocean via a covert transit method. The meeting is off-book, high-stakes, and designed to expand his network while seeding the moral and political conflicts that will define the Time Wars. The scene's skeleton is LOCKED; timeline placement and the colleague's identity remain open decisions.</w:t>
      </w:r>
    </w:p>
    <w:p>
      <w:pPr>
        <w:spacing w:before="240" w:after="60"/>
        <w:jc w:val="left"/>
      </w:pPr>
      <w:r>
        <w:rPr>
          <w:rFonts w:ascii="Calibri" w:hAnsi="Calibri"/>
          <w:b/>
          <w:i w:val="0"/>
          <w:color w:val="0C4E54"/>
          <w:sz w:val="26"/>
        </w:rPr>
        <w:t>Collective AI Consensus</w:t>
      </w:r>
    </w:p>
    <w:p>
      <w:pPr>
        <w:spacing w:before="0" w:after="100"/>
        <w:jc w:val="left"/>
      </w:pPr>
      <w:r>
        <w:rPr>
          <w:rFonts w:ascii="Calibri" w:hAnsi="Calibri"/>
          <w:b w:val="0"/>
          <w:i w:val="0"/>
          <w:color w:val="28251D"/>
          <w:sz w:val="20"/>
        </w:rPr>
        <w:t>All four AIs (ChatGPT, Google Gemini, Microsoft Copilot, Grok) converge on treating both scenes as active canon events deserving immediate Story Bible entries, cross-references to existing lore threads, and changelog entries 42 and 43 under the tech/operations subsection (per Grok's draft addendum OAL-CHANGELOG-ADD-ARMOR-BATTLESHIP-001).</w:t>
      </w:r>
    </w:p>
    <w:p>
      <w:pPr>
        <w:spacing w:after="160" w:before="0"/>
      </w:pP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2592"/>
            <w:shd w:val="clear" w:color="auto" w:fill="01696F"/>
            <w:tcMar>
              <w:top w:w="60" w:type="dxa"/>
              <w:bottom w:w="60" w:type="dxa"/>
              <w:left w:w="80" w:type="dxa"/>
              <w:right w:w="80" w:type="dxa"/>
            </w:tcMar>
          </w:tcPr>
          <w:p>
            <w:pPr>
              <w:jc w:val="center"/>
            </w:pPr>
            <w:r>
              <w:rPr>
                <w:rFonts w:ascii="Calibri" w:hAnsi="Calibri"/>
                <w:b/>
                <w:i w:val="0"/>
                <w:color w:val="FFFFFF"/>
                <w:sz w:val="18"/>
              </w:rPr>
              <w:t>Scene</w:t>
            </w:r>
          </w:p>
        </w:tc>
        <w:tc>
          <w:tcPr>
            <w:tcW w:type="dxa" w:w="1872"/>
            <w:shd w:val="clear" w:color="auto" w:fill="01696F"/>
            <w:tcMar>
              <w:top w:w="60" w:type="dxa"/>
              <w:bottom w:w="60" w:type="dxa"/>
              <w:left w:w="80" w:type="dxa"/>
              <w:right w:w="80" w:type="dxa"/>
            </w:tcMar>
          </w:tcPr>
          <w:p>
            <w:pPr>
              <w:jc w:val="center"/>
            </w:pPr>
            <w:r>
              <w:rPr>
                <w:rFonts w:ascii="Calibri" w:hAnsi="Calibri"/>
                <w:b/>
                <w:i w:val="0"/>
                <w:color w:val="FFFFFF"/>
                <w:sz w:val="18"/>
              </w:rPr>
              <w:t>Status</w:t>
            </w:r>
          </w:p>
        </w:tc>
        <w:tc>
          <w:tcPr>
            <w:tcW w:type="dxa" w:w="2160"/>
            <w:shd w:val="clear" w:color="auto" w:fill="01696F"/>
            <w:tcMar>
              <w:top w:w="60" w:type="dxa"/>
              <w:bottom w:w="60" w:type="dxa"/>
              <w:left w:w="80" w:type="dxa"/>
              <w:right w:w="80" w:type="dxa"/>
            </w:tcMar>
          </w:tcPr>
          <w:p>
            <w:pPr>
              <w:jc w:val="center"/>
            </w:pPr>
            <w:r>
              <w:rPr>
                <w:rFonts w:ascii="Calibri" w:hAnsi="Calibri"/>
                <w:b/>
                <w:i w:val="0"/>
                <w:color w:val="FFFFFF"/>
                <w:sz w:val="18"/>
              </w:rPr>
              <w:t>Timeline (Recommended)</w:t>
            </w:r>
          </w:p>
        </w:tc>
        <w:tc>
          <w:tcPr>
            <w:tcW w:type="dxa" w:w="2736"/>
            <w:shd w:val="clear" w:color="auto" w:fill="01696F"/>
            <w:tcMar>
              <w:top w:w="60" w:type="dxa"/>
              <w:bottom w:w="60" w:type="dxa"/>
              <w:left w:w="80" w:type="dxa"/>
              <w:right w:w="80" w:type="dxa"/>
            </w:tcMar>
          </w:tcPr>
          <w:p>
            <w:pPr>
              <w:jc w:val="center"/>
            </w:pPr>
            <w:r>
              <w:rPr>
                <w:rFonts w:ascii="Calibri" w:hAnsi="Calibri"/>
                <w:b/>
                <w:i w:val="0"/>
                <w:color w:val="FFFFFF"/>
                <w:sz w:val="18"/>
              </w:rPr>
              <w:t>AI Consensus</w:t>
            </w:r>
          </w:p>
        </w:tc>
      </w:tr>
      <w:tr>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Kinetic Threshold Demonstration</w:t>
            </w:r>
          </w:p>
        </w:tc>
        <w:tc>
          <w:tcPr>
            <w:tcW w:type="dxa" w:w="1872"/>
            <w:shd w:val="clear" w:color="auto" w:fill="FFFFFF"/>
            <w:tcMar>
              <w:top w:w="60" w:type="dxa"/>
              <w:bottom w:w="60" w:type="dxa"/>
              <w:left w:w="80" w:type="dxa"/>
              <w:right w:w="80" w:type="dxa"/>
            </w:tcMar>
            <w:vAlign w:val="top"/>
          </w:tcPr>
          <w:p>
            <w:r>
              <w:rPr>
                <w:rFonts w:ascii="Calibri" w:hAnsi="Calibri"/>
                <w:b w:val="0"/>
                <w:i w:val="0"/>
                <w:color w:val="28251D"/>
                <w:sz w:val="18"/>
              </w:rPr>
              <w:t>ACTIVE — CANON</w:t>
              <w:br/>
              <w:t>Details refining</w:t>
            </w:r>
          </w:p>
        </w:tc>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Pre-theft</w:t>
              <w:br/>
              <w:t>2–5 years prior</w:t>
            </w:r>
          </w:p>
        </w:tc>
        <w:tc>
          <w:tcPr>
            <w:tcW w:type="dxa" w:w="2736"/>
            <w:shd w:val="clear" w:color="auto" w:fill="FFFFFF"/>
            <w:tcMar>
              <w:top w:w="60" w:type="dxa"/>
              <w:bottom w:w="60" w:type="dxa"/>
              <w:left w:w="80" w:type="dxa"/>
              <w:right w:w="80" w:type="dxa"/>
            </w:tcMar>
            <w:vAlign w:val="top"/>
          </w:tcPr>
          <w:p>
            <w:r>
              <w:rPr>
                <w:rFonts w:ascii="Calibri" w:hAnsi="Calibri"/>
                <w:b w:val="0"/>
                <w:i w:val="0"/>
                <w:color w:val="28251D"/>
                <w:sz w:val="18"/>
              </w:rPr>
              <w:t>All 4 AIs agree on pre-theft; control mechanism open</w:t>
            </w:r>
          </w:p>
        </w:tc>
      </w:tr>
      <w:tr>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Open Ocean Parley</w:t>
            </w:r>
          </w:p>
        </w:tc>
        <w:tc>
          <w:tcPr>
            <w:tcW w:type="dxa" w:w="1872"/>
            <w:shd w:val="clear" w:color="auto" w:fill="F2F6F6"/>
            <w:tcMar>
              <w:top w:w="60" w:type="dxa"/>
              <w:bottom w:w="60" w:type="dxa"/>
              <w:left w:w="80" w:type="dxa"/>
              <w:right w:w="80" w:type="dxa"/>
            </w:tcMar>
            <w:vAlign w:val="top"/>
          </w:tcPr>
          <w:p>
            <w:r>
              <w:rPr>
                <w:rFonts w:ascii="Calibri" w:hAnsi="Calibri"/>
                <w:b w:val="0"/>
                <w:i w:val="0"/>
                <w:color w:val="28251D"/>
                <w:sz w:val="18"/>
              </w:rPr>
              <w:t>ACTIVE — CANON</w:t>
              <w:br/>
              <w:t>Specifics open</w:t>
            </w:r>
          </w:p>
        </w:tc>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Pre-theft preferred;</w:t>
              <w:br/>
              <w:t>Post-theft (ChatGPT case)</w:t>
            </w:r>
          </w:p>
        </w:tc>
        <w:tc>
          <w:tcPr>
            <w:tcW w:type="dxa" w:w="2736"/>
            <w:shd w:val="clear" w:color="auto" w:fill="F2F6F6"/>
            <w:tcMar>
              <w:top w:w="60" w:type="dxa"/>
              <w:bottom w:w="60" w:type="dxa"/>
              <w:left w:w="80" w:type="dxa"/>
              <w:right w:w="80" w:type="dxa"/>
            </w:tcMar>
            <w:vAlign w:val="top"/>
          </w:tcPr>
          <w:p>
            <w:r>
              <w:rPr>
                <w:rFonts w:ascii="Calibri" w:hAnsi="Calibri"/>
                <w:b w:val="0"/>
                <w:i w:val="0"/>
                <w:color w:val="28251D"/>
                <w:sz w:val="18"/>
              </w:rPr>
              <w:t>All 4 AIs agree on canon status; timeline split</w:t>
            </w:r>
          </w:p>
        </w:tc>
      </w:tr>
    </w:tbl>
    <w:p/>
    <w:p>
      <w:r>
        <w:br w:type="page"/>
      </w:r>
    </w:p>
    <w:p>
      <w:pPr>
        <w:spacing w:before="280" w:after="80"/>
        <w:jc w:val="left"/>
        <w:pBdr>
          <w:bottom w:val="single" w:sz="8" w:space="1" w:color="01696F"/>
        </w:pBdr>
      </w:pPr>
      <w:r>
        <w:rPr>
          <w:rFonts w:ascii="Calibri" w:hAnsi="Calibri"/>
          <w:b/>
          <w:i w:val="0"/>
          <w:color w:val="01696F"/>
          <w:sz w:val="32"/>
        </w:rPr>
        <w:t>2. Scene One — Kinetic Threshold Demonstration</w:t>
      </w:r>
    </w:p>
    <w:p>
      <w:pPr>
        <w:spacing w:before="240" w:after="60"/>
        <w:jc w:val="left"/>
      </w:pPr>
      <w:r>
        <w:rPr>
          <w:rFonts w:ascii="Calibri" w:hAnsi="Calibri"/>
          <w:b/>
          <w:i w:val="0"/>
          <w:color w:val="0C4E54"/>
          <w:sz w:val="26"/>
        </w:rPr>
        <w:t>2.1 Canon Core (Locked)</w:t>
      </w:r>
    </w:p>
    <w:p>
      <w:pPr>
        <w:spacing w:before="0" w:after="100"/>
        <w:jc w:val="left"/>
      </w:pPr>
      <w:r>
        <w:rPr>
          <w:rFonts w:ascii="Calibri" w:hAnsi="Calibri"/>
          <w:b w:val="0"/>
          <w:i w:val="0"/>
          <w:color w:val="28251D"/>
          <w:sz w:val="20"/>
        </w:rPr>
        <w:t>The following elements are non-negotiable canon per author directive and AI synthesis. They may be elaborated but not contradicted without a versioned change-log entry.</w:t>
      </w:r>
    </w:p>
    <w:p>
      <w:pPr>
        <w:spacing w:after="80" w:before="0"/>
      </w:pPr>
    </w:p>
    <w:p>
      <w:pPr>
        <w:spacing w:before="160" w:after="60"/>
        <w:jc w:val="left"/>
      </w:pPr>
      <w:r>
        <w:rPr>
          <w:rFonts w:ascii="Calibri" w:hAnsi="Calibri"/>
          <w:b/>
          <w:i w:val="0"/>
          <w:color w:val="28251D"/>
          <w:sz w:val="22"/>
        </w:rPr>
        <w:t>Location</w:t>
      </w:r>
    </w:p>
    <w:p>
      <w:pPr>
        <w:spacing w:before="0" w:after="60"/>
        <w:ind w:left="360" w:hanging="288"/>
      </w:pPr>
      <w:r>
        <w:rPr>
          <w:rFonts w:ascii="Calibri" w:hAnsi="Calibri"/>
          <w:b w:val="0"/>
          <w:i w:val="0"/>
          <w:color w:val="28251D"/>
          <w:sz w:val="20"/>
        </w:rPr>
        <w:t>•  Underground concrete presentation facility owned by ONE Industries / OAL</w:t>
      </w:r>
    </w:p>
    <w:p>
      <w:pPr>
        <w:spacing w:before="0" w:after="60"/>
        <w:ind w:left="360" w:hanging="288"/>
      </w:pPr>
      <w:r>
        <w:rPr>
          <w:rFonts w:ascii="Calibri" w:hAnsi="Calibri"/>
          <w:b w:val="0"/>
          <w:i w:val="0"/>
          <w:color w:val="28251D"/>
          <w:sz w:val="20"/>
        </w:rPr>
        <w:t>•  Demonstration area behind bulletproof encasements</w:t>
      </w:r>
    </w:p>
    <w:p>
      <w:pPr>
        <w:spacing w:before="0" w:after="60"/>
        <w:ind w:left="360" w:hanging="288"/>
      </w:pPr>
      <w:r>
        <w:rPr>
          <w:rFonts w:ascii="Calibri" w:hAnsi="Calibri"/>
          <w:b w:val="0"/>
          <w:i w:val="0"/>
          <w:color w:val="28251D"/>
          <w:sz w:val="20"/>
        </w:rPr>
        <w:t>•  Audience seated behind auto-tinting viewing structures (light/flash sensitivity protection)</w:t>
      </w:r>
    </w:p>
    <w:p>
      <w:pPr>
        <w:spacing w:before="160" w:after="60"/>
        <w:jc w:val="left"/>
      </w:pPr>
      <w:r>
        <w:rPr>
          <w:rFonts w:ascii="Calibri" w:hAnsi="Calibri"/>
          <w:b/>
          <w:i w:val="0"/>
          <w:color w:val="28251D"/>
          <w:sz w:val="22"/>
        </w:rPr>
        <w:t>Participants</w:t>
      </w:r>
    </w:p>
    <w:p>
      <w:pPr>
        <w:spacing w:before="0" w:after="60"/>
        <w:ind w:left="360" w:hanging="288"/>
      </w:pPr>
      <w:r>
        <w:rPr>
          <w:rFonts w:ascii="Calibri" w:hAnsi="Calibri"/>
          <w:b w:val="0"/>
          <w:i w:val="0"/>
          <w:color w:val="28251D"/>
          <w:sz w:val="20"/>
        </w:rPr>
        <w:t>•  Nathan Lewis — in-person presenter; face of company and technology</w:t>
      </w:r>
    </w:p>
    <w:p>
      <w:pPr>
        <w:spacing w:before="0" w:after="60"/>
        <w:ind w:left="360" w:hanging="288"/>
      </w:pPr>
      <w:r>
        <w:rPr>
          <w:rFonts w:ascii="Calibri" w:hAnsi="Calibri"/>
          <w:b w:val="0"/>
          <w:i w:val="0"/>
          <w:color w:val="28251D"/>
          <w:sz w:val="20"/>
        </w:rPr>
        <w:t>•  Synthetic Humanoid Alpha (male-presenting) — designated target</w:t>
      </w:r>
    </w:p>
    <w:p>
      <w:pPr>
        <w:spacing w:before="0" w:after="60"/>
        <w:ind w:left="360" w:hanging="288"/>
      </w:pPr>
      <w:r>
        <w:rPr>
          <w:rFonts w:ascii="Calibri" w:hAnsi="Calibri"/>
          <w:b w:val="0"/>
          <w:i w:val="0"/>
          <w:color w:val="28251D"/>
          <w:sz w:val="20"/>
        </w:rPr>
        <w:t>•  Synthetic Humanoid Beta (female-presenting) — designated shooter</w:t>
      </w:r>
    </w:p>
    <w:p>
      <w:pPr>
        <w:spacing w:before="0" w:after="60"/>
        <w:ind w:left="360" w:hanging="288"/>
      </w:pPr>
      <w:r>
        <w:rPr>
          <w:rFonts w:ascii="Calibri" w:hAnsi="Calibri"/>
          <w:b w:val="0"/>
          <w:i w:val="0"/>
          <w:color w:val="28251D"/>
          <w:sz w:val="20"/>
        </w:rPr>
        <w:t>•  Both synthetics fully controlled by Nathan — extensions of his will (control mechanism open)</w:t>
      </w:r>
    </w:p>
    <w:p>
      <w:pPr>
        <w:spacing w:before="160" w:after="60"/>
        <w:jc w:val="left"/>
      </w:pPr>
      <w:r>
        <w:rPr>
          <w:rFonts w:ascii="Calibri" w:hAnsi="Calibri"/>
          <w:b/>
          <w:i w:val="0"/>
          <w:color w:val="28251D"/>
          <w:sz w:val="22"/>
        </w:rPr>
        <w:t>Armor Specification — Three-Shot Protocol</w:t>
      </w:r>
    </w:p>
    <w:p>
      <w:pPr>
        <w:spacing w:before="0" w:after="60"/>
        <w:ind w:left="360" w:hanging="288"/>
      </w:pPr>
      <w:r>
        <w:rPr>
          <w:rFonts w:ascii="Calibri" w:hAnsi="Calibri"/>
          <w:b w:val="0"/>
          <w:i w:val="0"/>
          <w:color w:val="28251D"/>
          <w:sz w:val="20"/>
        </w:rPr>
        <w:t>•  Both synthetics wear camouflage kinetic armor (greys and greens; outdoor concealment palette, demonstrated indoors)</w:t>
      </w:r>
    </w:p>
    <w:p>
      <w:pPr>
        <w:spacing w:before="0" w:after="60"/>
        <w:ind w:left="360" w:hanging="288"/>
      </w:pPr>
      <w:r>
        <w:rPr>
          <w:rFonts w:ascii="Calibri" w:hAnsi="Calibri"/>
          <w:b w:val="0"/>
          <w:i w:val="0"/>
          <w:color w:val="28251D"/>
          <w:sz w:val="20"/>
        </w:rPr>
        <w:t>•  Shot 1 → kinetic energy absorbed; bullet flattens and drops</w:t>
      </w:r>
    </w:p>
    <w:p>
      <w:pPr>
        <w:spacing w:before="0" w:after="60"/>
        <w:ind w:left="360" w:hanging="288"/>
      </w:pPr>
      <w:r>
        <w:rPr>
          <w:rFonts w:ascii="Calibri" w:hAnsi="Calibri"/>
          <w:b w:val="0"/>
          <w:i w:val="0"/>
          <w:color w:val="28251D"/>
          <w:sz w:val="20"/>
        </w:rPr>
        <w:t>•  Shot 2 → kinetic energy absorbed; bullet flattens and drops</w:t>
      </w:r>
    </w:p>
    <w:p>
      <w:pPr>
        <w:spacing w:before="0" w:after="60"/>
        <w:ind w:left="360" w:hanging="288"/>
      </w:pPr>
      <w:r>
        <w:rPr>
          <w:rFonts w:ascii="Calibri" w:hAnsi="Calibri"/>
          <w:b w:val="0"/>
          <w:i w:val="0"/>
          <w:color w:val="28251D"/>
          <w:sz w:val="20"/>
        </w:rPr>
        <w:t>•  Shot 3 → cumulative stored energy redirected; rebound force returned at attacker</w:t>
      </w:r>
    </w:p>
    <w:p>
      <w:pPr>
        <w:spacing w:before="0" w:after="60"/>
        <w:ind w:left="360" w:hanging="288"/>
      </w:pPr>
      <w:r>
        <w:rPr>
          <w:rFonts w:ascii="Calibri" w:hAnsi="Calibri"/>
          <w:b w:val="0"/>
          <w:i w:val="0"/>
          <w:color w:val="28251D"/>
          <w:sz w:val="20"/>
        </w:rPr>
        <w:t>•  After sustained period without incoming fire, armor bleeds off stored energy and resets to baseline</w:t>
      </w:r>
    </w:p>
    <w:p>
      <w:pPr>
        <w:spacing w:before="160" w:after="60"/>
        <w:jc w:val="left"/>
      </w:pPr>
      <w:r>
        <w:rPr>
          <w:rFonts w:ascii="Calibri" w:hAnsi="Calibri"/>
          <w:b/>
          <w:i w:val="0"/>
          <w:color w:val="28251D"/>
          <w:sz w:val="22"/>
        </w:rPr>
        <w:t>Sequence Skeleton</w:t>
      </w:r>
    </w:p>
    <w:p>
      <w:pPr>
        <w:spacing w:before="0" w:after="60"/>
        <w:ind w:left="360" w:hanging="288"/>
      </w:pPr>
      <w:r>
        <w:rPr>
          <w:rFonts w:ascii="Calibri" w:hAnsi="Calibri"/>
          <w:b w:val="0"/>
          <w:i w:val="0"/>
          <w:color w:val="28251D"/>
          <w:sz w:val="20"/>
        </w:rPr>
        <w:t>•  1. Nathan enters; introduces himself and the technology; hints at danger and control; withholds specifics</w:t>
      </w:r>
    </w:p>
    <w:p>
      <w:pPr>
        <w:spacing w:before="0" w:after="60"/>
        <w:ind w:left="360" w:hanging="288"/>
      </w:pPr>
      <w:r>
        <w:rPr>
          <w:rFonts w:ascii="Calibri" w:hAnsi="Calibri"/>
          <w:b w:val="0"/>
          <w:i w:val="0"/>
          <w:color w:val="28251D"/>
          <w:sz w:val="20"/>
        </w:rPr>
        <w:t>•  2. Auto-tint engages across viewing structures</w:t>
      </w:r>
    </w:p>
    <w:p>
      <w:pPr>
        <w:spacing w:before="0" w:after="60"/>
        <w:ind w:left="360" w:hanging="288"/>
      </w:pPr>
      <w:r>
        <w:rPr>
          <w:rFonts w:ascii="Calibri" w:hAnsi="Calibri"/>
          <w:b w:val="0"/>
          <w:i w:val="0"/>
          <w:color w:val="28251D"/>
          <w:sz w:val="20"/>
        </w:rPr>
        <w:t>•  3. Synthetics step into firing zone</w:t>
      </w:r>
    </w:p>
    <w:p>
      <w:pPr>
        <w:spacing w:before="0" w:after="60"/>
        <w:ind w:left="360" w:hanging="288"/>
      </w:pPr>
      <w:r>
        <w:rPr>
          <w:rFonts w:ascii="Calibri" w:hAnsi="Calibri"/>
          <w:b w:val="0"/>
          <w:i w:val="0"/>
          <w:color w:val="28251D"/>
          <w:sz w:val="20"/>
        </w:rPr>
        <w:t>•  4. Beta fires three rounds at Alpha</w:t>
      </w:r>
    </w:p>
    <w:p>
      <w:pPr>
        <w:spacing w:before="0" w:after="60"/>
        <w:ind w:left="360" w:hanging="288"/>
      </w:pPr>
      <w:r>
        <w:rPr>
          <w:rFonts w:ascii="Calibri" w:hAnsi="Calibri"/>
          <w:b w:val="0"/>
          <w:i w:val="0"/>
          <w:color w:val="28251D"/>
          <w:sz w:val="20"/>
        </w:rPr>
        <w:t>•  5. Shots one and two: absorbed, bullets drop</w:t>
      </w:r>
    </w:p>
    <w:p>
      <w:pPr>
        <w:spacing w:before="0" w:after="60"/>
        <w:ind w:left="360" w:hanging="288"/>
      </w:pPr>
      <w:r>
        <w:rPr>
          <w:rFonts w:ascii="Calibri" w:hAnsi="Calibri"/>
          <w:b w:val="0"/>
          <w:i w:val="0"/>
          <w:color w:val="28251D"/>
          <w:sz w:val="20"/>
        </w:rPr>
        <w:t>•  6. Shot three: rebound triggers; force redirected back at Beta</w:t>
      </w:r>
    </w:p>
    <w:p>
      <w:pPr>
        <w:spacing w:before="0" w:after="60"/>
        <w:ind w:left="360" w:hanging="288"/>
      </w:pPr>
      <w:r>
        <w:rPr>
          <w:rFonts w:ascii="Calibri" w:hAnsi="Calibri"/>
          <w:b w:val="0"/>
          <w:i w:val="0"/>
          <w:color w:val="28251D"/>
          <w:sz w:val="20"/>
        </w:rPr>
        <w:t>•  7. Armor resets; Nathan delivers measured closing remarks</w:t>
      </w:r>
    </w:p>
    <w:p>
      <w:pPr>
        <w:spacing w:before="0" w:after="60"/>
        <w:ind w:left="360" w:hanging="288"/>
      </w:pPr>
      <w:r>
        <w:rPr>
          <w:rFonts w:ascii="Calibri" w:hAnsi="Calibri"/>
          <w:b w:val="0"/>
          <w:i w:val="0"/>
          <w:color w:val="28251D"/>
          <w:sz w:val="20"/>
        </w:rPr>
        <w:t>•  8. Audience reaction (specific reactions open for author decision)</w:t>
      </w:r>
    </w:p>
    <w:p>
      <w:pPr>
        <w:spacing w:after="160" w:before="0"/>
      </w:pPr>
    </w:p>
    <w:p>
      <w:pPr>
        <w:spacing w:before="240" w:after="60"/>
        <w:jc w:val="left"/>
      </w:pPr>
      <w:r>
        <w:rPr>
          <w:rFonts w:ascii="Calibri" w:hAnsi="Calibri"/>
          <w:b/>
          <w:i w:val="0"/>
          <w:color w:val="0C4E54"/>
          <w:sz w:val="26"/>
        </w:rPr>
        <w:t>2.2 Convergent Draft Mechanics &amp; Flavor</w:t>
      </w:r>
    </w:p>
    <w:p>
      <w:pPr>
        <w:spacing w:before="0" w:after="100"/>
        <w:jc w:val="left"/>
      </w:pPr>
      <w:r>
        <w:rPr>
          <w:rFonts w:ascii="Calibri" w:hAnsi="Calibri"/>
          <w:b w:val="0"/>
          <w:i w:val="0"/>
          <w:color w:val="28251D"/>
          <w:sz w:val="20"/>
        </w:rPr>
        <w:t>The following elements represent the convergent picture from all four AIs. They are PENDING AUTHOR APPROVAL and do not override the locked core.</w:t>
      </w:r>
    </w:p>
    <w:p>
      <w:pPr>
        <w:spacing w:before="160" w:after="60"/>
        <w:jc w:val="left"/>
      </w:pPr>
      <w:r>
        <w:rPr>
          <w:rFonts w:ascii="Calibri" w:hAnsi="Calibri"/>
          <w:b/>
          <w:i w:val="0"/>
          <w:color w:val="28251D"/>
          <w:sz w:val="22"/>
        </w:rPr>
        <w:t>In-Universe Mechanism</w:t>
      </w:r>
    </w:p>
    <w:p>
      <w:pPr>
        <w:spacing w:before="0" w:after="60"/>
        <w:ind w:left="360" w:hanging="288"/>
      </w:pPr>
      <w:r>
        <w:rPr>
          <w:rFonts w:ascii="Calibri" w:hAnsi="Calibri"/>
          <w:b w:val="0"/>
          <w:i w:val="0"/>
          <w:color w:val="28251D"/>
          <w:sz w:val="20"/>
        </w:rPr>
        <w:t>•  Meta-lattice / programmable metamaterial substrate</w:t>
      </w:r>
    </w:p>
    <w:p>
      <w:pPr>
        <w:spacing w:before="0" w:after="60"/>
        <w:ind w:left="360" w:hanging="288"/>
      </w:pPr>
      <w:r>
        <w:rPr>
          <w:rFonts w:ascii="Calibri" w:hAnsi="Calibri"/>
          <w:b w:val="0"/>
          <w:i w:val="0"/>
          <w:color w:val="28251D"/>
          <w:sz w:val="20"/>
        </w:rPr>
        <w:t>•  Kinetic accumulators / phase-capacitors embedded in the lattice</w:t>
      </w:r>
    </w:p>
    <w:p>
      <w:pPr>
        <w:spacing w:before="0" w:after="60"/>
        <w:ind w:left="360" w:hanging="288"/>
      </w:pPr>
      <w:r>
        <w:rPr>
          <w:rFonts w:ascii="Calibri" w:hAnsi="Calibri"/>
          <w:b w:val="0"/>
          <w:i w:val="0"/>
          <w:color w:val="28251D"/>
          <w:sz w:val="20"/>
        </w:rPr>
        <w:t>•  Impacts converted to stored mechanical or electromagnetic potential, distributed across the lattice matrix</w:t>
      </w:r>
    </w:p>
    <w:p>
      <w:pPr>
        <w:spacing w:before="0" w:after="60"/>
        <w:ind w:left="360" w:hanging="288"/>
      </w:pPr>
      <w:r>
        <w:rPr>
          <w:rFonts w:ascii="Calibri" w:hAnsi="Calibri"/>
          <w:b w:val="0"/>
          <w:i w:val="0"/>
          <w:color w:val="28251D"/>
          <w:sz w:val="20"/>
        </w:rPr>
        <w:t>•  Upon threshold breach: stored energy vectored back along incoming trajectory as a directed concussive pulse</w:t>
      </w:r>
    </w:p>
    <w:p>
      <w:pPr>
        <w:spacing w:after="120" w:before="0"/>
      </w:pPr>
    </w:p>
    <w:p>
      <w:pPr>
        <w:spacing w:before="160" w:after="60"/>
        <w:jc w:val="left"/>
      </w:pPr>
      <w:r>
        <w:rPr>
          <w:rFonts w:ascii="Calibri" w:hAnsi="Calibri"/>
          <w:b/>
          <w:i w:val="0"/>
          <w:color w:val="28251D"/>
          <w:sz w:val="22"/>
        </w:rPr>
        <w:t>Failure Modes &amp; Constraints</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536"/>
        <w:gridCol w:w="4536"/>
      </w:tblGrid>
      <w:tr>
        <w:tc>
          <w:tcPr>
            <w:tcW w:type="dxa" w:w="2880"/>
            <w:shd w:val="clear" w:color="auto" w:fill="01696F"/>
            <w:tcMar>
              <w:top w:w="60" w:type="dxa"/>
              <w:bottom w:w="60" w:type="dxa"/>
              <w:left w:w="80" w:type="dxa"/>
              <w:right w:w="80" w:type="dxa"/>
            </w:tcMar>
          </w:tcPr>
          <w:p>
            <w:pPr>
              <w:jc w:val="center"/>
            </w:pPr>
            <w:r>
              <w:rPr>
                <w:rFonts w:ascii="Calibri" w:hAnsi="Calibri"/>
                <w:b/>
                <w:i w:val="0"/>
                <w:color w:val="FFFFFF"/>
                <w:sz w:val="18"/>
              </w:rPr>
              <w:t>Failure Mode</w:t>
            </w:r>
          </w:p>
        </w:tc>
        <w:tc>
          <w:tcPr>
            <w:tcW w:type="dxa" w:w="6480"/>
            <w:shd w:val="clear" w:color="auto" w:fill="01696F"/>
            <w:tcMar>
              <w:top w:w="60" w:type="dxa"/>
              <w:bottom w:w="60" w:type="dxa"/>
              <w:left w:w="80" w:type="dxa"/>
              <w:right w:w="80" w:type="dxa"/>
            </w:tcMar>
          </w:tcPr>
          <w:p>
            <w:pPr>
              <w:jc w:val="center"/>
            </w:pPr>
            <w:r>
              <w:rPr>
                <w:rFonts w:ascii="Calibri" w:hAnsi="Calibri"/>
                <w:b/>
                <w:i w:val="0"/>
                <w:color w:val="FFFFFF"/>
                <w:sz w:val="18"/>
              </w:rPr>
              <w:t>Description</w:t>
            </w:r>
          </w:p>
        </w:tc>
      </w:tr>
      <w:tr>
        <w:tc>
          <w:tcPr>
            <w:tcW w:type="dxa" w:w="2880"/>
            <w:shd w:val="clear" w:color="auto" w:fill="FFFFFF"/>
            <w:tcMar>
              <w:top w:w="60" w:type="dxa"/>
              <w:bottom w:w="60" w:type="dxa"/>
              <w:left w:w="80" w:type="dxa"/>
              <w:right w:w="80" w:type="dxa"/>
            </w:tcMar>
            <w:vAlign w:val="top"/>
          </w:tcPr>
          <w:p>
            <w:r>
              <w:rPr>
                <w:rFonts w:ascii="Calibri" w:hAnsi="Calibri"/>
                <w:b w:val="0"/>
                <w:i w:val="0"/>
                <w:color w:val="28251D"/>
                <w:sz w:val="18"/>
              </w:rPr>
              <w:t>Capacity Overload</w:t>
            </w:r>
          </w:p>
        </w:tc>
        <w:tc>
          <w:tcPr>
            <w:tcW w:type="dxa" w:w="6480"/>
            <w:shd w:val="clear" w:color="auto" w:fill="FFFFFF"/>
            <w:tcMar>
              <w:top w:w="60" w:type="dxa"/>
              <w:bottom w:w="60" w:type="dxa"/>
              <w:left w:w="80" w:type="dxa"/>
              <w:right w:w="80" w:type="dxa"/>
            </w:tcMar>
            <w:vAlign w:val="top"/>
          </w:tcPr>
          <w:p>
            <w:r>
              <w:rPr>
                <w:rFonts w:ascii="Calibri" w:hAnsi="Calibri"/>
                <w:b w:val="0"/>
                <w:i w:val="0"/>
                <w:color w:val="28251D"/>
                <w:sz w:val="18"/>
              </w:rPr>
              <w:t>Too many / too powerful impacts risk catastrophic failure or uncontrolled omni-directional blast</w:t>
            </w:r>
          </w:p>
        </w:tc>
      </w:tr>
      <w:tr>
        <w:tc>
          <w:tcPr>
            <w:tcW w:type="dxa" w:w="2880"/>
            <w:shd w:val="clear" w:color="auto" w:fill="F2F6F6"/>
            <w:tcMar>
              <w:top w:w="60" w:type="dxa"/>
              <w:bottom w:w="60" w:type="dxa"/>
              <w:left w:w="80" w:type="dxa"/>
              <w:right w:w="80" w:type="dxa"/>
            </w:tcMar>
            <w:vAlign w:val="top"/>
          </w:tcPr>
          <w:p>
            <w:r>
              <w:rPr>
                <w:rFonts w:ascii="Calibri" w:hAnsi="Calibri"/>
                <w:b w:val="0"/>
                <w:i w:val="0"/>
                <w:color w:val="28251D"/>
                <w:sz w:val="18"/>
              </w:rPr>
              <w:t>Post-Discharge Cooldown</w:t>
            </w:r>
          </w:p>
        </w:tc>
        <w:tc>
          <w:tcPr>
            <w:tcW w:type="dxa" w:w="6480"/>
            <w:shd w:val="clear" w:color="auto" w:fill="F2F6F6"/>
            <w:tcMar>
              <w:top w:w="60" w:type="dxa"/>
              <w:bottom w:w="60" w:type="dxa"/>
              <w:left w:w="80" w:type="dxa"/>
              <w:right w:w="80" w:type="dxa"/>
            </w:tcMar>
            <w:vAlign w:val="top"/>
          </w:tcPr>
          <w:p>
            <w:r>
              <w:rPr>
                <w:rFonts w:ascii="Calibri" w:hAnsi="Calibri"/>
                <w:b w:val="0"/>
                <w:i w:val="0"/>
                <w:color w:val="28251D"/>
                <w:sz w:val="18"/>
              </w:rPr>
              <w:t>After rebound discharge, armor has reduced efficiency; repeated cycles accelerate thermal stress</w:t>
            </w:r>
          </w:p>
        </w:tc>
      </w:tr>
      <w:tr>
        <w:tc>
          <w:tcPr>
            <w:tcW w:type="dxa" w:w="2880"/>
            <w:shd w:val="clear" w:color="auto" w:fill="FFFFFF"/>
            <w:tcMar>
              <w:top w:w="60" w:type="dxa"/>
              <w:bottom w:w="60" w:type="dxa"/>
              <w:left w:w="80" w:type="dxa"/>
              <w:right w:w="80" w:type="dxa"/>
            </w:tcMar>
            <w:vAlign w:val="top"/>
          </w:tcPr>
          <w:p>
            <w:r>
              <w:rPr>
                <w:rFonts w:ascii="Calibri" w:hAnsi="Calibri"/>
                <w:b w:val="0"/>
                <w:i w:val="0"/>
                <w:color w:val="28251D"/>
                <w:sz w:val="18"/>
              </w:rPr>
              <w:t>Blocked Vector Risk</w:t>
            </w:r>
          </w:p>
        </w:tc>
        <w:tc>
          <w:tcPr>
            <w:tcW w:type="dxa" w:w="6480"/>
            <w:shd w:val="clear" w:color="auto" w:fill="FFFFFF"/>
            <w:tcMar>
              <w:top w:w="60" w:type="dxa"/>
              <w:bottom w:w="60" w:type="dxa"/>
              <w:left w:w="80" w:type="dxa"/>
              <w:right w:w="80" w:type="dxa"/>
            </w:tcMar>
            <w:vAlign w:val="top"/>
          </w:tcPr>
          <w:p>
            <w:r>
              <w:rPr>
                <w:rFonts w:ascii="Calibri" w:hAnsi="Calibri"/>
                <w:b w:val="0"/>
                <w:i w:val="0"/>
                <w:color w:val="28251D"/>
                <w:sz w:val="18"/>
              </w:rPr>
              <w:t>If rebound path is obstructed, stored energy may arc unpredictably or damage the wearer</w:t>
            </w:r>
          </w:p>
        </w:tc>
      </w:tr>
    </w:tbl>
    <w:p/>
    <w:p>
      <w:pPr>
        <w:spacing w:before="240" w:after="60"/>
        <w:jc w:val="left"/>
      </w:pPr>
      <w:r>
        <w:rPr>
          <w:rFonts w:ascii="Calibri" w:hAnsi="Calibri"/>
          <w:b/>
          <w:i w:val="0"/>
          <w:color w:val="0C4E54"/>
          <w:sz w:val="26"/>
        </w:rPr>
        <w:t>2.3 Analysis — What Works &amp; What Doesn't</w:t>
      </w:r>
    </w:p>
    <w:p>
      <w:pPr>
        <w:spacing w:before="160" w:after="60"/>
        <w:jc w:val="left"/>
      </w:pPr>
      <w:r>
        <w:rPr>
          <w:rFonts w:ascii="Calibri" w:hAnsi="Calibri"/>
          <w:b/>
          <w:i w:val="0"/>
          <w:color w:val="28251D"/>
          <w:sz w:val="22"/>
        </w:rPr>
        <w:t>What Works</w:t>
      </w:r>
    </w:p>
    <w:p>
      <w:pPr>
        <w:spacing w:before="0" w:after="60"/>
        <w:ind w:left="360" w:hanging="288"/>
      </w:pPr>
      <w:r>
        <w:rPr>
          <w:rFonts w:ascii="Calibri" w:hAnsi="Calibri"/>
          <w:b w:val="0"/>
          <w:i w:val="0"/>
          <w:color w:val="28251D"/>
          <w:sz w:val="20"/>
        </w:rPr>
        <w:t>•  Three-shot protocol is elegant and memorable — audiences follow the rule in real time, creating tension</w:t>
      </w:r>
    </w:p>
    <w:p>
      <w:pPr>
        <w:spacing w:before="0" w:after="60"/>
        <w:ind w:left="360" w:hanging="288"/>
      </w:pPr>
      <w:r>
        <w:rPr>
          <w:rFonts w:ascii="Calibri" w:hAnsi="Calibri"/>
          <w:b w:val="0"/>
          <w:i w:val="0"/>
          <w:color w:val="28251D"/>
          <w:sz w:val="20"/>
        </w:rPr>
        <w:t>•  Indoor/outdoor aesthetic dissonance (camo armor in corporate facility) reinforces Nathan's dual enterprise</w:t>
      </w:r>
    </w:p>
    <w:p>
      <w:pPr>
        <w:spacing w:before="0" w:after="60"/>
        <w:ind w:left="360" w:hanging="288"/>
      </w:pPr>
      <w:r>
        <w:rPr>
          <w:rFonts w:ascii="Calibri" w:hAnsi="Calibri"/>
          <w:b w:val="0"/>
          <w:i w:val="0"/>
          <w:color w:val="28251D"/>
          <w:sz w:val="20"/>
        </w:rPr>
        <w:t>•  Synthetics as instruments — not autonomous agents — powerfully underscores Nathan's control paradigm</w:t>
      </w:r>
    </w:p>
    <w:p>
      <w:pPr>
        <w:spacing w:before="0" w:after="60"/>
        <w:ind w:left="360" w:hanging="288"/>
      </w:pPr>
      <w:r>
        <w:rPr>
          <w:rFonts w:ascii="Calibri" w:hAnsi="Calibri"/>
          <w:b w:val="0"/>
          <w:i w:val="0"/>
          <w:color w:val="28251D"/>
          <w:sz w:val="20"/>
        </w:rPr>
        <w:t>•  Absence of human harm keeps Nathan morally ambiguous rather than immediately villainous</w:t>
      </w:r>
    </w:p>
    <w:p>
      <w:pPr>
        <w:spacing w:before="0" w:after="60"/>
        <w:ind w:left="360" w:hanging="288"/>
      </w:pPr>
      <w:r>
        <w:rPr>
          <w:rFonts w:ascii="Calibri" w:hAnsi="Calibri"/>
          <w:b w:val="0"/>
          <w:i w:val="0"/>
          <w:color w:val="28251D"/>
          <w:sz w:val="20"/>
        </w:rPr>
        <w:t>•  Auto-tinting signals institutional preparedness and secrecy at zero narrative cost</w:t>
      </w:r>
    </w:p>
    <w:p>
      <w:pPr>
        <w:spacing w:before="160" w:after="60"/>
        <w:jc w:val="left"/>
      </w:pPr>
      <w:r>
        <w:rPr>
          <w:rFonts w:ascii="Calibri" w:hAnsi="Calibri"/>
          <w:b/>
          <w:i w:val="0"/>
          <w:color w:val="28251D"/>
          <w:sz w:val="22"/>
        </w:rPr>
        <w:t>What Doesn't Work (Risks)</w:t>
      </w:r>
    </w:p>
    <w:p>
      <w:pPr>
        <w:spacing w:before="0" w:after="60"/>
        <w:ind w:left="360" w:hanging="288"/>
      </w:pPr>
      <w:r>
        <w:rPr>
          <w:rFonts w:ascii="Calibri" w:hAnsi="Calibri"/>
          <w:b w:val="0"/>
          <w:i w:val="0"/>
          <w:color w:val="28251D"/>
          <w:sz w:val="20"/>
        </w:rPr>
        <w:t>•  Without emotional or ethical edge, the scene risks becoming a forgettable weapons showcase</w:t>
      </w:r>
    </w:p>
    <w:p>
      <w:pPr>
        <w:spacing w:before="0" w:after="60"/>
        <w:ind w:left="360" w:hanging="288"/>
      </w:pPr>
      <w:r>
        <w:rPr>
          <w:rFonts w:ascii="Calibri" w:hAnsi="Calibri"/>
          <w:b w:val="0"/>
          <w:i w:val="0"/>
          <w:color w:val="28251D"/>
          <w:sz w:val="20"/>
        </w:rPr>
        <w:t>•  The controlled tone could make Nathan feel like a product manager without at least one human moment</w:t>
      </w:r>
    </w:p>
    <w:p>
      <w:pPr>
        <w:spacing w:before="0" w:after="60"/>
        <w:ind w:left="360" w:hanging="288"/>
      </w:pPr>
      <w:r>
        <w:rPr>
          <w:rFonts w:ascii="Calibri" w:hAnsi="Calibri"/>
          <w:b w:val="0"/>
          <w:i w:val="0"/>
          <w:color w:val="28251D"/>
          <w:sz w:val="20"/>
        </w:rPr>
        <w:t>•  Undifferentiated audience (no named reactions) reduces the scene's utility to pure atmosphere</w:t>
      </w:r>
    </w:p>
    <w:p>
      <w:pPr>
        <w:spacing w:before="0" w:after="60"/>
        <w:ind w:left="360" w:hanging="288"/>
      </w:pPr>
      <w:r>
        <w:rPr>
          <w:rFonts w:ascii="Calibri" w:hAnsi="Calibri"/>
          <w:b w:val="0"/>
          <w:i w:val="0"/>
          <w:color w:val="28251D"/>
          <w:sz w:val="20"/>
        </w:rPr>
        <w:t>•  Over-explaining metamaterial mechanics in-scene will stall pacing — deep specs belong in Story Bible</w:t>
      </w:r>
    </w:p>
    <w:p>
      <w:pPr>
        <w:spacing w:after="160" w:before="0"/>
      </w:pPr>
    </w:p>
    <w:p>
      <w:pPr>
        <w:spacing w:before="240" w:after="60"/>
        <w:jc w:val="left"/>
      </w:pPr>
      <w:r>
        <w:rPr>
          <w:rFonts w:ascii="Calibri" w:hAnsi="Calibri"/>
          <w:b/>
          <w:i w:val="0"/>
          <w:color w:val="0C4E54"/>
          <w:sz w:val="26"/>
        </w:rPr>
        <w:t>2.4 Next-Step Recommendations</w:t>
      </w:r>
    </w:p>
    <w:p>
      <w:pPr>
        <w:spacing w:before="160" w:after="60"/>
        <w:jc w:val="left"/>
      </w:pPr>
      <w:r>
        <w:rPr>
          <w:rFonts w:ascii="Calibri" w:hAnsi="Calibri"/>
          <w:b/>
          <w:i w:val="0"/>
          <w:color w:val="28251D"/>
          <w:sz w:val="22"/>
        </w:rPr>
        <w:t>Priority 1 — Lock Event Identity</w:t>
      </w:r>
    </w:p>
    <w:p>
      <w:pPr>
        <w:spacing w:before="0" w:after="100"/>
        <w:jc w:val="left"/>
      </w:pPr>
      <w:r>
        <w:rPr>
          <w:rFonts w:ascii="Calibri" w:hAnsi="Calibri"/>
          <w:b w:val="0"/>
          <w:i w:val="0"/>
          <w:color w:val="28251D"/>
          <w:sz w:val="20"/>
        </w:rPr>
        <w:t>Assign an official event name for Story Bible use. Recommended options: "Kinetic Threshold Demonstration," "Three-Shot Protocol Live Demo," or "Project Redirection Showcase — OAL Facility 7."</w:t>
      </w:r>
    </w:p>
    <w:p>
      <w:pPr>
        <w:spacing w:before="160" w:after="60"/>
        <w:jc w:val="left"/>
      </w:pPr>
      <w:r>
        <w:rPr>
          <w:rFonts w:ascii="Calibri" w:hAnsi="Calibri"/>
          <w:b/>
          <w:i w:val="0"/>
          <w:color w:val="28251D"/>
          <w:sz w:val="22"/>
        </w:rPr>
        <w:t>Priority 2 — Decide the Control Mechanism</w:t>
      </w:r>
    </w:p>
    <w:p>
      <w:pPr>
        <w:spacing w:before="0" w:after="100"/>
        <w:jc w:val="left"/>
      </w:pPr>
      <w:r>
        <w:rPr>
          <w:rFonts w:ascii="Calibri" w:hAnsi="Calibri"/>
          <w:b w:val="0"/>
          <w:i w:val="0"/>
          <w:color w:val="28251D"/>
          <w:sz w:val="20"/>
        </w:rPr>
        <w:t>Neural link, high-level scripted AI, or proprietary hybrid. Recommendation: the hybrid option gives the most long-term utility and seeds First Memory thematic threads.</w:t>
      </w:r>
    </w:p>
    <w:p>
      <w:pPr>
        <w:spacing w:before="160" w:after="60"/>
        <w:jc w:val="left"/>
      </w:pPr>
      <w:r>
        <w:rPr>
          <w:rFonts w:ascii="Calibri" w:hAnsi="Calibri"/>
          <w:b/>
          <w:i w:val="0"/>
          <w:color w:val="28251D"/>
          <w:sz w:val="22"/>
        </w:rPr>
        <w:t>Priority 3 — Seed One Audience Reaction</w:t>
      </w:r>
    </w:p>
    <w:p>
      <w:pPr>
        <w:spacing w:before="0" w:after="100"/>
        <w:jc w:val="left"/>
      </w:pPr>
      <w:r>
        <w:rPr>
          <w:rFonts w:ascii="Calibri" w:hAnsi="Calibri"/>
          <w:b w:val="0"/>
          <w:i w:val="0"/>
          <w:color w:val="28251D"/>
          <w:sz w:val="20"/>
        </w:rPr>
        <w:t>Lock 1–2 specific observer reactions. Each choice sets up a downstream character thread.</w:t>
      </w:r>
    </w:p>
    <w:p>
      <w:pPr>
        <w:spacing w:before="160" w:after="60"/>
        <w:jc w:val="left"/>
      </w:pPr>
      <w:r>
        <w:rPr>
          <w:rFonts w:ascii="Calibri" w:hAnsi="Calibri"/>
          <w:b/>
          <w:i w:val="0"/>
          <w:color w:val="28251D"/>
          <w:sz w:val="22"/>
        </w:rPr>
        <w:t>Priority 4 — Define Third-Shot Impact Severity for Beta</w:t>
      </w:r>
    </w:p>
    <w:p>
      <w:pPr>
        <w:spacing w:before="0" w:after="100"/>
        <w:jc w:val="left"/>
      </w:pPr>
      <w:r>
        <w:rPr>
          <w:rFonts w:ascii="Calibri" w:hAnsi="Calibri"/>
          <w:b w:val="0"/>
          <w:i w:val="0"/>
          <w:color w:val="28251D"/>
          <w:sz w:val="20"/>
        </w:rPr>
        <w:t>Three options: dramatically flung + unharmed / momentarily disabled + recovers / obviously fine. Recommendation: momentarily disabled + fast recovery maintains tension while showing precision control.</w:t>
      </w:r>
    </w:p>
    <w:p>
      <w:pPr>
        <w:spacing w:before="160" w:after="60"/>
        <w:jc w:val="left"/>
      </w:pPr>
      <w:r>
        <w:rPr>
          <w:rFonts w:ascii="Calibri" w:hAnsi="Calibri"/>
          <w:b/>
          <w:i w:val="0"/>
          <w:color w:val="28251D"/>
          <w:sz w:val="22"/>
        </w:rPr>
        <w:t>Priority 5 — Plant One Foreshadowing Hook</w:t>
      </w:r>
    </w:p>
    <w:p>
      <w:pPr>
        <w:spacing w:before="0" w:after="100"/>
        <w:jc w:val="left"/>
      </w:pPr>
      <w:r>
        <w:rPr>
          <w:rFonts w:ascii="Calibri" w:hAnsi="Calibri"/>
          <w:b w:val="0"/>
          <w:i w:val="0"/>
          <w:color w:val="28251D"/>
          <w:sz w:val="20"/>
        </w:rPr>
        <w:t>A Nathan line quoted back at him later, a hairline fracture on Beta's armor, or an audience member who later attempts to acquire this technology by force.</w:t>
      </w:r>
    </w:p>
    <w:p>
      <w:pPr>
        <w:spacing w:before="160" w:after="60"/>
        <w:jc w:val="left"/>
      </w:pPr>
      <w:r>
        <w:rPr>
          <w:rFonts w:ascii="Calibri" w:hAnsi="Calibri"/>
          <w:b/>
          <w:i w:val="0"/>
          <w:color w:val="28251D"/>
          <w:sz w:val="22"/>
        </w:rPr>
        <w:t>Optional — Kinetic Armor v1.0 Spec (Assigned: Microsoft Copilot)</w:t>
      </w:r>
    </w:p>
    <w:p>
      <w:pPr>
        <w:spacing w:before="0" w:after="100"/>
        <w:jc w:val="left"/>
      </w:pPr>
      <w:r>
        <w:rPr>
          <w:rFonts w:ascii="Calibri" w:hAnsi="Calibri"/>
          <w:b w:val="0"/>
          <w:i w:val="0"/>
          <w:color w:val="28251D"/>
          <w:sz w:val="20"/>
        </w:rPr>
        <w:t>Generate a 1–2 page in-universe technical document: components, limits, telemetry, test anomalies.</w:t>
      </w:r>
    </w:p>
    <w:p>
      <w:r>
        <w:br w:type="page"/>
      </w:r>
    </w:p>
    <w:p>
      <w:pPr>
        <w:spacing w:before="280" w:after="80"/>
        <w:jc w:val="left"/>
        <w:pBdr>
          <w:bottom w:val="single" w:sz="8" w:space="1" w:color="01696F"/>
        </w:pBdr>
      </w:pPr>
      <w:r>
        <w:rPr>
          <w:rFonts w:ascii="Calibri" w:hAnsi="Calibri"/>
          <w:b/>
          <w:i w:val="0"/>
          <w:color w:val="01696F"/>
          <w:sz w:val="32"/>
        </w:rPr>
        <w:t>3. Scene Two — Open Ocean Parley (Battleship Rendezvous)</w:t>
      </w:r>
    </w:p>
    <w:p>
      <w:pPr>
        <w:spacing w:before="240" w:after="60"/>
        <w:jc w:val="left"/>
      </w:pPr>
      <w:r>
        <w:rPr>
          <w:rFonts w:ascii="Calibri" w:hAnsi="Calibri"/>
          <w:b/>
          <w:i w:val="0"/>
          <w:color w:val="0C4E54"/>
          <w:sz w:val="26"/>
        </w:rPr>
        <w:t>3.1 Canon Core (Locked)</w:t>
      </w:r>
    </w:p>
    <w:p>
      <w:pPr>
        <w:spacing w:before="0" w:after="60"/>
        <w:ind w:left="360" w:hanging="288"/>
      </w:pPr>
      <w:r>
        <w:rPr>
          <w:rFonts w:ascii="Calibri" w:hAnsi="Calibri"/>
          <w:b w:val="0"/>
          <w:i w:val="0"/>
          <w:color w:val="28251D"/>
          <w:sz w:val="20"/>
        </w:rPr>
        <w:t>•  Nathan is aboard a battleship (class/type: draft)</w:t>
      </w:r>
    </w:p>
    <w:p>
      <w:pPr>
        <w:spacing w:before="0" w:after="60"/>
        <w:ind w:left="360" w:hanging="288"/>
      </w:pPr>
      <w:r>
        <w:rPr>
          <w:rFonts w:ascii="Calibri" w:hAnsi="Calibri"/>
          <w:b w:val="0"/>
          <w:i w:val="0"/>
          <w:color w:val="28251D"/>
          <w:sz w:val="20"/>
        </w:rPr>
        <w:t>•  He departs the ship via a covert transit method into the open ocean</w:t>
      </w:r>
    </w:p>
    <w:p>
      <w:pPr>
        <w:spacing w:before="0" w:after="60"/>
        <w:ind w:left="360" w:hanging="288"/>
      </w:pPr>
      <w:r>
        <w:rPr>
          <w:rFonts w:ascii="Calibri" w:hAnsi="Calibri"/>
          <w:b w:val="0"/>
          <w:i w:val="0"/>
          <w:color w:val="28251D"/>
          <w:sz w:val="20"/>
        </w:rPr>
        <w:t>•  He meets a long-time colleague / associate with significant shared history</w:t>
      </w:r>
    </w:p>
    <w:p>
      <w:pPr>
        <w:spacing w:before="0" w:after="60"/>
        <w:ind w:left="360" w:hanging="288"/>
      </w:pPr>
      <w:r>
        <w:rPr>
          <w:rFonts w:ascii="Calibri" w:hAnsi="Calibri"/>
          <w:b w:val="0"/>
          <w:i w:val="0"/>
          <w:color w:val="28251D"/>
          <w:sz w:val="20"/>
        </w:rPr>
        <w:t>•  The meeting is private, off-book, and high-stakes</w:t>
      </w:r>
    </w:p>
    <w:p>
      <w:pPr>
        <w:spacing w:before="0" w:after="60"/>
        <w:ind w:left="360" w:hanging="288"/>
      </w:pPr>
      <w:r>
        <w:rPr>
          <w:rFonts w:ascii="Calibri" w:hAnsi="Calibri"/>
          <w:b w:val="0"/>
          <w:i w:val="0"/>
          <w:color w:val="28251D"/>
          <w:sz w:val="20"/>
        </w:rPr>
        <w:t>•  The scene expands Nathan's network and seeds future conflict and/or alliance</w:t>
      </w:r>
    </w:p>
    <w:p>
      <w:pPr>
        <w:spacing w:after="160" w:before="0"/>
      </w:pPr>
    </w:p>
    <w:p>
      <w:pPr>
        <w:spacing w:before="240" w:after="60"/>
        <w:jc w:val="left"/>
      </w:pPr>
      <w:r>
        <w:rPr>
          <w:rFonts w:ascii="Calibri" w:hAnsi="Calibri"/>
          <w:b/>
          <w:i w:val="0"/>
          <w:color w:val="0C4E54"/>
          <w:sz w:val="26"/>
        </w:rPr>
        <w:t>3.2 Convergent Draft Design</w:t>
      </w:r>
    </w:p>
    <w:p>
      <w:pPr>
        <w:spacing w:before="160" w:after="60"/>
        <w:jc w:val="left"/>
      </w:pPr>
      <w:r>
        <w:rPr>
          <w:rFonts w:ascii="Calibri" w:hAnsi="Calibri"/>
          <w:b/>
          <w:i w:val="0"/>
          <w:color w:val="28251D"/>
          <w:sz w:val="22"/>
        </w:rPr>
        <w:t>Timeline Placement Options</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3024"/>
        <w:gridCol w:w="3024"/>
        <w:gridCol w:w="3024"/>
      </w:tblGrid>
      <w:tr>
        <w:tc>
          <w:tcPr>
            <w:tcW w:type="dxa" w:w="2160"/>
            <w:shd w:val="clear" w:color="auto" w:fill="01696F"/>
            <w:tcMar>
              <w:top w:w="60" w:type="dxa"/>
              <w:bottom w:w="60" w:type="dxa"/>
              <w:left w:w="80" w:type="dxa"/>
              <w:right w:w="80" w:type="dxa"/>
            </w:tcMar>
          </w:tcPr>
          <w:p>
            <w:pPr>
              <w:jc w:val="center"/>
            </w:pPr>
            <w:r>
              <w:rPr>
                <w:rFonts w:ascii="Calibri" w:hAnsi="Calibri"/>
                <w:b/>
                <w:i w:val="0"/>
                <w:color w:val="FFFFFF"/>
                <w:sz w:val="18"/>
              </w:rPr>
              <w:t>Option</w:t>
            </w:r>
          </w:p>
        </w:tc>
        <w:tc>
          <w:tcPr>
            <w:tcW w:type="dxa" w:w="4032"/>
            <w:shd w:val="clear" w:color="auto" w:fill="01696F"/>
            <w:tcMar>
              <w:top w:w="60" w:type="dxa"/>
              <w:bottom w:w="60" w:type="dxa"/>
              <w:left w:w="80" w:type="dxa"/>
              <w:right w:w="80" w:type="dxa"/>
            </w:tcMar>
          </w:tcPr>
          <w:p>
            <w:pPr>
              <w:jc w:val="center"/>
            </w:pPr>
            <w:r>
              <w:rPr>
                <w:rFonts w:ascii="Calibri" w:hAnsi="Calibri"/>
                <w:b/>
                <w:i w:val="0"/>
                <w:color w:val="FFFFFF"/>
                <w:sz w:val="18"/>
              </w:rPr>
              <w:t>Emotional Register</w:t>
            </w:r>
          </w:p>
        </w:tc>
        <w:tc>
          <w:tcPr>
            <w:tcW w:type="dxa" w:w="3168"/>
            <w:shd w:val="clear" w:color="auto" w:fill="01696F"/>
            <w:tcMar>
              <w:top w:w="60" w:type="dxa"/>
              <w:bottom w:w="60" w:type="dxa"/>
              <w:left w:w="80" w:type="dxa"/>
              <w:right w:w="80" w:type="dxa"/>
            </w:tcMar>
          </w:tcPr>
          <w:p>
            <w:pPr>
              <w:jc w:val="center"/>
            </w:pPr>
            <w:r>
              <w:rPr>
                <w:rFonts w:ascii="Calibri" w:hAnsi="Calibri"/>
                <w:b/>
                <w:i w:val="0"/>
                <w:color w:val="FFFFFF"/>
                <w:sz w:val="18"/>
              </w:rPr>
              <w:t>AI Preference</w:t>
            </w:r>
          </w:p>
        </w:tc>
      </w:tr>
      <w:tr>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Pre-theft</w:t>
            </w:r>
          </w:p>
        </w:tc>
        <w:tc>
          <w:tcPr>
            <w:tcW w:type="dxa" w:w="4032"/>
            <w:shd w:val="clear" w:color="auto" w:fill="FFFFFF"/>
            <w:tcMar>
              <w:top w:w="60" w:type="dxa"/>
              <w:bottom w:w="60" w:type="dxa"/>
              <w:left w:w="80" w:type="dxa"/>
              <w:right w:w="80" w:type="dxa"/>
            </w:tcMar>
            <w:vAlign w:val="top"/>
          </w:tcPr>
          <w:p>
            <w:r>
              <w:rPr>
                <w:rFonts w:ascii="Calibri" w:hAnsi="Calibri"/>
                <w:b w:val="0"/>
                <w:i w:val="0"/>
                <w:color w:val="28251D"/>
                <w:sz w:val="18"/>
              </w:rPr>
              <w:t>Foreshadowing; trust-building; moral friction</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Gemini, Copilot, Grok</w:t>
            </w:r>
          </w:p>
        </w:tc>
      </w:tr>
      <w:tr>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Immediately post-theft</w:t>
            </w:r>
          </w:p>
        </w:tc>
        <w:tc>
          <w:tcPr>
            <w:tcW w:type="dxa" w:w="4032"/>
            <w:shd w:val="clear" w:color="auto" w:fill="F2F6F6"/>
            <w:tcMar>
              <w:top w:w="60" w:type="dxa"/>
              <w:bottom w:w="60" w:type="dxa"/>
              <w:left w:w="80" w:type="dxa"/>
              <w:right w:w="80" w:type="dxa"/>
            </w:tcMar>
            <w:vAlign w:val="top"/>
          </w:tcPr>
          <w:p>
            <w:r>
              <w:rPr>
                <w:rFonts w:ascii="Calibri" w:hAnsi="Calibri"/>
                <w:b w:val="0"/>
                <w:i w:val="0"/>
                <w:color w:val="28251D"/>
                <w:sz w:val="18"/>
              </w:rPr>
              <w:t>Crisis and urgency; damage control</w:t>
            </w:r>
          </w:p>
        </w:tc>
        <w:tc>
          <w:tcPr>
            <w:tcW w:type="dxa" w:w="3168"/>
            <w:shd w:val="clear" w:color="auto" w:fill="F2F6F6"/>
            <w:tcMar>
              <w:top w:w="60" w:type="dxa"/>
              <w:bottom w:w="60" w:type="dxa"/>
              <w:left w:w="80" w:type="dxa"/>
              <w:right w:w="80" w:type="dxa"/>
            </w:tcMar>
            <w:vAlign w:val="top"/>
          </w:tcPr>
          <w:p>
            <w:r>
              <w:rPr>
                <w:rFonts w:ascii="Calibri" w:hAnsi="Calibri"/>
                <w:b w:val="0"/>
                <w:i w:val="0"/>
                <w:color w:val="28251D"/>
                <w:sz w:val="18"/>
              </w:rPr>
              <w:t>ChatGPT (strong case)</w:t>
            </w:r>
          </w:p>
        </w:tc>
      </w:tr>
      <w:tr>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Early Time Wars seed</w:t>
            </w:r>
          </w:p>
        </w:tc>
        <w:tc>
          <w:tcPr>
            <w:tcW w:type="dxa" w:w="4032"/>
            <w:shd w:val="clear" w:color="auto" w:fill="FFFFFF"/>
            <w:tcMar>
              <w:top w:w="60" w:type="dxa"/>
              <w:bottom w:w="60" w:type="dxa"/>
              <w:left w:w="80" w:type="dxa"/>
              <w:right w:w="80" w:type="dxa"/>
            </w:tcMar>
            <w:vAlign w:val="top"/>
          </w:tcPr>
          <w:p>
            <w:r>
              <w:rPr>
                <w:rFonts w:ascii="Calibri" w:hAnsi="Calibri"/>
                <w:b w:val="0"/>
                <w:i w:val="0"/>
                <w:color w:val="28251D"/>
                <w:sz w:val="18"/>
              </w:rPr>
              <w:t>Strategic fatigue; ideological negotiation</w:t>
            </w:r>
          </w:p>
        </w:tc>
        <w:tc>
          <w:tcPr>
            <w:tcW w:type="dxa" w:w="3168"/>
            <w:shd w:val="clear" w:color="auto" w:fill="FFFFFF"/>
            <w:tcMar>
              <w:top w:w="60" w:type="dxa"/>
              <w:bottom w:w="60" w:type="dxa"/>
              <w:left w:w="80" w:type="dxa"/>
              <w:right w:w="80" w:type="dxa"/>
            </w:tcMar>
            <w:vAlign w:val="top"/>
          </w:tcPr>
          <w:p>
            <w:r>
              <w:rPr>
                <w:rFonts w:ascii="Calibri" w:hAnsi="Calibri"/>
                <w:b w:val="0"/>
                <w:i w:val="0"/>
                <w:color w:val="28251D"/>
                <w:sz w:val="18"/>
              </w:rPr>
              <w:t>Multiple AIs (secondary)</w:t>
            </w:r>
          </w:p>
        </w:tc>
      </w:tr>
    </w:tbl>
    <w:p/>
    <w:p>
      <w:pPr>
        <w:spacing w:before="160" w:after="60"/>
        <w:jc w:val="left"/>
      </w:pPr>
      <w:r>
        <w:rPr>
          <w:rFonts w:ascii="Calibri" w:hAnsi="Calibri"/>
          <w:b/>
          <w:i w:val="0"/>
          <w:color w:val="28251D"/>
          <w:sz w:val="22"/>
        </w:rPr>
        <w:t>Transit Method Options</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3024"/>
        <w:gridCol w:w="3024"/>
        <w:gridCol w:w="3024"/>
      </w:tblGrid>
      <w:tr>
        <w:tc>
          <w:tcPr>
            <w:tcW w:type="dxa" w:w="2160"/>
            <w:shd w:val="clear" w:color="auto" w:fill="01696F"/>
            <w:tcMar>
              <w:top w:w="60" w:type="dxa"/>
              <w:bottom w:w="60" w:type="dxa"/>
              <w:left w:w="80" w:type="dxa"/>
              <w:right w:w="80" w:type="dxa"/>
            </w:tcMar>
          </w:tcPr>
          <w:p>
            <w:pPr>
              <w:jc w:val="center"/>
            </w:pPr>
            <w:r>
              <w:rPr>
                <w:rFonts w:ascii="Calibri" w:hAnsi="Calibri"/>
                <w:b/>
                <w:i w:val="0"/>
                <w:color w:val="FFFFFF"/>
                <w:sz w:val="18"/>
              </w:rPr>
              <w:t>Method</w:t>
            </w:r>
          </w:p>
        </w:tc>
        <w:tc>
          <w:tcPr>
            <w:tcW w:type="dxa" w:w="3600"/>
            <w:shd w:val="clear" w:color="auto" w:fill="01696F"/>
            <w:tcMar>
              <w:top w:w="60" w:type="dxa"/>
              <w:bottom w:w="60" w:type="dxa"/>
              <w:left w:w="80" w:type="dxa"/>
              <w:right w:w="80" w:type="dxa"/>
            </w:tcMar>
          </w:tcPr>
          <w:p>
            <w:pPr>
              <w:jc w:val="center"/>
            </w:pPr>
            <w:r>
              <w:rPr>
                <w:rFonts w:ascii="Calibri" w:hAnsi="Calibri"/>
                <w:b/>
                <w:i w:val="0"/>
                <w:color w:val="FFFFFF"/>
                <w:sz w:val="18"/>
              </w:rPr>
              <w:t>Tone</w:t>
            </w:r>
          </w:p>
        </w:tc>
        <w:tc>
          <w:tcPr>
            <w:tcW w:type="dxa" w:w="3600"/>
            <w:shd w:val="clear" w:color="auto" w:fill="01696F"/>
            <w:tcMar>
              <w:top w:w="60" w:type="dxa"/>
              <w:bottom w:w="60" w:type="dxa"/>
              <w:left w:w="80" w:type="dxa"/>
              <w:right w:w="80" w:type="dxa"/>
            </w:tcMar>
          </w:tcPr>
          <w:p>
            <w:pPr>
              <w:jc w:val="center"/>
            </w:pPr>
            <w:r>
              <w:rPr>
                <w:rFonts w:ascii="Calibri" w:hAnsi="Calibri"/>
                <w:b/>
                <w:i w:val="0"/>
                <w:color w:val="FFFFFF"/>
                <w:sz w:val="18"/>
              </w:rPr>
              <w:t>Recommended By</w:t>
            </w:r>
          </w:p>
        </w:tc>
      </w:tr>
      <w:tr>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Small launch (boat)</w:t>
            </w:r>
          </w:p>
        </w:tc>
        <w:tc>
          <w:tcPr>
            <w:tcW w:type="dxa" w:w="3600"/>
            <w:shd w:val="clear" w:color="auto" w:fill="FFFFFF"/>
            <w:tcMar>
              <w:top w:w="60" w:type="dxa"/>
              <w:bottom w:w="60" w:type="dxa"/>
              <w:left w:w="80" w:type="dxa"/>
              <w:right w:w="80" w:type="dxa"/>
            </w:tcMar>
            <w:vAlign w:val="top"/>
          </w:tcPr>
          <w:p>
            <w:r>
              <w:rPr>
                <w:rFonts w:ascii="Calibri" w:hAnsi="Calibri"/>
                <w:b w:val="0"/>
                <w:i w:val="0"/>
                <w:color w:val="28251D"/>
                <w:sz w:val="18"/>
              </w:rPr>
              <w:t>Grounded, tense, deniable</w:t>
            </w:r>
          </w:p>
        </w:tc>
        <w:tc>
          <w:tcPr>
            <w:tcW w:type="dxa" w:w="3600"/>
            <w:shd w:val="clear" w:color="auto" w:fill="FFFFFF"/>
            <w:tcMar>
              <w:top w:w="60" w:type="dxa"/>
              <w:bottom w:w="60" w:type="dxa"/>
              <w:left w:w="80" w:type="dxa"/>
              <w:right w:w="80" w:type="dxa"/>
            </w:tcMar>
            <w:vAlign w:val="top"/>
          </w:tcPr>
          <w:p>
            <w:r>
              <w:rPr>
                <w:rFonts w:ascii="Calibri" w:hAnsi="Calibri"/>
                <w:b w:val="0"/>
                <w:i w:val="0"/>
                <w:color w:val="28251D"/>
                <w:sz w:val="18"/>
              </w:rPr>
              <w:t>Multiple AIs</w:t>
            </w:r>
          </w:p>
        </w:tc>
      </w:tr>
      <w:tr>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Submersible</w:t>
            </w:r>
          </w:p>
        </w:tc>
        <w:tc>
          <w:tcPr>
            <w:tcW w:type="dxa" w:w="3600"/>
            <w:shd w:val="clear" w:color="auto" w:fill="F2F6F6"/>
            <w:tcMar>
              <w:top w:w="60" w:type="dxa"/>
              <w:bottom w:w="60" w:type="dxa"/>
              <w:left w:w="80" w:type="dxa"/>
              <w:right w:w="80" w:type="dxa"/>
            </w:tcMar>
            <w:vAlign w:val="top"/>
          </w:tcPr>
          <w:p>
            <w:r>
              <w:rPr>
                <w:rFonts w:ascii="Calibri" w:hAnsi="Calibri"/>
                <w:b w:val="0"/>
                <w:i w:val="0"/>
                <w:color w:val="28251D"/>
                <w:sz w:val="18"/>
              </w:rPr>
              <w:t>Covert, high-tech, cinematic secrecy</w:t>
            </w:r>
          </w:p>
        </w:tc>
        <w:tc>
          <w:tcPr>
            <w:tcW w:type="dxa" w:w="3600"/>
            <w:shd w:val="clear" w:color="auto" w:fill="F2F6F6"/>
            <w:tcMar>
              <w:top w:w="60" w:type="dxa"/>
              <w:bottom w:w="60" w:type="dxa"/>
              <w:left w:w="80" w:type="dxa"/>
              <w:right w:w="80" w:type="dxa"/>
            </w:tcMar>
            <w:vAlign w:val="top"/>
          </w:tcPr>
          <w:p>
            <w:r>
              <w:rPr>
                <w:rFonts w:ascii="Calibri" w:hAnsi="Calibri"/>
                <w:b w:val="0"/>
                <w:i w:val="0"/>
                <w:color w:val="28251D"/>
                <w:sz w:val="18"/>
              </w:rPr>
              <w:t>Multiple AIs (preferred)</w:t>
            </w:r>
          </w:p>
        </w:tc>
      </w:tr>
      <w:tr>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Helicopter</w:t>
            </w:r>
          </w:p>
        </w:tc>
        <w:tc>
          <w:tcPr>
            <w:tcW w:type="dxa" w:w="3600"/>
            <w:shd w:val="clear" w:color="auto" w:fill="FFFFFF"/>
            <w:tcMar>
              <w:top w:w="60" w:type="dxa"/>
              <w:bottom w:w="60" w:type="dxa"/>
              <w:left w:w="80" w:type="dxa"/>
              <w:right w:w="80" w:type="dxa"/>
            </w:tcMar>
            <w:vAlign w:val="top"/>
          </w:tcPr>
          <w:p>
            <w:r>
              <w:rPr>
                <w:rFonts w:ascii="Calibri" w:hAnsi="Calibri"/>
                <w:b w:val="0"/>
                <w:i w:val="0"/>
                <w:color w:val="28251D"/>
                <w:sz w:val="18"/>
              </w:rPr>
              <w:t>Cinematic, visible, high-profile</w:t>
            </w:r>
          </w:p>
        </w:tc>
        <w:tc>
          <w:tcPr>
            <w:tcW w:type="dxa" w:w="3600"/>
            <w:shd w:val="clear" w:color="auto" w:fill="FFFFFF"/>
            <w:tcMar>
              <w:top w:w="60" w:type="dxa"/>
              <w:bottom w:w="60" w:type="dxa"/>
              <w:left w:w="80" w:type="dxa"/>
              <w:right w:w="80" w:type="dxa"/>
            </w:tcMar>
            <w:vAlign w:val="top"/>
          </w:tcPr>
          <w:p>
            <w:r>
              <w:rPr>
                <w:rFonts w:ascii="Calibri" w:hAnsi="Calibri"/>
                <w:b w:val="0"/>
                <w:i w:val="0"/>
                <w:color w:val="28251D"/>
                <w:sz w:val="18"/>
              </w:rPr>
              <w:t>Not preferred — compromises secrecy</w:t>
            </w:r>
          </w:p>
        </w:tc>
      </w:tr>
    </w:tbl>
    <w:p/>
    <w:p>
      <w:pPr>
        <w:spacing w:before="160" w:after="60"/>
        <w:jc w:val="left"/>
      </w:pPr>
      <w:r>
        <w:rPr>
          <w:rFonts w:ascii="Calibri" w:hAnsi="Calibri"/>
          <w:b/>
          <w:i w:val="0"/>
          <w:color w:val="28251D"/>
          <w:sz w:val="22"/>
        </w:rPr>
        <w:t>Colleague Archetypes (Unlocked)</w:t>
      </w:r>
    </w:p>
    <w:p>
      <w:pPr>
        <w:spacing w:before="160" w:after="60"/>
        <w:jc w:val="left"/>
      </w:pPr>
      <w:r>
        <w:rPr>
          <w:rFonts w:ascii="Calibri" w:hAnsi="Calibri"/>
          <w:b/>
          <w:i w:val="0"/>
          <w:color w:val="28251D"/>
          <w:sz w:val="22"/>
        </w:rPr>
        <w:t xml:space="preserve">  Ex-ONE Engineer (Ethics Departure)</w:t>
      </w:r>
    </w:p>
    <w:p>
      <w:pPr>
        <w:spacing w:before="0" w:after="100"/>
        <w:jc w:val="left"/>
      </w:pPr>
      <w:r>
        <w:rPr>
          <w:rFonts w:ascii="Calibri" w:hAnsi="Calibri"/>
          <w:b w:val="0"/>
          <w:i w:val="0"/>
          <w:color w:val="28251D"/>
          <w:sz w:val="20"/>
        </w:rPr>
        <w:t>Left the company over moral disagreement; still personally trusted by Nathan; ideologically divergent; most likely to eventually betray or warn.</w:t>
      </w:r>
    </w:p>
    <w:p>
      <w:pPr>
        <w:spacing w:before="160" w:after="60"/>
        <w:jc w:val="left"/>
      </w:pPr>
      <w:r>
        <w:rPr>
          <w:rFonts w:ascii="Calibri" w:hAnsi="Calibri"/>
          <w:b/>
          <w:i w:val="0"/>
          <w:color w:val="28251D"/>
          <w:sz w:val="22"/>
        </w:rPr>
        <w:t xml:space="preserve">  Black-Ops / Military Liaison</w:t>
      </w:r>
    </w:p>
    <w:p>
      <w:pPr>
        <w:spacing w:before="0" w:after="100"/>
        <w:jc w:val="left"/>
      </w:pPr>
      <w:r>
        <w:rPr>
          <w:rFonts w:ascii="Calibri" w:hAnsi="Calibri"/>
          <w:b w:val="0"/>
          <w:i w:val="0"/>
          <w:color w:val="28251D"/>
          <w:sz w:val="20"/>
        </w:rPr>
        <w:t>Represents institutional pressure and oversight; controls information Nathan needs; relationship defined by mutual leverage.</w:t>
      </w:r>
    </w:p>
    <w:p>
      <w:pPr>
        <w:spacing w:before="160" w:after="60"/>
        <w:jc w:val="left"/>
      </w:pPr>
      <w:r>
        <w:rPr>
          <w:rFonts w:ascii="Calibri" w:hAnsi="Calibri"/>
          <w:b/>
          <w:i w:val="0"/>
          <w:color w:val="28251D"/>
          <w:sz w:val="22"/>
        </w:rPr>
        <w:t xml:space="preserve">  Old Friend / Ethical Counterweight</w:t>
      </w:r>
    </w:p>
    <w:p>
      <w:pPr>
        <w:spacing w:before="0" w:after="100"/>
        <w:jc w:val="left"/>
      </w:pPr>
      <w:r>
        <w:rPr>
          <w:rFonts w:ascii="Calibri" w:hAnsi="Calibri"/>
          <w:b w:val="0"/>
          <w:i w:val="0"/>
          <w:color w:val="28251D"/>
          <w:sz w:val="20"/>
        </w:rPr>
        <w:t>Longest shared history; questions The First Memory's trajectory; may function as Nathan's conscience — or its burial.</w:t>
      </w:r>
    </w:p>
    <w:p>
      <w:pPr>
        <w:spacing w:after="120" w:before="0"/>
      </w:pPr>
    </w:p>
    <w:p>
      <w:pPr>
        <w:spacing w:before="240" w:after="60"/>
        <w:jc w:val="left"/>
      </w:pPr>
      <w:r>
        <w:rPr>
          <w:rFonts w:ascii="Calibri" w:hAnsi="Calibri"/>
          <w:b/>
          <w:i w:val="0"/>
          <w:color w:val="0C4E54"/>
          <w:sz w:val="26"/>
        </w:rPr>
        <w:t>3.3 Analysis — What Works &amp; What Doesn't</w:t>
      </w:r>
    </w:p>
    <w:p>
      <w:pPr>
        <w:spacing w:before="160" w:after="60"/>
        <w:jc w:val="left"/>
      </w:pPr>
      <w:r>
        <w:rPr>
          <w:rFonts w:ascii="Calibri" w:hAnsi="Calibri"/>
          <w:b/>
          <w:i w:val="0"/>
          <w:color w:val="28251D"/>
          <w:sz w:val="22"/>
        </w:rPr>
        <w:t>What Works</w:t>
      </w:r>
    </w:p>
    <w:p>
      <w:pPr>
        <w:spacing w:before="0" w:after="60"/>
        <w:ind w:left="360" w:hanging="288"/>
      </w:pPr>
      <w:r>
        <w:rPr>
          <w:rFonts w:ascii="Calibri" w:hAnsi="Calibri"/>
          <w:b w:val="0"/>
          <w:i w:val="0"/>
          <w:color w:val="28251D"/>
          <w:sz w:val="20"/>
        </w:rPr>
        <w:t>•  Open ocean setting is inherently isolating — removes Nathan from his infrastructure</w:t>
      </w:r>
    </w:p>
    <w:p>
      <w:pPr>
        <w:spacing w:before="0" w:after="60"/>
        <w:ind w:left="360" w:hanging="288"/>
      </w:pPr>
      <w:r>
        <w:rPr>
          <w:rFonts w:ascii="Calibri" w:hAnsi="Calibri"/>
          <w:b w:val="0"/>
          <w:i w:val="0"/>
          <w:color w:val="28251D"/>
          <w:sz w:val="20"/>
        </w:rPr>
        <w:t>•  Colleague ambiguity creates flexibility without locking the narrative prematurely</w:t>
      </w:r>
    </w:p>
    <w:p>
      <w:pPr>
        <w:spacing w:before="0" w:after="60"/>
        <w:ind w:left="360" w:hanging="288"/>
      </w:pPr>
      <w:r>
        <w:rPr>
          <w:rFonts w:ascii="Calibri" w:hAnsi="Calibri"/>
          <w:b w:val="0"/>
          <w:i w:val="0"/>
          <w:color w:val="28251D"/>
          <w:sz w:val="20"/>
        </w:rPr>
        <w:t>•  Pre-theft placement establishes moral stakes before the story enters crisis mode</w:t>
      </w:r>
    </w:p>
    <w:p>
      <w:pPr>
        <w:spacing w:before="0" w:after="60"/>
        <w:ind w:left="360" w:hanging="288"/>
      </w:pPr>
      <w:r>
        <w:rPr>
          <w:rFonts w:ascii="Calibri" w:hAnsi="Calibri"/>
          <w:b w:val="0"/>
          <w:i w:val="0"/>
          <w:color w:val="28251D"/>
          <w:sz w:val="20"/>
        </w:rPr>
        <w:t>•  Battleship as corporate-military hybrid asset reinforces ONE Industries' reach without exposition</w:t>
      </w:r>
    </w:p>
    <w:p>
      <w:pPr>
        <w:spacing w:before="160" w:after="60"/>
        <w:jc w:val="left"/>
      </w:pPr>
      <w:r>
        <w:rPr>
          <w:rFonts w:ascii="Calibri" w:hAnsi="Calibri"/>
          <w:b/>
          <w:i w:val="0"/>
          <w:color w:val="28251D"/>
          <w:sz w:val="22"/>
        </w:rPr>
        <w:t>What Doesn't Work (Risks)</w:t>
      </w:r>
    </w:p>
    <w:p>
      <w:pPr>
        <w:spacing w:before="0" w:after="60"/>
        <w:ind w:left="360" w:hanging="288"/>
      </w:pPr>
      <w:r>
        <w:rPr>
          <w:rFonts w:ascii="Calibri" w:hAnsi="Calibri"/>
          <w:b w:val="0"/>
          <w:i w:val="0"/>
          <w:color w:val="28251D"/>
          <w:sz w:val="20"/>
        </w:rPr>
        <w:t>•  Fuzzy colleague and purpose will produce a placeholder-feeling scene without a payoff</w:t>
      </w:r>
    </w:p>
    <w:p>
      <w:pPr>
        <w:spacing w:before="0" w:after="60"/>
        <w:ind w:left="360" w:hanging="288"/>
      </w:pPr>
      <w:r>
        <w:rPr>
          <w:rFonts w:ascii="Calibri" w:hAnsi="Calibri"/>
          <w:b w:val="0"/>
          <w:i w:val="0"/>
          <w:color w:val="28251D"/>
          <w:sz w:val="20"/>
        </w:rPr>
        <w:t>•  Direct Time Wars exposition too early would puncture the escalation ladder</w:t>
      </w:r>
    </w:p>
    <w:p>
      <w:pPr>
        <w:spacing w:before="0" w:after="60"/>
        <w:ind w:left="360" w:hanging="288"/>
      </w:pPr>
      <w:r>
        <w:rPr>
          <w:rFonts w:ascii="Calibri" w:hAnsi="Calibri"/>
          <w:b w:val="0"/>
          <w:i w:val="0"/>
          <w:color w:val="28251D"/>
          <w:sz w:val="20"/>
        </w:rPr>
        <w:t>•  Multiple shadow meetings can blur together without unique sensory and emotional identity</w:t>
      </w:r>
    </w:p>
    <w:p>
      <w:pPr>
        <w:spacing w:before="0" w:after="60"/>
        <w:ind w:left="360" w:hanging="288"/>
      </w:pPr>
      <w:r>
        <w:rPr>
          <w:rFonts w:ascii="Calibri" w:hAnsi="Calibri"/>
          <w:b w:val="0"/>
          <w:i w:val="0"/>
          <w:color w:val="28251D"/>
          <w:sz w:val="20"/>
        </w:rPr>
        <w:t>•  Post-theft placement risks making Nathan reactive rather than proactive at a critical early moment</w:t>
      </w:r>
    </w:p>
    <w:p>
      <w:pPr>
        <w:spacing w:after="160" w:before="0"/>
      </w:pPr>
    </w:p>
    <w:p>
      <w:pPr>
        <w:spacing w:before="240" w:after="60"/>
        <w:jc w:val="left"/>
      </w:pPr>
      <w:r>
        <w:rPr>
          <w:rFonts w:ascii="Calibri" w:hAnsi="Calibri"/>
          <w:b/>
          <w:i w:val="0"/>
          <w:color w:val="0C4E54"/>
          <w:sz w:val="26"/>
        </w:rPr>
        <w:t>3.4 Next-Step Recommendations</w:t>
      </w:r>
    </w:p>
    <w:p>
      <w:pPr>
        <w:spacing w:before="160" w:after="60"/>
        <w:jc w:val="left"/>
      </w:pPr>
      <w:r>
        <w:rPr>
          <w:rFonts w:ascii="Calibri" w:hAnsi="Calibri"/>
          <w:b/>
          <w:i w:val="0"/>
          <w:color w:val="28251D"/>
          <w:sz w:val="22"/>
        </w:rPr>
        <w:t>Priority 1 — Lock Timeline Placement</w:t>
      </w:r>
    </w:p>
    <w:p>
      <w:pPr>
        <w:spacing w:before="0" w:after="100"/>
        <w:jc w:val="left"/>
      </w:pPr>
      <w:r>
        <w:rPr>
          <w:rFonts w:ascii="Calibri" w:hAnsi="Calibri"/>
          <w:b w:val="0"/>
          <w:i w:val="0"/>
          <w:color w:val="28251D"/>
          <w:sz w:val="20"/>
        </w:rPr>
        <w:t>Foundational decision — determines every other element's emotional register. Recommend pre-theft as default; ChatGPT's post-theft case should be reviewed. Alternative: dual-timeline structure with flashback from post-theft present.</w:t>
      </w:r>
    </w:p>
    <w:p>
      <w:pPr>
        <w:spacing w:before="160" w:after="60"/>
        <w:jc w:val="left"/>
      </w:pPr>
      <w:r>
        <w:rPr>
          <w:rFonts w:ascii="Calibri" w:hAnsi="Calibri"/>
          <w:b/>
          <w:i w:val="0"/>
          <w:color w:val="28251D"/>
          <w:sz w:val="22"/>
        </w:rPr>
        <w:t>Priority 2 — Choose and Name the Colleague</w:t>
      </w:r>
    </w:p>
    <w:p>
      <w:pPr>
        <w:spacing w:before="0" w:after="100"/>
        <w:jc w:val="left"/>
      </w:pPr>
      <w:r>
        <w:rPr>
          <w:rFonts w:ascii="Calibri" w:hAnsi="Calibri"/>
          <w:b w:val="0"/>
          <w:i w:val="0"/>
          <w:color w:val="28251D"/>
          <w:sz w:val="20"/>
        </w:rPr>
        <w:t>Assign name, role, and rough relationship history. Decide: recurring character or single major appearance?</w:t>
      </w:r>
    </w:p>
    <w:p>
      <w:pPr>
        <w:spacing w:before="160" w:after="60"/>
        <w:jc w:val="left"/>
      </w:pPr>
      <w:r>
        <w:rPr>
          <w:rFonts w:ascii="Calibri" w:hAnsi="Calibri"/>
          <w:b/>
          <w:i w:val="0"/>
          <w:color w:val="28251D"/>
          <w:sz w:val="22"/>
        </w:rPr>
        <w:t>Priority 3 — Define the Meeting's Payload</w:t>
      </w:r>
    </w:p>
    <w:p>
      <w:pPr>
        <w:spacing w:before="0" w:after="100"/>
        <w:jc w:val="left"/>
      </w:pPr>
      <w:r>
        <w:rPr>
          <w:rFonts w:ascii="Calibri" w:hAnsi="Calibri"/>
          <w:b w:val="0"/>
          <w:i w:val="0"/>
          <w:color w:val="28251D"/>
          <w:sz w:val="20"/>
        </w:rPr>
        <w:t>Lock what changes hands: data shard, warning about a new actor, proof of government surveillance, or a bargain Nathan immediately regrets.</w:t>
      </w:r>
    </w:p>
    <w:p>
      <w:pPr>
        <w:spacing w:before="160" w:after="60"/>
        <w:jc w:val="left"/>
      </w:pPr>
      <w:r>
        <w:rPr>
          <w:rFonts w:ascii="Calibri" w:hAnsi="Calibri"/>
          <w:b/>
          <w:i w:val="0"/>
          <w:color w:val="28251D"/>
          <w:sz w:val="22"/>
        </w:rPr>
        <w:t>Priority 4 — Lock the Outcome for Nathan</w:t>
      </w:r>
    </w:p>
    <w:p>
      <w:pPr>
        <w:spacing w:before="0" w:after="100"/>
        <w:jc w:val="left"/>
      </w:pPr>
      <w:r>
        <w:rPr>
          <w:rFonts w:ascii="Calibri" w:hAnsi="Calibri"/>
          <w:b w:val="0"/>
          <w:i w:val="0"/>
          <w:color w:val="28251D"/>
          <w:sz w:val="20"/>
        </w:rPr>
        <w:t>New intelligence / a warning that changes his plan / a threat under a polite surface / an agreement he knows he will eventually break.</w:t>
      </w:r>
    </w:p>
    <w:p>
      <w:pPr>
        <w:spacing w:before="160" w:after="60"/>
        <w:jc w:val="left"/>
      </w:pPr>
      <w:r>
        <w:rPr>
          <w:rFonts w:ascii="Calibri" w:hAnsi="Calibri"/>
          <w:b/>
          <w:i w:val="0"/>
          <w:color w:val="28251D"/>
          <w:sz w:val="22"/>
        </w:rPr>
        <w:t>Priority 5 — Create a Reentry Consequence</w:t>
      </w:r>
    </w:p>
    <w:p>
      <w:pPr>
        <w:spacing w:before="0" w:after="100"/>
        <w:jc w:val="left"/>
      </w:pPr>
      <w:r>
        <w:rPr>
          <w:rFonts w:ascii="Calibri" w:hAnsi="Calibri"/>
          <w:b w:val="0"/>
          <w:i w:val="0"/>
          <w:color w:val="28251D"/>
          <w:sz w:val="20"/>
        </w:rPr>
        <w:t>When Nathan returns to the ship, something is different: missing crew member, surveillance indicator, a new communication, or a question someone shouldn't know to ask.</w:t>
      </w:r>
    </w:p>
    <w:p>
      <w:r>
        <w:br w:type="page"/>
      </w:r>
    </w:p>
    <w:p>
      <w:pPr>
        <w:spacing w:before="280" w:after="80"/>
        <w:jc w:val="left"/>
        <w:pBdr>
          <w:bottom w:val="single" w:sz="8" w:space="1" w:color="01696F"/>
        </w:pBdr>
      </w:pPr>
      <w:r>
        <w:rPr>
          <w:rFonts w:ascii="Calibri" w:hAnsi="Calibri"/>
          <w:b/>
          <w:i w:val="0"/>
          <w:color w:val="01696F"/>
          <w:sz w:val="32"/>
        </w:rPr>
        <w:t>4. Red-Team Risk Analysis</w:t>
      </w:r>
    </w:p>
    <w:p>
      <w:pPr>
        <w:spacing w:before="0" w:after="100"/>
        <w:jc w:val="left"/>
      </w:pPr>
      <w:r>
        <w:rPr>
          <w:rFonts w:ascii="Calibri" w:hAnsi="Calibri"/>
          <w:b w:val="0"/>
          <w:i w:val="0"/>
          <w:color w:val="28251D"/>
          <w:sz w:val="20"/>
        </w:rPr>
        <w:t>All identified risks across both scenes and cross-scene dynamics, with mitigation recommendations.</w:t>
      </w:r>
    </w:p>
    <w:p>
      <w:pPr>
        <w:spacing w:after="120" w:before="0"/>
      </w:pPr>
    </w:p>
    <w:p>
      <w:pPr>
        <w:spacing w:before="240" w:after="60"/>
        <w:jc w:val="left"/>
      </w:pPr>
      <w:r>
        <w:rPr>
          <w:rFonts w:ascii="Calibri" w:hAnsi="Calibri"/>
          <w:b/>
          <w:i w:val="0"/>
          <w:color w:val="0C4E54"/>
          <w:sz w:val="26"/>
        </w:rPr>
        <w:t>4.1 Scene One — Armor Demonstration</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2016"/>
            <w:shd w:val="clear" w:color="auto" w:fill="01696F"/>
            <w:tcMar>
              <w:top w:w="60" w:type="dxa"/>
              <w:bottom w:w="60" w:type="dxa"/>
              <w:left w:w="80" w:type="dxa"/>
              <w:right w:w="80" w:type="dxa"/>
            </w:tcMar>
          </w:tcPr>
          <w:p>
            <w:pPr>
              <w:jc w:val="center"/>
            </w:pPr>
            <w:r>
              <w:rPr>
                <w:rFonts w:ascii="Calibri" w:hAnsi="Calibri"/>
                <w:b/>
                <w:i w:val="0"/>
                <w:color w:val="FFFFFF"/>
                <w:sz w:val="18"/>
              </w:rPr>
              <w:t>Risk</w:t>
            </w:r>
          </w:p>
        </w:tc>
        <w:tc>
          <w:tcPr>
            <w:tcW w:type="dxa" w:w="2592"/>
            <w:shd w:val="clear" w:color="auto" w:fill="01696F"/>
            <w:tcMar>
              <w:top w:w="60" w:type="dxa"/>
              <w:bottom w:w="60" w:type="dxa"/>
              <w:left w:w="80" w:type="dxa"/>
              <w:right w:w="80" w:type="dxa"/>
            </w:tcMar>
          </w:tcPr>
          <w:p>
            <w:pPr>
              <w:jc w:val="center"/>
            </w:pPr>
            <w:r>
              <w:rPr>
                <w:rFonts w:ascii="Calibri" w:hAnsi="Calibri"/>
                <w:b/>
                <w:i w:val="0"/>
                <w:color w:val="FFFFFF"/>
                <w:sz w:val="18"/>
              </w:rPr>
              <w:t>Description</w:t>
            </w:r>
          </w:p>
        </w:tc>
        <w:tc>
          <w:tcPr>
            <w:tcW w:type="dxa" w:w="1008"/>
            <w:shd w:val="clear" w:color="auto" w:fill="01696F"/>
            <w:tcMar>
              <w:top w:w="60" w:type="dxa"/>
              <w:bottom w:w="60" w:type="dxa"/>
              <w:left w:w="80" w:type="dxa"/>
              <w:right w:w="80" w:type="dxa"/>
            </w:tcMar>
          </w:tcPr>
          <w:p>
            <w:pPr>
              <w:jc w:val="center"/>
            </w:pPr>
            <w:r>
              <w:rPr>
                <w:rFonts w:ascii="Calibri" w:hAnsi="Calibri"/>
                <w:b/>
                <w:i w:val="0"/>
                <w:color w:val="FFFFFF"/>
                <w:sz w:val="18"/>
              </w:rPr>
              <w:t>Severity</w:t>
            </w:r>
          </w:p>
        </w:tc>
        <w:tc>
          <w:tcPr>
            <w:tcW w:type="dxa" w:w="3744"/>
            <w:shd w:val="clear" w:color="auto" w:fill="01696F"/>
            <w:tcMar>
              <w:top w:w="60" w:type="dxa"/>
              <w:bottom w:w="60" w:type="dxa"/>
              <w:left w:w="80" w:type="dxa"/>
              <w:right w:w="80" w:type="dxa"/>
            </w:tcMar>
          </w:tcPr>
          <w:p>
            <w:pPr>
              <w:jc w:val="center"/>
            </w:pPr>
            <w:r>
              <w:rPr>
                <w:rFonts w:ascii="Calibri" w:hAnsi="Calibri"/>
                <w:b/>
                <w:i w:val="0"/>
                <w:color w:val="FFFFFF"/>
                <w:sz w:val="18"/>
              </w:rPr>
              <w:t>Mitigation</w:t>
            </w:r>
          </w:p>
        </w:tc>
      </w:tr>
      <w:tr>
        <w:tc>
          <w:tcPr>
            <w:tcW w:type="dxa" w:w="2016"/>
            <w:shd w:val="clear" w:color="auto" w:fill="FFFFFF"/>
            <w:tcMar>
              <w:top w:w="60" w:type="dxa"/>
              <w:bottom w:w="60" w:type="dxa"/>
              <w:left w:w="80" w:type="dxa"/>
              <w:right w:w="80" w:type="dxa"/>
            </w:tcMar>
            <w:vAlign w:val="top"/>
          </w:tcPr>
          <w:p>
            <w:r>
              <w:rPr>
                <w:rFonts w:ascii="Calibri" w:hAnsi="Calibri"/>
                <w:b w:val="0"/>
                <w:i w:val="0"/>
                <w:color w:val="28251D"/>
                <w:sz w:val="18"/>
              </w:rPr>
              <w:t>"Pure Cool Tech" Trap</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Scene becomes a weapons showcase with no emotional or ethical edge</w:t>
            </w:r>
          </w:p>
        </w:tc>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3744"/>
            <w:shd w:val="clear" w:color="auto" w:fill="FFFFFF"/>
            <w:tcMar>
              <w:top w:w="60" w:type="dxa"/>
              <w:bottom w:w="60" w:type="dxa"/>
              <w:left w:w="80" w:type="dxa"/>
              <w:right w:w="80" w:type="dxa"/>
            </w:tcMar>
            <w:vAlign w:val="top"/>
          </w:tcPr>
          <w:p>
            <w:r>
              <w:rPr>
                <w:rFonts w:ascii="Calibri" w:hAnsi="Calibri"/>
                <w:b w:val="0"/>
                <w:i w:val="0"/>
                <w:color w:val="28251D"/>
                <w:sz w:val="18"/>
              </w:rPr>
              <w:t>Add at least one character-level cost or a specific audience reaction that ties to a later scene</w:t>
            </w:r>
          </w:p>
        </w:tc>
      </w:tr>
      <w:tr>
        <w:tc>
          <w:tcPr>
            <w:tcW w:type="dxa" w:w="2016"/>
            <w:shd w:val="clear" w:color="auto" w:fill="F2F6F6"/>
            <w:tcMar>
              <w:top w:w="60" w:type="dxa"/>
              <w:bottom w:w="60" w:type="dxa"/>
              <w:left w:w="80" w:type="dxa"/>
              <w:right w:w="80" w:type="dxa"/>
            </w:tcMar>
            <w:vAlign w:val="top"/>
          </w:tcPr>
          <w:p>
            <w:r>
              <w:rPr>
                <w:rFonts w:ascii="Calibri" w:hAnsi="Calibri"/>
                <w:b w:val="0"/>
                <w:i w:val="0"/>
                <w:color w:val="28251D"/>
                <w:sz w:val="18"/>
              </w:rPr>
              <w:t>Lore Overload</w:t>
            </w:r>
          </w:p>
        </w:tc>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Detailed metamaterial mechanics slow pacing</w:t>
            </w:r>
          </w:p>
        </w:tc>
        <w:tc>
          <w:tcPr>
            <w:tcW w:type="dxa" w:w="1008"/>
            <w:shd w:val="clear" w:color="auto" w:fill="F2F6F6"/>
            <w:tcMar>
              <w:top w:w="60" w:type="dxa"/>
              <w:bottom w:w="60" w:type="dxa"/>
              <w:left w:w="80" w:type="dxa"/>
              <w:right w:w="80" w:type="dxa"/>
            </w:tcMar>
            <w:vAlign w:val="top"/>
          </w:tcPr>
          <w:p>
            <w:r>
              <w:rPr>
                <w:rFonts w:ascii="Calibri" w:hAnsi="Calibri"/>
                <w:b w:val="0"/>
                <w:i w:val="0"/>
                <w:color w:val="28251D"/>
                <w:sz w:val="18"/>
              </w:rPr>
              <w:t>MEDIUM</w:t>
            </w:r>
          </w:p>
        </w:tc>
        <w:tc>
          <w:tcPr>
            <w:tcW w:type="dxa" w:w="3744"/>
            <w:shd w:val="clear" w:color="auto" w:fill="F2F6F6"/>
            <w:tcMar>
              <w:top w:w="60" w:type="dxa"/>
              <w:bottom w:w="60" w:type="dxa"/>
              <w:left w:w="80" w:type="dxa"/>
              <w:right w:w="80" w:type="dxa"/>
            </w:tcMar>
            <w:vAlign w:val="top"/>
          </w:tcPr>
          <w:p>
            <w:r>
              <w:rPr>
                <w:rFonts w:ascii="Calibri" w:hAnsi="Calibri"/>
                <w:b w:val="0"/>
                <w:i w:val="0"/>
                <w:color w:val="28251D"/>
                <w:sz w:val="18"/>
              </w:rPr>
              <w:t>Keep deep specs in Story Bible; use one clean metaphor and show effects only</w:t>
            </w:r>
          </w:p>
        </w:tc>
      </w:tr>
      <w:tr>
        <w:tc>
          <w:tcPr>
            <w:tcW w:type="dxa" w:w="2016"/>
            <w:shd w:val="clear" w:color="auto" w:fill="FFFFFF"/>
            <w:tcMar>
              <w:top w:w="60" w:type="dxa"/>
              <w:bottom w:w="60" w:type="dxa"/>
              <w:left w:w="80" w:type="dxa"/>
              <w:right w:w="80" w:type="dxa"/>
            </w:tcMar>
            <w:vAlign w:val="top"/>
          </w:tcPr>
          <w:p>
            <w:r>
              <w:rPr>
                <w:rFonts w:ascii="Calibri" w:hAnsi="Calibri"/>
                <w:b w:val="0"/>
                <w:i w:val="0"/>
                <w:color w:val="28251D"/>
                <w:sz w:val="18"/>
              </w:rPr>
              <w:t>Power Creep / Balance</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Kinetic armor makes later conflicts trivial if limits are not demonstrated</w:t>
            </w:r>
          </w:p>
        </w:tc>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3744"/>
            <w:shd w:val="clear" w:color="auto" w:fill="FFFFFF"/>
            <w:tcMar>
              <w:top w:w="60" w:type="dxa"/>
              <w:bottom w:w="60" w:type="dxa"/>
              <w:left w:w="80" w:type="dxa"/>
              <w:right w:w="80" w:type="dxa"/>
            </w:tcMar>
            <w:vAlign w:val="top"/>
          </w:tcPr>
          <w:p>
            <w:r>
              <w:rPr>
                <w:rFonts w:ascii="Calibri" w:hAnsi="Calibri"/>
                <w:b w:val="0"/>
                <w:i w:val="0"/>
                <w:color w:val="28251D"/>
                <w:sz w:val="18"/>
              </w:rPr>
              <w:t>Define and show failure modes on-screen at least once; use overload as a plot mechanism in a later act</w:t>
            </w:r>
          </w:p>
        </w:tc>
      </w:tr>
    </w:tbl>
    <w:p/>
    <w:p>
      <w:pPr>
        <w:spacing w:before="240" w:after="60"/>
        <w:jc w:val="left"/>
      </w:pPr>
      <w:r>
        <w:rPr>
          <w:rFonts w:ascii="Calibri" w:hAnsi="Calibri"/>
          <w:b/>
          <w:i w:val="0"/>
          <w:color w:val="0C4E54"/>
          <w:sz w:val="26"/>
        </w:rPr>
        <w:t>4.2 Scene Two — Ocean Meeting</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2016"/>
            <w:shd w:val="clear" w:color="auto" w:fill="01696F"/>
            <w:tcMar>
              <w:top w:w="60" w:type="dxa"/>
              <w:bottom w:w="60" w:type="dxa"/>
              <w:left w:w="80" w:type="dxa"/>
              <w:right w:w="80" w:type="dxa"/>
            </w:tcMar>
          </w:tcPr>
          <w:p>
            <w:pPr>
              <w:jc w:val="center"/>
            </w:pPr>
            <w:r>
              <w:rPr>
                <w:rFonts w:ascii="Calibri" w:hAnsi="Calibri"/>
                <w:b/>
                <w:i w:val="0"/>
                <w:color w:val="FFFFFF"/>
                <w:sz w:val="18"/>
              </w:rPr>
              <w:t>Risk</w:t>
            </w:r>
          </w:p>
        </w:tc>
        <w:tc>
          <w:tcPr>
            <w:tcW w:type="dxa" w:w="2592"/>
            <w:shd w:val="clear" w:color="auto" w:fill="01696F"/>
            <w:tcMar>
              <w:top w:w="60" w:type="dxa"/>
              <w:bottom w:w="60" w:type="dxa"/>
              <w:left w:w="80" w:type="dxa"/>
              <w:right w:w="80" w:type="dxa"/>
            </w:tcMar>
          </w:tcPr>
          <w:p>
            <w:pPr>
              <w:jc w:val="center"/>
            </w:pPr>
            <w:r>
              <w:rPr>
                <w:rFonts w:ascii="Calibri" w:hAnsi="Calibri"/>
                <w:b/>
                <w:i w:val="0"/>
                <w:color w:val="FFFFFF"/>
                <w:sz w:val="18"/>
              </w:rPr>
              <w:t>Description</w:t>
            </w:r>
          </w:p>
        </w:tc>
        <w:tc>
          <w:tcPr>
            <w:tcW w:type="dxa" w:w="1008"/>
            <w:shd w:val="clear" w:color="auto" w:fill="01696F"/>
            <w:tcMar>
              <w:top w:w="60" w:type="dxa"/>
              <w:bottom w:w="60" w:type="dxa"/>
              <w:left w:w="80" w:type="dxa"/>
              <w:right w:w="80" w:type="dxa"/>
            </w:tcMar>
          </w:tcPr>
          <w:p>
            <w:pPr>
              <w:jc w:val="center"/>
            </w:pPr>
            <w:r>
              <w:rPr>
                <w:rFonts w:ascii="Calibri" w:hAnsi="Calibri"/>
                <w:b/>
                <w:i w:val="0"/>
                <w:color w:val="FFFFFF"/>
                <w:sz w:val="18"/>
              </w:rPr>
              <w:t>Severity</w:t>
            </w:r>
          </w:p>
        </w:tc>
        <w:tc>
          <w:tcPr>
            <w:tcW w:type="dxa" w:w="3744"/>
            <w:shd w:val="clear" w:color="auto" w:fill="01696F"/>
            <w:tcMar>
              <w:top w:w="60" w:type="dxa"/>
              <w:bottom w:w="60" w:type="dxa"/>
              <w:left w:w="80" w:type="dxa"/>
              <w:right w:w="80" w:type="dxa"/>
            </w:tcMar>
          </w:tcPr>
          <w:p>
            <w:pPr>
              <w:jc w:val="center"/>
            </w:pPr>
            <w:r>
              <w:rPr>
                <w:rFonts w:ascii="Calibri" w:hAnsi="Calibri"/>
                <w:b/>
                <w:i w:val="0"/>
                <w:color w:val="FFFFFF"/>
                <w:sz w:val="18"/>
              </w:rPr>
              <w:t>Mitigation</w:t>
            </w:r>
          </w:p>
        </w:tc>
      </w:tr>
      <w:tr>
        <w:tc>
          <w:tcPr>
            <w:tcW w:type="dxa" w:w="2016"/>
            <w:shd w:val="clear" w:color="auto" w:fill="FFFFFF"/>
            <w:tcMar>
              <w:top w:w="60" w:type="dxa"/>
              <w:bottom w:w="60" w:type="dxa"/>
              <w:left w:w="80" w:type="dxa"/>
              <w:right w:w="80" w:type="dxa"/>
            </w:tcMar>
            <w:vAlign w:val="top"/>
          </w:tcPr>
          <w:p>
            <w:r>
              <w:rPr>
                <w:rFonts w:ascii="Calibri" w:hAnsi="Calibri"/>
                <w:b w:val="0"/>
                <w:i w:val="0"/>
                <w:color w:val="28251D"/>
                <w:sz w:val="18"/>
              </w:rPr>
              <w:t>Vagueness / Placeholder Feel</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Fuzzy colleague and purpose produce a setup-only scene with no payoff</w:t>
            </w:r>
          </w:p>
        </w:tc>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3744"/>
            <w:shd w:val="clear" w:color="auto" w:fill="FFFFFF"/>
            <w:tcMar>
              <w:top w:w="60" w:type="dxa"/>
              <w:bottom w:w="60" w:type="dxa"/>
              <w:left w:w="80" w:type="dxa"/>
              <w:right w:w="80" w:type="dxa"/>
            </w:tcMar>
            <w:vAlign w:val="top"/>
          </w:tcPr>
          <w:p>
            <w:r>
              <w:rPr>
                <w:rFonts w:ascii="Calibri" w:hAnsi="Calibri"/>
                <w:b w:val="0"/>
                <w:i w:val="0"/>
                <w:color w:val="28251D"/>
                <w:sz w:val="18"/>
              </w:rPr>
              <w:t>Lock a specific emotional conflict and specific payload before writing commences</w:t>
            </w:r>
          </w:p>
        </w:tc>
      </w:tr>
      <w:tr>
        <w:tc>
          <w:tcPr>
            <w:tcW w:type="dxa" w:w="2016"/>
            <w:shd w:val="clear" w:color="auto" w:fill="F2F6F6"/>
            <w:tcMar>
              <w:top w:w="60" w:type="dxa"/>
              <w:bottom w:w="60" w:type="dxa"/>
              <w:left w:w="80" w:type="dxa"/>
              <w:right w:w="80" w:type="dxa"/>
            </w:tcMar>
            <w:vAlign w:val="top"/>
          </w:tcPr>
          <w:p>
            <w:r>
              <w:rPr>
                <w:rFonts w:ascii="Calibri" w:hAnsi="Calibri"/>
                <w:b w:val="0"/>
                <w:i w:val="0"/>
                <w:color w:val="28251D"/>
                <w:sz w:val="18"/>
              </w:rPr>
              <w:t>Scope Drift</w:t>
            </w:r>
          </w:p>
        </w:tc>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Direct Time Wars exposition undercuts the escalation ladder</w:t>
            </w:r>
          </w:p>
        </w:tc>
        <w:tc>
          <w:tcPr>
            <w:tcW w:type="dxa" w:w="1008"/>
            <w:shd w:val="clear" w:color="auto" w:fill="F2F6F6"/>
            <w:tcMar>
              <w:top w:w="60" w:type="dxa"/>
              <w:bottom w:w="60" w:type="dxa"/>
              <w:left w:w="80" w:type="dxa"/>
              <w:right w:w="80" w:type="dxa"/>
            </w:tcMar>
            <w:vAlign w:val="top"/>
          </w:tcPr>
          <w:p>
            <w:r>
              <w:rPr>
                <w:rFonts w:ascii="Calibri" w:hAnsi="Calibri"/>
                <w:b w:val="0"/>
                <w:i w:val="0"/>
                <w:color w:val="28251D"/>
                <w:sz w:val="18"/>
              </w:rPr>
              <w:t>MEDIUM</w:t>
            </w:r>
          </w:p>
        </w:tc>
        <w:tc>
          <w:tcPr>
            <w:tcW w:type="dxa" w:w="3744"/>
            <w:shd w:val="clear" w:color="auto" w:fill="F2F6F6"/>
            <w:tcMar>
              <w:top w:w="60" w:type="dxa"/>
              <w:bottom w:w="60" w:type="dxa"/>
              <w:left w:w="80" w:type="dxa"/>
              <w:right w:w="80" w:type="dxa"/>
            </w:tcMar>
            <w:vAlign w:val="top"/>
          </w:tcPr>
          <w:p>
            <w:r>
              <w:rPr>
                <w:rFonts w:ascii="Calibri" w:hAnsi="Calibri"/>
                <w:b w:val="0"/>
                <w:i w:val="0"/>
                <w:color w:val="28251D"/>
                <w:sz w:val="18"/>
              </w:rPr>
              <w:t>Hint at larger conflicts without naming Time Wars; let the audience feel pressure without the label</w:t>
            </w:r>
          </w:p>
        </w:tc>
      </w:tr>
      <w:tr>
        <w:tc>
          <w:tcPr>
            <w:tcW w:type="dxa" w:w="2016"/>
            <w:shd w:val="clear" w:color="auto" w:fill="FFFFFF"/>
            <w:tcMar>
              <w:top w:w="60" w:type="dxa"/>
              <w:bottom w:w="60" w:type="dxa"/>
              <w:left w:w="80" w:type="dxa"/>
              <w:right w:w="80" w:type="dxa"/>
            </w:tcMar>
            <w:vAlign w:val="top"/>
          </w:tcPr>
          <w:p>
            <w:r>
              <w:rPr>
                <w:rFonts w:ascii="Calibri" w:hAnsi="Calibri"/>
                <w:b w:val="0"/>
                <w:i w:val="0"/>
                <w:color w:val="28251D"/>
                <w:sz w:val="18"/>
              </w:rPr>
              <w:t>Redundancy with Other Shadow Meetings</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Multiple covert meetings blur together</w:t>
            </w:r>
          </w:p>
        </w:tc>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t>MEDIUM</w:t>
            </w:r>
          </w:p>
        </w:tc>
        <w:tc>
          <w:tcPr>
            <w:tcW w:type="dxa" w:w="3744"/>
            <w:shd w:val="clear" w:color="auto" w:fill="FFFFFF"/>
            <w:tcMar>
              <w:top w:w="60" w:type="dxa"/>
              <w:bottom w:w="60" w:type="dxa"/>
              <w:left w:w="80" w:type="dxa"/>
              <w:right w:w="80" w:type="dxa"/>
            </w:tcMar>
            <w:vAlign w:val="top"/>
          </w:tcPr>
          <w:p>
            <w:r>
              <w:rPr>
                <w:rFonts w:ascii="Calibri" w:hAnsi="Calibri"/>
                <w:b w:val="0"/>
                <w:i w:val="0"/>
                <w:color w:val="28251D"/>
                <w:sz w:val="18"/>
              </w:rPr>
              <w:t>Ensure unique sensory identity (sea, ship vibrations, isolation) and a unique decision Nathan makes here</w:t>
            </w:r>
          </w:p>
        </w:tc>
      </w:tr>
    </w:tbl>
    <w:p/>
    <w:p>
      <w:pPr>
        <w:spacing w:before="240" w:after="60"/>
        <w:jc w:val="left"/>
      </w:pPr>
      <w:r>
        <w:rPr>
          <w:rFonts w:ascii="Calibri" w:hAnsi="Calibri"/>
          <w:b/>
          <w:i w:val="0"/>
          <w:color w:val="0C4E54"/>
          <w:sz w:val="26"/>
        </w:rPr>
        <w:t>4.3 Cross-Scene Risks</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2160"/>
            <w:shd w:val="clear" w:color="auto" w:fill="01696F"/>
            <w:tcMar>
              <w:top w:w="60" w:type="dxa"/>
              <w:bottom w:w="60" w:type="dxa"/>
              <w:left w:w="80" w:type="dxa"/>
              <w:right w:w="80" w:type="dxa"/>
            </w:tcMar>
          </w:tcPr>
          <w:p>
            <w:pPr>
              <w:jc w:val="center"/>
            </w:pPr>
            <w:r>
              <w:rPr>
                <w:rFonts w:ascii="Calibri" w:hAnsi="Calibri"/>
                <w:b/>
                <w:i w:val="0"/>
                <w:color w:val="FFFFFF"/>
                <w:sz w:val="18"/>
              </w:rPr>
              <w:t>Risk</w:t>
            </w:r>
          </w:p>
        </w:tc>
        <w:tc>
          <w:tcPr>
            <w:tcW w:type="dxa" w:w="2736"/>
            <w:shd w:val="clear" w:color="auto" w:fill="01696F"/>
            <w:tcMar>
              <w:top w:w="60" w:type="dxa"/>
              <w:bottom w:w="60" w:type="dxa"/>
              <w:left w:w="80" w:type="dxa"/>
              <w:right w:w="80" w:type="dxa"/>
            </w:tcMar>
          </w:tcPr>
          <w:p>
            <w:pPr>
              <w:jc w:val="center"/>
            </w:pPr>
            <w:r>
              <w:rPr>
                <w:rFonts w:ascii="Calibri" w:hAnsi="Calibri"/>
                <w:b/>
                <w:i w:val="0"/>
                <w:color w:val="FFFFFF"/>
                <w:sz w:val="18"/>
              </w:rPr>
              <w:t>Description</w:t>
            </w:r>
          </w:p>
        </w:tc>
        <w:tc>
          <w:tcPr>
            <w:tcW w:type="dxa" w:w="1008"/>
            <w:shd w:val="clear" w:color="auto" w:fill="01696F"/>
            <w:tcMar>
              <w:top w:w="60" w:type="dxa"/>
              <w:bottom w:w="60" w:type="dxa"/>
              <w:left w:w="80" w:type="dxa"/>
              <w:right w:w="80" w:type="dxa"/>
            </w:tcMar>
          </w:tcPr>
          <w:p>
            <w:pPr>
              <w:jc w:val="center"/>
            </w:pPr>
            <w:r>
              <w:rPr>
                <w:rFonts w:ascii="Calibri" w:hAnsi="Calibri"/>
                <w:b/>
                <w:i w:val="0"/>
                <w:color w:val="FFFFFF"/>
                <w:sz w:val="18"/>
              </w:rPr>
              <w:t>Severity</w:t>
            </w:r>
          </w:p>
        </w:tc>
        <w:tc>
          <w:tcPr>
            <w:tcW w:type="dxa" w:w="3456"/>
            <w:shd w:val="clear" w:color="auto" w:fill="01696F"/>
            <w:tcMar>
              <w:top w:w="60" w:type="dxa"/>
              <w:bottom w:w="60" w:type="dxa"/>
              <w:left w:w="80" w:type="dxa"/>
              <w:right w:w="80" w:type="dxa"/>
            </w:tcMar>
          </w:tcPr>
          <w:p>
            <w:pPr>
              <w:jc w:val="center"/>
            </w:pPr>
            <w:r>
              <w:rPr>
                <w:rFonts w:ascii="Calibri" w:hAnsi="Calibri"/>
                <w:b/>
                <w:i w:val="0"/>
                <w:color w:val="FFFFFF"/>
                <w:sz w:val="18"/>
              </w:rPr>
              <w:t>Mitigation</w:t>
            </w:r>
          </w:p>
        </w:tc>
      </w:tr>
      <w:tr>
        <w:tc>
          <w:tcPr>
            <w:tcW w:type="dxa" w:w="2160"/>
            <w:shd w:val="clear" w:color="auto" w:fill="FFFFFF"/>
            <w:tcMar>
              <w:top w:w="60" w:type="dxa"/>
              <w:bottom w:w="60" w:type="dxa"/>
              <w:left w:w="80" w:type="dxa"/>
              <w:right w:w="80" w:type="dxa"/>
            </w:tcMar>
            <w:vAlign w:val="top"/>
          </w:tcPr>
          <w:p>
            <w:r>
              <w:rPr>
                <w:rFonts w:ascii="Calibri" w:hAnsi="Calibri"/>
                <w:b w:val="0"/>
                <w:i w:val="0"/>
                <w:color w:val="28251D"/>
                <w:sz w:val="18"/>
              </w:rPr>
              <w:t>Nathan as Untouchable</w:t>
            </w:r>
          </w:p>
        </w:tc>
        <w:tc>
          <w:tcPr>
            <w:tcW w:type="dxa" w:w="2736"/>
            <w:shd w:val="clear" w:color="auto" w:fill="FFFFFF"/>
            <w:tcMar>
              <w:top w:w="60" w:type="dxa"/>
              <w:bottom w:w="60" w:type="dxa"/>
              <w:left w:w="80" w:type="dxa"/>
              <w:right w:w="80" w:type="dxa"/>
            </w:tcMar>
            <w:vAlign w:val="top"/>
          </w:tcPr>
          <w:p>
            <w:r>
              <w:rPr>
                <w:rFonts w:ascii="Calibri" w:hAnsi="Calibri"/>
                <w:b w:val="0"/>
                <w:i w:val="0"/>
                <w:color w:val="28251D"/>
                <w:sz w:val="18"/>
              </w:rPr>
              <w:t>Both scenes reinforce Nathan as purely competent and invulnerable</w:t>
            </w:r>
          </w:p>
        </w:tc>
        <w:tc>
          <w:tcPr>
            <w:tcW w:type="dxa" w:w="1008"/>
            <w:shd w:val="clear" w:color="auto" w:fill="FFFFFF"/>
            <w:tcMar>
              <w:top w:w="60" w:type="dxa"/>
              <w:bottom w:w="60" w:type="dxa"/>
              <w:left w:w="80" w:type="dxa"/>
              <w:right w:w="80" w:type="dxa"/>
            </w:tcMar>
            <w:vAlign w:val="top"/>
          </w:tcPr>
          <w:p>
            <w:r>
              <w:rPr>
                <w:rFonts w:ascii="Calibri" w:hAnsi="Calibri"/>
                <w:b w:val="0"/>
                <w:i w:val="0"/>
                <w:color w:val="28251D"/>
                <w:sz w:val="18"/>
              </w:rPr>
              <w:t>HIGH</w:t>
            </w:r>
          </w:p>
        </w:tc>
        <w:tc>
          <w:tcPr>
            <w:tcW w:type="dxa" w:w="3456"/>
            <w:shd w:val="clear" w:color="auto" w:fill="FFFFFF"/>
            <w:tcMar>
              <w:top w:w="60" w:type="dxa"/>
              <w:bottom w:w="60" w:type="dxa"/>
              <w:left w:w="80" w:type="dxa"/>
              <w:right w:w="80" w:type="dxa"/>
            </w:tcMar>
            <w:vAlign w:val="top"/>
          </w:tcPr>
          <w:p>
            <w:r>
              <w:rPr>
                <w:rFonts w:ascii="Calibri" w:hAnsi="Calibri"/>
                <w:b w:val="0"/>
                <w:i w:val="0"/>
                <w:color w:val="28251D"/>
                <w:sz w:val="18"/>
              </w:rPr>
              <w:t>Introduce at least one mistake, miscalculation, or moral compromise across the two scenes</w:t>
            </w:r>
          </w:p>
        </w:tc>
      </w:tr>
      <w:tr>
        <w:tc>
          <w:tcPr>
            <w:tcW w:type="dxa" w:w="2160"/>
            <w:shd w:val="clear" w:color="auto" w:fill="F2F6F6"/>
            <w:tcMar>
              <w:top w:w="60" w:type="dxa"/>
              <w:bottom w:w="60" w:type="dxa"/>
              <w:left w:w="80" w:type="dxa"/>
              <w:right w:w="80" w:type="dxa"/>
            </w:tcMar>
            <w:vAlign w:val="top"/>
          </w:tcPr>
          <w:p>
            <w:r>
              <w:rPr>
                <w:rFonts w:ascii="Calibri" w:hAnsi="Calibri"/>
                <w:b w:val="0"/>
                <w:i w:val="0"/>
                <w:color w:val="28251D"/>
                <w:sz w:val="18"/>
              </w:rPr>
              <w:t>Tech vs. Emotion Imbalance</w:t>
            </w:r>
          </w:p>
        </w:tc>
        <w:tc>
          <w:tcPr>
            <w:tcW w:type="dxa" w:w="2736"/>
            <w:shd w:val="clear" w:color="auto" w:fill="F2F6F6"/>
            <w:tcMar>
              <w:top w:w="60" w:type="dxa"/>
              <w:bottom w:w="60" w:type="dxa"/>
              <w:left w:w="80" w:type="dxa"/>
              <w:right w:w="80" w:type="dxa"/>
            </w:tcMar>
            <w:vAlign w:val="top"/>
          </w:tcPr>
          <w:p>
            <w:r>
              <w:rPr>
                <w:rFonts w:ascii="Calibri" w:hAnsi="Calibri"/>
                <w:b w:val="0"/>
                <w:i w:val="0"/>
                <w:color w:val="28251D"/>
                <w:sz w:val="18"/>
              </w:rPr>
              <w:t>Heavy emphasis on technology over emotional stakes</w:t>
            </w:r>
          </w:p>
        </w:tc>
        <w:tc>
          <w:tcPr>
            <w:tcW w:type="dxa" w:w="1008"/>
            <w:shd w:val="clear" w:color="auto" w:fill="F2F6F6"/>
            <w:tcMar>
              <w:top w:w="60" w:type="dxa"/>
              <w:bottom w:w="60" w:type="dxa"/>
              <w:left w:w="80" w:type="dxa"/>
              <w:right w:w="80" w:type="dxa"/>
            </w:tcMar>
            <w:vAlign w:val="top"/>
          </w:tcPr>
          <w:p>
            <w:r>
              <w:rPr>
                <w:rFonts w:ascii="Calibri" w:hAnsi="Calibri"/>
                <w:b w:val="0"/>
                <w:i w:val="0"/>
                <w:color w:val="28251D"/>
                <w:sz w:val="18"/>
              </w:rPr>
              <w:t>MEDIUM</w:t>
            </w:r>
          </w:p>
        </w:tc>
        <w:tc>
          <w:tcPr>
            <w:tcW w:type="dxa" w:w="3456"/>
            <w:shd w:val="clear" w:color="auto" w:fill="F2F6F6"/>
            <w:tcMar>
              <w:top w:w="60" w:type="dxa"/>
              <w:bottom w:w="60" w:type="dxa"/>
              <w:left w:w="80" w:type="dxa"/>
              <w:right w:w="80" w:type="dxa"/>
            </w:tcMar>
            <w:vAlign w:val="top"/>
          </w:tcPr>
          <w:p>
            <w:r>
              <w:rPr>
                <w:rFonts w:ascii="Calibri" w:hAnsi="Calibri"/>
                <w:b w:val="0"/>
                <w:i w:val="0"/>
                <w:color w:val="28251D"/>
                <w:sz w:val="18"/>
              </w:rPr>
              <w:t>Anchor both scenes with one personal relationship beat and one explicit value conflict</w:t>
            </w:r>
          </w:p>
        </w:tc>
      </w:tr>
    </w:tbl>
    <w:p/>
    <w:p>
      <w:r>
        <w:br w:type="page"/>
      </w:r>
    </w:p>
    <w:p>
      <w:pPr>
        <w:spacing w:before="280" w:after="80"/>
        <w:jc w:val="left"/>
        <w:pBdr>
          <w:bottom w:val="single" w:sz="8" w:space="1" w:color="01696F"/>
        </w:pBdr>
      </w:pPr>
      <w:r>
        <w:rPr>
          <w:rFonts w:ascii="Calibri" w:hAnsi="Calibri"/>
          <w:b/>
          <w:i w:val="0"/>
          <w:color w:val="01696F"/>
          <w:sz w:val="32"/>
        </w:rPr>
        <w:t>5. Story Bible &amp; Change Log Positioning</w:t>
      </w:r>
    </w:p>
    <w:p>
      <w:pPr>
        <w:spacing w:before="240" w:after="60"/>
        <w:jc w:val="left"/>
      </w:pPr>
      <w:r>
        <w:rPr>
          <w:rFonts w:ascii="Calibri" w:hAnsi="Calibri"/>
          <w:b/>
          <w:i w:val="0"/>
          <w:color w:val="0C4E54"/>
          <w:sz w:val="26"/>
        </w:rPr>
        <w:t>Entry 42 — Kinetic Threshold Demonstration</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536"/>
        <w:gridCol w:w="4536"/>
      </w:tblGrid>
      <w:tr>
        <w:tc>
          <w:tcPr>
            <w:tcW w:type="dxa" w:w="2592"/>
            <w:shd w:val="clear" w:color="auto" w:fill="01696F"/>
            <w:tcMar>
              <w:top w:w="60" w:type="dxa"/>
              <w:bottom w:w="60" w:type="dxa"/>
              <w:left w:w="80" w:type="dxa"/>
              <w:right w:w="80" w:type="dxa"/>
            </w:tcMar>
          </w:tcPr>
          <w:p>
            <w:pPr>
              <w:jc w:val="center"/>
            </w:pPr>
            <w:r>
              <w:rPr>
                <w:rFonts w:ascii="Calibri" w:hAnsi="Calibri"/>
                <w:b/>
                <w:i w:val="0"/>
                <w:color w:val="FFFFFF"/>
                <w:sz w:val="18"/>
              </w:rPr>
              <w:t>Field</w:t>
            </w:r>
          </w:p>
        </w:tc>
        <w:tc>
          <w:tcPr>
            <w:tcW w:type="dxa" w:w="6768"/>
            <w:shd w:val="clear" w:color="auto" w:fill="01696F"/>
            <w:tcMar>
              <w:top w:w="60" w:type="dxa"/>
              <w:bottom w:w="60" w:type="dxa"/>
              <w:left w:w="80" w:type="dxa"/>
              <w:right w:w="80" w:type="dxa"/>
            </w:tcMar>
          </w:tcPr>
          <w:p>
            <w:pPr>
              <w:jc w:val="center"/>
            </w:pPr>
            <w:r>
              <w:rPr>
                <w:rFonts w:ascii="Calibri" w:hAnsi="Calibri"/>
                <w:b/>
                <w:i w:val="0"/>
                <w:color w:val="FFFFFF"/>
                <w:sz w:val="18"/>
              </w:rPr>
              <w:t>Value</w:t>
            </w:r>
          </w:p>
        </w:tc>
      </w:tr>
      <w:tr>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Status</w:t>
            </w:r>
          </w:p>
        </w:tc>
        <w:tc>
          <w:tcPr>
            <w:tcW w:type="dxa" w:w="6768"/>
            <w:shd w:val="clear" w:color="auto" w:fill="FFFFFF"/>
            <w:tcMar>
              <w:top w:w="60" w:type="dxa"/>
              <w:bottom w:w="60" w:type="dxa"/>
              <w:left w:w="80" w:type="dxa"/>
              <w:right w:w="80" w:type="dxa"/>
            </w:tcMar>
            <w:vAlign w:val="top"/>
          </w:tcPr>
          <w:p>
            <w:r>
              <w:rPr>
                <w:rFonts w:ascii="Calibri" w:hAnsi="Calibri"/>
                <w:b w:val="0"/>
                <w:i w:val="0"/>
                <w:color w:val="28251D"/>
                <w:sz w:val="18"/>
              </w:rPr>
              <w:t>ACTIVE — CANON EVENT, details refining</w:t>
            </w:r>
          </w:p>
        </w:tc>
      </w:tr>
      <w:tr>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Classification</w:t>
            </w:r>
          </w:p>
        </w:tc>
        <w:tc>
          <w:tcPr>
            <w:tcW w:type="dxa" w:w="6768"/>
            <w:shd w:val="clear" w:color="auto" w:fill="F2F6F6"/>
            <w:tcMar>
              <w:top w:w="60" w:type="dxa"/>
              <w:bottom w:w="60" w:type="dxa"/>
              <w:left w:w="80" w:type="dxa"/>
              <w:right w:w="80" w:type="dxa"/>
            </w:tcMar>
            <w:vAlign w:val="top"/>
          </w:tcPr>
          <w:p>
            <w:r>
              <w:rPr>
                <w:rFonts w:ascii="Calibri" w:hAnsi="Calibri"/>
                <w:b w:val="0"/>
                <w:i w:val="0"/>
                <w:color w:val="28251D"/>
                <w:sz w:val="18"/>
              </w:rPr>
              <w:t>Tech Demonstration | Corporate Showcase | ONE Industries Prototype Event</w:t>
            </w:r>
          </w:p>
        </w:tc>
      </w:tr>
      <w:tr>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Tags</w:t>
            </w:r>
          </w:p>
        </w:tc>
        <w:tc>
          <w:tcPr>
            <w:tcW w:type="dxa" w:w="6768"/>
            <w:shd w:val="clear" w:color="auto" w:fill="FFFFFF"/>
            <w:tcMar>
              <w:top w:w="60" w:type="dxa"/>
              <w:bottom w:w="60" w:type="dxa"/>
              <w:left w:w="80" w:type="dxa"/>
              <w:right w:w="80" w:type="dxa"/>
            </w:tcMar>
            <w:vAlign w:val="top"/>
          </w:tcPr>
          <w:p>
            <w:r>
              <w:rPr>
                <w:rFonts w:ascii="Calibri" w:hAnsi="Calibri"/>
                <w:b w:val="0"/>
                <w:i w:val="0"/>
                <w:color w:val="28251D"/>
                <w:sz w:val="18"/>
              </w:rPr>
              <w:t>KINETIC ARMOR, SYNTHETIC HUMANOIDS, CORPORATE DEMONSTRATION, PROTOTYPE</w:t>
            </w:r>
          </w:p>
        </w:tc>
      </w:tr>
      <w:tr>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Recommended Placement</w:t>
            </w:r>
          </w:p>
        </w:tc>
        <w:tc>
          <w:tcPr>
            <w:tcW w:type="dxa" w:w="6768"/>
            <w:shd w:val="clear" w:color="auto" w:fill="F2F6F6"/>
            <w:tcMar>
              <w:top w:w="60" w:type="dxa"/>
              <w:bottom w:w="60" w:type="dxa"/>
              <w:left w:w="80" w:type="dxa"/>
              <w:right w:w="80" w:type="dxa"/>
            </w:tcMar>
            <w:vAlign w:val="top"/>
          </w:tcPr>
          <w:p>
            <w:r>
              <w:rPr>
                <w:rFonts w:ascii="Calibri" w:hAnsi="Calibri"/>
                <w:b w:val="0"/>
                <w:i w:val="0"/>
                <w:color w:val="28251D"/>
                <w:sz w:val="18"/>
              </w:rPr>
              <w:t>Pre-theft, 2–5 years prior, during ONE Industries corporate R&amp;D demo phase</w:t>
            </w:r>
          </w:p>
        </w:tc>
      </w:tr>
      <w:tr>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Cross-References</w:t>
            </w:r>
          </w:p>
        </w:tc>
        <w:tc>
          <w:tcPr>
            <w:tcW w:type="dxa" w:w="6768"/>
            <w:shd w:val="clear" w:color="auto" w:fill="FFFFFF"/>
            <w:tcMar>
              <w:top w:w="60" w:type="dxa"/>
              <w:bottom w:w="60" w:type="dxa"/>
              <w:left w:w="80" w:type="dxa"/>
              <w:right w:w="80" w:type="dxa"/>
            </w:tcMar>
            <w:vAlign w:val="top"/>
          </w:tcPr>
          <w:p>
            <w:r>
              <w:rPr>
                <w:rFonts w:ascii="Calibri" w:hAnsi="Calibri"/>
                <w:b w:val="0"/>
                <w:i w:val="0"/>
                <w:color w:val="28251D"/>
                <w:sz w:val="18"/>
              </w:rPr>
              <w:t>ONE Industries structure · Nail Prototypes/Key Card · Synthetic humanoid tech · Black Hole Gravity Shielded Research Centers · The First Memory escalation ladder</w:t>
            </w:r>
          </w:p>
        </w:tc>
      </w:tr>
    </w:tbl>
    <w:p/>
    <w:p>
      <w:pPr>
        <w:spacing w:after="200" w:before="0"/>
      </w:pPr>
    </w:p>
    <w:p>
      <w:pPr>
        <w:spacing w:before="240" w:after="60"/>
        <w:jc w:val="left"/>
      </w:pPr>
      <w:r>
        <w:rPr>
          <w:rFonts w:ascii="Calibri" w:hAnsi="Calibri"/>
          <w:b/>
          <w:i w:val="0"/>
          <w:color w:val="0C4E54"/>
          <w:sz w:val="26"/>
        </w:rPr>
        <w:t>Entry 43 — Open Ocean Parley</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4536"/>
        <w:gridCol w:w="4536"/>
      </w:tblGrid>
      <w:tr>
        <w:tc>
          <w:tcPr>
            <w:tcW w:type="dxa" w:w="2592"/>
            <w:shd w:val="clear" w:color="auto" w:fill="01696F"/>
            <w:tcMar>
              <w:top w:w="60" w:type="dxa"/>
              <w:bottom w:w="60" w:type="dxa"/>
              <w:left w:w="80" w:type="dxa"/>
              <w:right w:w="80" w:type="dxa"/>
            </w:tcMar>
          </w:tcPr>
          <w:p>
            <w:pPr>
              <w:jc w:val="center"/>
            </w:pPr>
            <w:r>
              <w:rPr>
                <w:rFonts w:ascii="Calibri" w:hAnsi="Calibri"/>
                <w:b/>
                <w:i w:val="0"/>
                <w:color w:val="FFFFFF"/>
                <w:sz w:val="18"/>
              </w:rPr>
              <w:t>Field</w:t>
            </w:r>
          </w:p>
        </w:tc>
        <w:tc>
          <w:tcPr>
            <w:tcW w:type="dxa" w:w="6768"/>
            <w:shd w:val="clear" w:color="auto" w:fill="01696F"/>
            <w:tcMar>
              <w:top w:w="60" w:type="dxa"/>
              <w:bottom w:w="60" w:type="dxa"/>
              <w:left w:w="80" w:type="dxa"/>
              <w:right w:w="80" w:type="dxa"/>
            </w:tcMar>
          </w:tcPr>
          <w:p>
            <w:pPr>
              <w:jc w:val="center"/>
            </w:pPr>
            <w:r>
              <w:rPr>
                <w:rFonts w:ascii="Calibri" w:hAnsi="Calibri"/>
                <w:b/>
                <w:i w:val="0"/>
                <w:color w:val="FFFFFF"/>
                <w:sz w:val="18"/>
              </w:rPr>
              <w:t>Value</w:t>
            </w:r>
          </w:p>
        </w:tc>
      </w:tr>
      <w:tr>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Status</w:t>
            </w:r>
          </w:p>
        </w:tc>
        <w:tc>
          <w:tcPr>
            <w:tcW w:type="dxa" w:w="6768"/>
            <w:shd w:val="clear" w:color="auto" w:fill="FFFFFF"/>
            <w:tcMar>
              <w:top w:w="60" w:type="dxa"/>
              <w:bottom w:w="60" w:type="dxa"/>
              <w:left w:w="80" w:type="dxa"/>
              <w:right w:w="80" w:type="dxa"/>
            </w:tcMar>
            <w:vAlign w:val="top"/>
          </w:tcPr>
          <w:p>
            <w:r>
              <w:rPr>
                <w:rFonts w:ascii="Calibri" w:hAnsi="Calibri"/>
                <w:b w:val="0"/>
                <w:i w:val="0"/>
                <w:color w:val="28251D"/>
                <w:sz w:val="18"/>
              </w:rPr>
              <w:t>ACTIVE — CANON EVENT, specifics open</w:t>
            </w:r>
          </w:p>
        </w:tc>
      </w:tr>
      <w:tr>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Classification</w:t>
            </w:r>
          </w:p>
        </w:tc>
        <w:tc>
          <w:tcPr>
            <w:tcW w:type="dxa" w:w="6768"/>
            <w:shd w:val="clear" w:color="auto" w:fill="F2F6F6"/>
            <w:tcMar>
              <w:top w:w="60" w:type="dxa"/>
              <w:bottom w:w="60" w:type="dxa"/>
              <w:left w:w="80" w:type="dxa"/>
              <w:right w:w="80" w:type="dxa"/>
            </w:tcMar>
            <w:vAlign w:val="top"/>
          </w:tcPr>
          <w:p>
            <w:r>
              <w:rPr>
                <w:rFonts w:ascii="Calibri" w:hAnsi="Calibri"/>
                <w:b w:val="0"/>
                <w:i w:val="0"/>
                <w:color w:val="28251D"/>
                <w:sz w:val="18"/>
              </w:rPr>
              <w:t>Operational Scene | High-Level Covert Meeting</w:t>
            </w:r>
          </w:p>
        </w:tc>
      </w:tr>
      <w:tr>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Tags</w:t>
            </w:r>
          </w:p>
        </w:tc>
        <w:tc>
          <w:tcPr>
            <w:tcW w:type="dxa" w:w="6768"/>
            <w:shd w:val="clear" w:color="auto" w:fill="FFFFFF"/>
            <w:tcMar>
              <w:top w:w="60" w:type="dxa"/>
              <w:bottom w:w="60" w:type="dxa"/>
              <w:left w:w="80" w:type="dxa"/>
              <w:right w:w="80" w:type="dxa"/>
            </w:tcMar>
            <w:vAlign w:val="top"/>
          </w:tcPr>
          <w:p>
            <w:r>
              <w:rPr>
                <w:rFonts w:ascii="Calibri" w:hAnsi="Calibri"/>
                <w:b w:val="0"/>
                <w:i w:val="0"/>
                <w:color w:val="28251D"/>
                <w:sz w:val="18"/>
              </w:rPr>
              <w:t>NAVAL ASSETS, COVERT RENDEZVOUS, TIME WARS PRELUDE, NETWORK EXPANSION</w:t>
            </w:r>
          </w:p>
        </w:tc>
      </w:tr>
      <w:tr>
        <w:tc>
          <w:tcPr>
            <w:tcW w:type="dxa" w:w="2592"/>
            <w:shd w:val="clear" w:color="auto" w:fill="F2F6F6"/>
            <w:tcMar>
              <w:top w:w="60" w:type="dxa"/>
              <w:bottom w:w="60" w:type="dxa"/>
              <w:left w:w="80" w:type="dxa"/>
              <w:right w:w="80" w:type="dxa"/>
            </w:tcMar>
            <w:vAlign w:val="top"/>
          </w:tcPr>
          <w:p>
            <w:r>
              <w:rPr>
                <w:rFonts w:ascii="Calibri" w:hAnsi="Calibri"/>
                <w:b w:val="0"/>
                <w:i w:val="0"/>
                <w:color w:val="28251D"/>
                <w:sz w:val="18"/>
              </w:rPr>
              <w:t>Recommended Placement</w:t>
            </w:r>
          </w:p>
        </w:tc>
        <w:tc>
          <w:tcPr>
            <w:tcW w:type="dxa" w:w="6768"/>
            <w:shd w:val="clear" w:color="auto" w:fill="F2F6F6"/>
            <w:tcMar>
              <w:top w:w="60" w:type="dxa"/>
              <w:bottom w:w="60" w:type="dxa"/>
              <w:left w:w="80" w:type="dxa"/>
              <w:right w:w="80" w:type="dxa"/>
            </w:tcMar>
            <w:vAlign w:val="top"/>
          </w:tcPr>
          <w:p>
            <w:r>
              <w:rPr>
                <w:rFonts w:ascii="Calibri" w:hAnsi="Calibri"/>
                <w:b w:val="0"/>
                <w:i w:val="0"/>
                <w:color w:val="28251D"/>
                <w:sz w:val="18"/>
              </w:rPr>
              <w:t>Pre-theft or early Time Wars seed; ChatGPT case for post-theft should be reviewed</w:t>
            </w:r>
          </w:p>
        </w:tc>
      </w:tr>
      <w:tr>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Cross-References</w:t>
            </w:r>
          </w:p>
        </w:tc>
        <w:tc>
          <w:tcPr>
            <w:tcW w:type="dxa" w:w="6768"/>
            <w:shd w:val="clear" w:color="auto" w:fill="FFFFFF"/>
            <w:tcMar>
              <w:top w:w="60" w:type="dxa"/>
              <w:bottom w:w="60" w:type="dxa"/>
              <w:left w:w="80" w:type="dxa"/>
              <w:right w:w="80" w:type="dxa"/>
            </w:tcMar>
            <w:vAlign w:val="top"/>
          </w:tcPr>
          <w:p>
            <w:r>
              <w:rPr>
                <w:rFonts w:ascii="Calibri" w:hAnsi="Calibri"/>
                <w:b w:val="0"/>
                <w:i w:val="0"/>
                <w:color w:val="28251D"/>
                <w:sz w:val="18"/>
              </w:rPr>
              <w:t>ONE Industries military/corporate partnerships · Time Wars timeline seed · The First Memory (artifact intel thread) · Colleague character entry (to be created)</w:t>
            </w:r>
          </w:p>
        </w:tc>
      </w:tr>
    </w:tbl>
    <w:p/>
    <w:p>
      <w:pPr>
        <w:spacing w:after="160" w:before="0"/>
      </w:pPr>
    </w:p>
    <w:p>
      <w:r>
        <w:br w:type="page"/>
      </w:r>
    </w:p>
    <w:p>
      <w:pPr>
        <w:spacing w:before="280" w:after="80"/>
        <w:jc w:val="left"/>
        <w:pBdr>
          <w:bottom w:val="single" w:sz="8" w:space="1" w:color="01696F"/>
        </w:pBdr>
      </w:pPr>
      <w:r>
        <w:rPr>
          <w:rFonts w:ascii="Calibri" w:hAnsi="Calibri"/>
          <w:b/>
          <w:i w:val="0"/>
          <w:color w:val="01696F"/>
          <w:sz w:val="32"/>
        </w:rPr>
        <w:t>6. Open Questions Registry</w:t>
      </w:r>
    </w:p>
    <w:p>
      <w:pPr>
        <w:spacing w:before="0" w:after="100"/>
        <w:jc w:val="left"/>
      </w:pPr>
      <w:r>
        <w:rPr>
          <w:rFonts w:ascii="Calibri" w:hAnsi="Calibri"/>
          <w:b w:val="0"/>
          <w:i w:val="0"/>
          <w:color w:val="28251D"/>
          <w:sz w:val="20"/>
        </w:rPr>
        <w:t>All items require author resolution before scenes can be elevated from skeleton to full narrative draft. HIGH priority items block Phase 2 and 3 work.</w:t>
      </w:r>
    </w:p>
    <w:p>
      <w:pPr>
        <w:spacing w:after="120" w:before="0"/>
      </w:pPr>
    </w:p>
    <w:p>
      <w:pPr>
        <w:spacing w:before="240" w:after="60"/>
        <w:jc w:val="left"/>
      </w:pPr>
      <w:r>
        <w:rPr>
          <w:rFonts w:ascii="Calibri" w:hAnsi="Calibri"/>
          <w:b/>
          <w:i w:val="0"/>
          <w:color w:val="0C4E54"/>
          <w:sz w:val="26"/>
        </w:rPr>
        <w:t>Scene One — Armor Demonstration</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576"/>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3024"/>
            <w:shd w:val="clear" w:color="auto" w:fill="01696F"/>
            <w:tcMar>
              <w:top w:w="60" w:type="dxa"/>
              <w:bottom w:w="60" w:type="dxa"/>
              <w:left w:w="80" w:type="dxa"/>
              <w:right w:w="80" w:type="dxa"/>
            </w:tcMar>
          </w:tcPr>
          <w:p>
            <w:pPr>
              <w:jc w:val="center"/>
            </w:pPr>
            <w:r>
              <w:rPr>
                <w:rFonts w:ascii="Calibri" w:hAnsi="Calibri"/>
                <w:b/>
                <w:i w:val="0"/>
                <w:color w:val="FFFFFF"/>
                <w:sz w:val="18"/>
              </w:rPr>
              <w:t>Question</w:t>
            </w:r>
          </w:p>
        </w:tc>
        <w:tc>
          <w:tcPr>
            <w:tcW w:type="dxa" w:w="3888"/>
            <w:shd w:val="clear" w:color="auto" w:fill="01696F"/>
            <w:tcMar>
              <w:top w:w="60" w:type="dxa"/>
              <w:bottom w:w="60" w:type="dxa"/>
              <w:left w:w="80" w:type="dxa"/>
              <w:right w:w="80" w:type="dxa"/>
            </w:tcMar>
          </w:tcPr>
          <w:p>
            <w:pPr>
              <w:jc w:val="center"/>
            </w:pPr>
            <w:r>
              <w:rPr>
                <w:rFonts w:ascii="Calibri" w:hAnsi="Calibri"/>
                <w:b/>
                <w:i w:val="0"/>
                <w:color w:val="FFFFFF"/>
                <w:sz w:val="18"/>
              </w:rPr>
              <w:t>Options</w:t>
            </w:r>
          </w:p>
        </w:tc>
        <w:tc>
          <w:tcPr>
            <w:tcW w:type="dxa" w:w="1152"/>
            <w:shd w:val="clear" w:color="auto" w:fill="01696F"/>
            <w:tcMar>
              <w:top w:w="60" w:type="dxa"/>
              <w:bottom w:w="60" w:type="dxa"/>
              <w:left w:w="80" w:type="dxa"/>
              <w:right w:w="80" w:type="dxa"/>
            </w:tcMar>
          </w:tcPr>
          <w:p>
            <w:pPr>
              <w:jc w:val="center"/>
            </w:pPr>
            <w:r>
              <w:rPr>
                <w:rFonts w:ascii="Calibri" w:hAnsi="Calibri"/>
                <w:b/>
                <w:i w:val="0"/>
                <w:color w:val="FFFFFF"/>
                <w:sz w:val="18"/>
              </w:rPr>
              <w:t>Priority</w:t>
            </w:r>
          </w:p>
        </w:tc>
      </w:tr>
      <w:tr>
        <w:tc>
          <w:tcPr>
            <w:tcW w:type="dxa" w:w="576"/>
            <w:shd w:val="clear" w:color="auto" w:fill="FFFFFF"/>
            <w:tcMar>
              <w:top w:w="60" w:type="dxa"/>
              <w:bottom w:w="60" w:type="dxa"/>
              <w:left w:w="80" w:type="dxa"/>
              <w:right w:w="80" w:type="dxa"/>
            </w:tcMar>
            <w:vAlign w:val="top"/>
          </w:tcPr>
          <w:p>
            <w:r>
              <w:rPr>
                <w:rFonts w:ascii="Calibri" w:hAnsi="Calibri"/>
                <w:b w:val="0"/>
                <w:i w:val="0"/>
                <w:color w:val="28251D"/>
                <w:sz w:val="18"/>
              </w:rPr>
              <w:t>Q1</w:t>
            </w:r>
          </w:p>
        </w:tc>
        <w:tc>
          <w:tcPr>
            <w:tcW w:type="dxa" w:w="3024"/>
            <w:shd w:val="clear" w:color="auto" w:fill="FFFFFF"/>
            <w:tcMar>
              <w:top w:w="60" w:type="dxa"/>
              <w:bottom w:w="60" w:type="dxa"/>
              <w:left w:w="80" w:type="dxa"/>
              <w:right w:w="80" w:type="dxa"/>
            </w:tcMar>
            <w:vAlign w:val="top"/>
          </w:tcPr>
          <w:p>
            <w:r>
              <w:rPr>
                <w:rFonts w:ascii="Calibri" w:hAnsi="Calibri"/>
                <w:b w:val="0"/>
                <w:i w:val="0"/>
                <w:color w:val="28251D"/>
                <w:sz w:val="18"/>
              </w:rPr>
              <w:t>How many years before the theft?</w:t>
            </w:r>
          </w:p>
        </w:tc>
        <w:tc>
          <w:tcPr>
            <w:tcW w:type="dxa" w:w="3888"/>
            <w:shd w:val="clear" w:color="auto" w:fill="FFFFFF"/>
            <w:tcMar>
              <w:top w:w="60" w:type="dxa"/>
              <w:bottom w:w="60" w:type="dxa"/>
              <w:left w:w="80" w:type="dxa"/>
              <w:right w:w="80" w:type="dxa"/>
            </w:tcMar>
            <w:vAlign w:val="top"/>
          </w:tcPr>
          <w:p>
            <w:r>
              <w:rPr>
                <w:rFonts w:ascii="Calibri" w:hAnsi="Calibri"/>
                <w:b w:val="0"/>
                <w:i w:val="0"/>
                <w:color w:val="28251D"/>
                <w:sz w:val="18"/>
              </w:rPr>
              <w:t>2 / 3 / 5 years</w:t>
            </w:r>
          </w:p>
        </w:tc>
        <w:tc>
          <w:tcPr>
            <w:tcW w:type="dxa" w:w="1152"/>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r>
        <w:tc>
          <w:tcPr>
            <w:tcW w:type="dxa" w:w="576"/>
            <w:shd w:val="clear" w:color="auto" w:fill="F2F6F6"/>
            <w:tcMar>
              <w:top w:w="60" w:type="dxa"/>
              <w:bottom w:w="60" w:type="dxa"/>
              <w:left w:w="80" w:type="dxa"/>
              <w:right w:w="80" w:type="dxa"/>
            </w:tcMar>
            <w:vAlign w:val="top"/>
          </w:tcPr>
          <w:p>
            <w:r>
              <w:rPr>
                <w:rFonts w:ascii="Calibri" w:hAnsi="Calibri"/>
                <w:b w:val="0"/>
                <w:i w:val="0"/>
                <w:color w:val="28251D"/>
                <w:sz w:val="18"/>
              </w:rPr>
              <w:t>Q2</w:t>
            </w:r>
          </w:p>
        </w:tc>
        <w:tc>
          <w:tcPr>
            <w:tcW w:type="dxa" w:w="3024"/>
            <w:shd w:val="clear" w:color="auto" w:fill="F2F6F6"/>
            <w:tcMar>
              <w:top w:w="60" w:type="dxa"/>
              <w:bottom w:w="60" w:type="dxa"/>
              <w:left w:w="80" w:type="dxa"/>
              <w:right w:w="80" w:type="dxa"/>
            </w:tcMar>
            <w:vAlign w:val="top"/>
          </w:tcPr>
          <w:p>
            <w:r>
              <w:rPr>
                <w:rFonts w:ascii="Calibri" w:hAnsi="Calibri"/>
                <w:b w:val="0"/>
                <w:i w:val="0"/>
                <w:color w:val="28251D"/>
                <w:sz w:val="18"/>
              </w:rPr>
              <w:t>Armor demo before or after Nail Prototypes?</w:t>
            </w:r>
          </w:p>
        </w:tc>
        <w:tc>
          <w:tcPr>
            <w:tcW w:type="dxa" w:w="3888"/>
            <w:shd w:val="clear" w:color="auto" w:fill="F2F6F6"/>
            <w:tcMar>
              <w:top w:w="60" w:type="dxa"/>
              <w:bottom w:w="60" w:type="dxa"/>
              <w:left w:w="80" w:type="dxa"/>
              <w:right w:w="80" w:type="dxa"/>
            </w:tcMar>
            <w:vAlign w:val="top"/>
          </w:tcPr>
          <w:p>
            <w:r>
              <w:rPr>
                <w:rFonts w:ascii="Calibri" w:hAnsi="Calibri"/>
                <w:b w:val="0"/>
                <w:i w:val="0"/>
                <w:color w:val="28251D"/>
                <w:sz w:val="18"/>
              </w:rPr>
              <w:t>Before / After / Same window</w:t>
            </w:r>
          </w:p>
        </w:tc>
        <w:tc>
          <w:tcPr>
            <w:tcW w:type="dxa" w:w="1152"/>
            <w:shd w:val="clear" w:color="auto" w:fill="F2F6F6"/>
            <w:tcMar>
              <w:top w:w="60" w:type="dxa"/>
              <w:bottom w:w="60" w:type="dxa"/>
              <w:left w:w="80" w:type="dxa"/>
              <w:right w:w="80" w:type="dxa"/>
            </w:tcMar>
            <w:vAlign w:val="top"/>
          </w:tcPr>
          <w:p>
            <w:r>
              <w:rPr>
                <w:rFonts w:ascii="Calibri" w:hAnsi="Calibri"/>
                <w:b w:val="0"/>
                <w:i w:val="0"/>
                <w:color w:val="28251D"/>
                <w:sz w:val="18"/>
              </w:rPr>
              <w:t>HIGH</w:t>
            </w:r>
          </w:p>
        </w:tc>
      </w:tr>
      <w:tr>
        <w:tc>
          <w:tcPr>
            <w:tcW w:type="dxa" w:w="576"/>
            <w:shd w:val="clear" w:color="auto" w:fill="FFFFFF"/>
            <w:tcMar>
              <w:top w:w="60" w:type="dxa"/>
              <w:bottom w:w="60" w:type="dxa"/>
              <w:left w:w="80" w:type="dxa"/>
              <w:right w:w="80" w:type="dxa"/>
            </w:tcMar>
            <w:vAlign w:val="top"/>
          </w:tcPr>
          <w:p>
            <w:r>
              <w:rPr>
                <w:rFonts w:ascii="Calibri" w:hAnsi="Calibri"/>
                <w:b w:val="0"/>
                <w:i w:val="0"/>
                <w:color w:val="28251D"/>
                <w:sz w:val="18"/>
              </w:rPr>
              <w:t>Q3</w:t>
            </w:r>
          </w:p>
        </w:tc>
        <w:tc>
          <w:tcPr>
            <w:tcW w:type="dxa" w:w="3024"/>
            <w:shd w:val="clear" w:color="auto" w:fill="FFFFFF"/>
            <w:tcMar>
              <w:top w:w="60" w:type="dxa"/>
              <w:bottom w:w="60" w:type="dxa"/>
              <w:left w:w="80" w:type="dxa"/>
              <w:right w:w="80" w:type="dxa"/>
            </w:tcMar>
            <w:vAlign w:val="top"/>
          </w:tcPr>
          <w:p>
            <w:r>
              <w:rPr>
                <w:rFonts w:ascii="Calibri" w:hAnsi="Calibri"/>
                <w:b w:val="0"/>
                <w:i w:val="0"/>
                <w:color w:val="28251D"/>
                <w:sz w:val="18"/>
              </w:rPr>
              <w:t>Audience composition?</w:t>
            </w:r>
          </w:p>
        </w:tc>
        <w:tc>
          <w:tcPr>
            <w:tcW w:type="dxa" w:w="3888"/>
            <w:shd w:val="clear" w:color="auto" w:fill="FFFFFF"/>
            <w:tcMar>
              <w:top w:w="60" w:type="dxa"/>
              <w:bottom w:w="60" w:type="dxa"/>
              <w:left w:w="80" w:type="dxa"/>
              <w:right w:w="80" w:type="dxa"/>
            </w:tcMar>
            <w:vAlign w:val="top"/>
          </w:tcPr>
          <w:p>
            <w:r>
              <w:rPr>
                <w:rFonts w:ascii="Calibri" w:hAnsi="Calibri"/>
                <w:b w:val="0"/>
                <w:i w:val="0"/>
                <w:color w:val="28251D"/>
                <w:sz w:val="18"/>
              </w:rPr>
              <w:t>Military brass / Corporate board / Ethics oversight / Rival</w:t>
            </w:r>
          </w:p>
        </w:tc>
        <w:tc>
          <w:tcPr>
            <w:tcW w:type="dxa" w:w="1152"/>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r>
        <w:tc>
          <w:tcPr>
            <w:tcW w:type="dxa" w:w="576"/>
            <w:shd w:val="clear" w:color="auto" w:fill="F2F6F6"/>
            <w:tcMar>
              <w:top w:w="60" w:type="dxa"/>
              <w:bottom w:w="60" w:type="dxa"/>
              <w:left w:w="80" w:type="dxa"/>
              <w:right w:w="80" w:type="dxa"/>
            </w:tcMar>
            <w:vAlign w:val="top"/>
          </w:tcPr>
          <w:p>
            <w:r>
              <w:rPr>
                <w:rFonts w:ascii="Calibri" w:hAnsi="Calibri"/>
                <w:b w:val="0"/>
                <w:i w:val="0"/>
                <w:color w:val="28251D"/>
                <w:sz w:val="18"/>
              </w:rPr>
              <w:t>Q4</w:t>
            </w:r>
          </w:p>
        </w:tc>
        <w:tc>
          <w:tcPr>
            <w:tcW w:type="dxa" w:w="3024"/>
            <w:shd w:val="clear" w:color="auto" w:fill="F2F6F6"/>
            <w:tcMar>
              <w:top w:w="60" w:type="dxa"/>
              <w:bottom w:w="60" w:type="dxa"/>
              <w:left w:w="80" w:type="dxa"/>
              <w:right w:w="80" w:type="dxa"/>
            </w:tcMar>
            <w:vAlign w:val="top"/>
          </w:tcPr>
          <w:p>
            <w:r>
              <w:rPr>
                <w:rFonts w:ascii="Calibri" w:hAnsi="Calibri"/>
                <w:b w:val="0"/>
                <w:i w:val="0"/>
                <w:color w:val="28251D"/>
                <w:sz w:val="18"/>
              </w:rPr>
              <w:t>Does any audience member recur in the narrative?</w:t>
            </w:r>
          </w:p>
        </w:tc>
        <w:tc>
          <w:tcPr>
            <w:tcW w:type="dxa" w:w="3888"/>
            <w:shd w:val="clear" w:color="auto" w:fill="F2F6F6"/>
            <w:tcMar>
              <w:top w:w="60" w:type="dxa"/>
              <w:bottom w:w="60" w:type="dxa"/>
              <w:left w:w="80" w:type="dxa"/>
              <w:right w:w="80" w:type="dxa"/>
            </w:tcMar>
            <w:vAlign w:val="top"/>
          </w:tcPr>
          <w:p>
            <w:r>
              <w:rPr>
                <w:rFonts w:ascii="Calibri" w:hAnsi="Calibri"/>
                <w:b w:val="0"/>
                <w:i w:val="0"/>
                <w:color w:val="28251D"/>
                <w:sz w:val="18"/>
              </w:rPr>
              <w:t>Yes (which?) / No</w:t>
            </w:r>
          </w:p>
        </w:tc>
        <w:tc>
          <w:tcPr>
            <w:tcW w:type="dxa" w:w="1152"/>
            <w:shd w:val="clear" w:color="auto" w:fill="F2F6F6"/>
            <w:tcMar>
              <w:top w:w="60" w:type="dxa"/>
              <w:bottom w:w="60" w:type="dxa"/>
              <w:left w:w="80" w:type="dxa"/>
              <w:right w:w="80" w:type="dxa"/>
            </w:tcMar>
            <w:vAlign w:val="top"/>
          </w:tcPr>
          <w:p>
            <w:r>
              <w:rPr>
                <w:rFonts w:ascii="Calibri" w:hAnsi="Calibri"/>
                <w:b w:val="0"/>
                <w:i w:val="0"/>
                <w:color w:val="28251D"/>
                <w:sz w:val="18"/>
              </w:rPr>
              <w:t>MEDIUM</w:t>
            </w:r>
          </w:p>
        </w:tc>
      </w:tr>
      <w:tr>
        <w:tc>
          <w:tcPr>
            <w:tcW w:type="dxa" w:w="576"/>
            <w:shd w:val="clear" w:color="auto" w:fill="FFFFFF"/>
            <w:tcMar>
              <w:top w:w="60" w:type="dxa"/>
              <w:bottom w:w="60" w:type="dxa"/>
              <w:left w:w="80" w:type="dxa"/>
              <w:right w:w="80" w:type="dxa"/>
            </w:tcMar>
            <w:vAlign w:val="top"/>
          </w:tcPr>
          <w:p>
            <w:r>
              <w:rPr>
                <w:rFonts w:ascii="Calibri" w:hAnsi="Calibri"/>
                <w:b w:val="0"/>
                <w:i w:val="0"/>
                <w:color w:val="28251D"/>
                <w:sz w:val="18"/>
              </w:rPr>
              <w:t>Q5</w:t>
            </w:r>
          </w:p>
        </w:tc>
        <w:tc>
          <w:tcPr>
            <w:tcW w:type="dxa" w:w="3024"/>
            <w:shd w:val="clear" w:color="auto" w:fill="FFFFFF"/>
            <w:tcMar>
              <w:top w:w="60" w:type="dxa"/>
              <w:bottom w:w="60" w:type="dxa"/>
              <w:left w:w="80" w:type="dxa"/>
              <w:right w:w="80" w:type="dxa"/>
            </w:tcMar>
            <w:vAlign w:val="top"/>
          </w:tcPr>
          <w:p>
            <w:r>
              <w:rPr>
                <w:rFonts w:ascii="Calibri" w:hAnsi="Calibri"/>
                <w:b w:val="0"/>
                <w:i w:val="0"/>
                <w:color w:val="28251D"/>
                <w:sz w:val="18"/>
              </w:rPr>
              <w:t>Nathan's control mechanism over synthetics?</w:t>
            </w:r>
          </w:p>
        </w:tc>
        <w:tc>
          <w:tcPr>
            <w:tcW w:type="dxa" w:w="3888"/>
            <w:shd w:val="clear" w:color="auto" w:fill="FFFFFF"/>
            <w:tcMar>
              <w:top w:w="60" w:type="dxa"/>
              <w:bottom w:w="60" w:type="dxa"/>
              <w:left w:w="80" w:type="dxa"/>
              <w:right w:w="80" w:type="dxa"/>
            </w:tcMar>
            <w:vAlign w:val="top"/>
          </w:tcPr>
          <w:p>
            <w:r>
              <w:rPr>
                <w:rFonts w:ascii="Calibri" w:hAnsi="Calibri"/>
                <w:b w:val="0"/>
                <w:i w:val="0"/>
                <w:color w:val="28251D"/>
                <w:sz w:val="18"/>
              </w:rPr>
              <w:t>Neural link / Scripted AI / Hybrid</w:t>
            </w:r>
          </w:p>
        </w:tc>
        <w:tc>
          <w:tcPr>
            <w:tcW w:type="dxa" w:w="1152"/>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r>
        <w:tc>
          <w:tcPr>
            <w:tcW w:type="dxa" w:w="576"/>
            <w:shd w:val="clear" w:color="auto" w:fill="F2F6F6"/>
            <w:tcMar>
              <w:top w:w="60" w:type="dxa"/>
              <w:bottom w:w="60" w:type="dxa"/>
              <w:left w:w="80" w:type="dxa"/>
              <w:right w:w="80" w:type="dxa"/>
            </w:tcMar>
            <w:vAlign w:val="top"/>
          </w:tcPr>
          <w:p>
            <w:r>
              <w:rPr>
                <w:rFonts w:ascii="Calibri" w:hAnsi="Calibri"/>
                <w:b w:val="0"/>
                <w:i w:val="0"/>
                <w:color w:val="28251D"/>
                <w:sz w:val="18"/>
              </w:rPr>
              <w:t>Q6</w:t>
            </w:r>
          </w:p>
        </w:tc>
        <w:tc>
          <w:tcPr>
            <w:tcW w:type="dxa" w:w="3024"/>
            <w:shd w:val="clear" w:color="auto" w:fill="F2F6F6"/>
            <w:tcMar>
              <w:top w:w="60" w:type="dxa"/>
              <w:bottom w:w="60" w:type="dxa"/>
              <w:left w:w="80" w:type="dxa"/>
              <w:right w:w="80" w:type="dxa"/>
            </w:tcMar>
            <w:vAlign w:val="top"/>
          </w:tcPr>
          <w:p>
            <w:r>
              <w:rPr>
                <w:rFonts w:ascii="Calibri" w:hAnsi="Calibri"/>
                <w:b w:val="0"/>
                <w:i w:val="0"/>
                <w:color w:val="28251D"/>
                <w:sz w:val="18"/>
              </w:rPr>
              <w:t>Does First Memory touch the control layer?</w:t>
            </w:r>
          </w:p>
        </w:tc>
        <w:tc>
          <w:tcPr>
            <w:tcW w:type="dxa" w:w="3888"/>
            <w:shd w:val="clear" w:color="auto" w:fill="F2F6F6"/>
            <w:tcMar>
              <w:top w:w="60" w:type="dxa"/>
              <w:bottom w:w="60" w:type="dxa"/>
              <w:left w:w="80" w:type="dxa"/>
              <w:right w:w="80" w:type="dxa"/>
            </w:tcMar>
            <w:vAlign w:val="top"/>
          </w:tcPr>
          <w:p>
            <w:r>
              <w:rPr>
                <w:rFonts w:ascii="Calibri" w:hAnsi="Calibri"/>
                <w:b w:val="0"/>
                <w:i w:val="0"/>
                <w:color w:val="28251D"/>
                <w:sz w:val="18"/>
              </w:rPr>
              <w:t>Yes / No / Ambiguously</w:t>
            </w:r>
          </w:p>
        </w:tc>
        <w:tc>
          <w:tcPr>
            <w:tcW w:type="dxa" w:w="1152"/>
            <w:shd w:val="clear" w:color="auto" w:fill="F2F6F6"/>
            <w:tcMar>
              <w:top w:w="60" w:type="dxa"/>
              <w:bottom w:w="60" w:type="dxa"/>
              <w:left w:w="80" w:type="dxa"/>
              <w:right w:w="80" w:type="dxa"/>
            </w:tcMar>
            <w:vAlign w:val="top"/>
          </w:tcPr>
          <w:p>
            <w:r>
              <w:rPr>
                <w:rFonts w:ascii="Calibri" w:hAnsi="Calibri"/>
                <w:b w:val="0"/>
                <w:i w:val="0"/>
                <w:color w:val="28251D"/>
                <w:sz w:val="18"/>
              </w:rPr>
              <w:t>MEDIUM</w:t>
            </w:r>
          </w:p>
        </w:tc>
      </w:tr>
      <w:tr>
        <w:tc>
          <w:tcPr>
            <w:tcW w:type="dxa" w:w="576"/>
            <w:shd w:val="clear" w:color="auto" w:fill="FFFFFF"/>
            <w:tcMar>
              <w:top w:w="60" w:type="dxa"/>
              <w:bottom w:w="60" w:type="dxa"/>
              <w:left w:w="80" w:type="dxa"/>
              <w:right w:w="80" w:type="dxa"/>
            </w:tcMar>
            <w:vAlign w:val="top"/>
          </w:tcPr>
          <w:p>
            <w:r>
              <w:rPr>
                <w:rFonts w:ascii="Calibri" w:hAnsi="Calibri"/>
                <w:b w:val="0"/>
                <w:i w:val="0"/>
                <w:color w:val="28251D"/>
                <w:sz w:val="18"/>
              </w:rPr>
              <w:t>Q7</w:t>
            </w:r>
          </w:p>
        </w:tc>
        <w:tc>
          <w:tcPr>
            <w:tcW w:type="dxa" w:w="3024"/>
            <w:shd w:val="clear" w:color="auto" w:fill="FFFFFF"/>
            <w:tcMar>
              <w:top w:w="60" w:type="dxa"/>
              <w:bottom w:w="60" w:type="dxa"/>
              <w:left w:w="80" w:type="dxa"/>
              <w:right w:w="80" w:type="dxa"/>
            </w:tcMar>
            <w:vAlign w:val="top"/>
          </w:tcPr>
          <w:p>
            <w:r>
              <w:rPr>
                <w:rFonts w:ascii="Calibri" w:hAnsi="Calibri"/>
                <w:b w:val="0"/>
                <w:i w:val="0"/>
                <w:color w:val="28251D"/>
                <w:sz w:val="18"/>
              </w:rPr>
              <w:t>Third-shot impact severity for Beta?</w:t>
            </w:r>
          </w:p>
        </w:tc>
        <w:tc>
          <w:tcPr>
            <w:tcW w:type="dxa" w:w="3888"/>
            <w:shd w:val="clear" w:color="auto" w:fill="FFFFFF"/>
            <w:tcMar>
              <w:top w:w="60" w:type="dxa"/>
              <w:bottom w:w="60" w:type="dxa"/>
              <w:left w:w="80" w:type="dxa"/>
              <w:right w:w="80" w:type="dxa"/>
            </w:tcMar>
            <w:vAlign w:val="top"/>
          </w:tcPr>
          <w:p>
            <w:r>
              <w:rPr>
                <w:rFonts w:ascii="Calibri" w:hAnsi="Calibri"/>
                <w:b w:val="0"/>
                <w:i w:val="0"/>
                <w:color w:val="28251D"/>
                <w:sz w:val="18"/>
              </w:rPr>
              <w:t>Flung+unharmed / Disabled / Obviously fine</w:t>
            </w:r>
          </w:p>
        </w:tc>
        <w:tc>
          <w:tcPr>
            <w:tcW w:type="dxa" w:w="1152"/>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r>
        <w:tc>
          <w:tcPr>
            <w:tcW w:type="dxa" w:w="576"/>
            <w:shd w:val="clear" w:color="auto" w:fill="F2F6F6"/>
            <w:tcMar>
              <w:top w:w="60" w:type="dxa"/>
              <w:bottom w:w="60" w:type="dxa"/>
              <w:left w:w="80" w:type="dxa"/>
              <w:right w:w="80" w:type="dxa"/>
            </w:tcMar>
            <w:vAlign w:val="top"/>
          </w:tcPr>
          <w:p>
            <w:r>
              <w:rPr>
                <w:rFonts w:ascii="Calibri" w:hAnsi="Calibri"/>
                <w:b w:val="0"/>
                <w:i w:val="0"/>
                <w:color w:val="28251D"/>
                <w:sz w:val="18"/>
              </w:rPr>
              <w:t>Q8</w:t>
            </w:r>
          </w:p>
        </w:tc>
        <w:tc>
          <w:tcPr>
            <w:tcW w:type="dxa" w:w="3024"/>
            <w:shd w:val="clear" w:color="auto" w:fill="F2F6F6"/>
            <w:tcMar>
              <w:top w:w="60" w:type="dxa"/>
              <w:bottom w:w="60" w:type="dxa"/>
              <w:left w:w="80" w:type="dxa"/>
              <w:right w:w="80" w:type="dxa"/>
            </w:tcMar>
            <w:vAlign w:val="top"/>
          </w:tcPr>
          <w:p>
            <w:r>
              <w:rPr>
                <w:rFonts w:ascii="Calibri" w:hAnsi="Calibri"/>
                <w:b w:val="0"/>
                <w:i w:val="0"/>
                <w:color w:val="28251D"/>
                <w:sz w:val="18"/>
              </w:rPr>
              <w:t>Is moral discomfort present in the room?</w:t>
            </w:r>
          </w:p>
        </w:tc>
        <w:tc>
          <w:tcPr>
            <w:tcW w:type="dxa" w:w="3888"/>
            <w:shd w:val="clear" w:color="auto" w:fill="F2F6F6"/>
            <w:tcMar>
              <w:top w:w="60" w:type="dxa"/>
              <w:bottom w:w="60" w:type="dxa"/>
              <w:left w:w="80" w:type="dxa"/>
              <w:right w:w="80" w:type="dxa"/>
            </w:tcMar>
            <w:vAlign w:val="top"/>
          </w:tcPr>
          <w:p>
            <w:r>
              <w:rPr>
                <w:rFonts w:ascii="Calibri" w:hAnsi="Calibri"/>
                <w:b w:val="0"/>
                <w:i w:val="0"/>
                <w:color w:val="28251D"/>
                <w:sz w:val="18"/>
              </w:rPr>
              <w:t>Yes / No / Ambiguous</w:t>
            </w:r>
          </w:p>
        </w:tc>
        <w:tc>
          <w:tcPr>
            <w:tcW w:type="dxa" w:w="1152"/>
            <w:shd w:val="clear" w:color="auto" w:fill="F2F6F6"/>
            <w:tcMar>
              <w:top w:w="60" w:type="dxa"/>
              <w:bottom w:w="60" w:type="dxa"/>
              <w:left w:w="80" w:type="dxa"/>
              <w:right w:w="80" w:type="dxa"/>
            </w:tcMar>
            <w:vAlign w:val="top"/>
          </w:tcPr>
          <w:p>
            <w:r>
              <w:rPr>
                <w:rFonts w:ascii="Calibri" w:hAnsi="Calibri"/>
                <w:b w:val="0"/>
                <w:i w:val="0"/>
                <w:color w:val="28251D"/>
                <w:sz w:val="18"/>
              </w:rPr>
              <w:t>MEDIUM</w:t>
            </w:r>
          </w:p>
        </w:tc>
      </w:tr>
      <w:tr>
        <w:tc>
          <w:tcPr>
            <w:tcW w:type="dxa" w:w="576"/>
            <w:shd w:val="clear" w:color="auto" w:fill="FFFFFF"/>
            <w:tcMar>
              <w:top w:w="60" w:type="dxa"/>
              <w:bottom w:w="60" w:type="dxa"/>
              <w:left w:w="80" w:type="dxa"/>
              <w:right w:w="80" w:type="dxa"/>
            </w:tcMar>
            <w:vAlign w:val="top"/>
          </w:tcPr>
          <w:p>
            <w:r>
              <w:rPr>
                <w:rFonts w:ascii="Calibri" w:hAnsi="Calibri"/>
                <w:b w:val="0"/>
                <w:i w:val="0"/>
                <w:color w:val="28251D"/>
                <w:sz w:val="18"/>
              </w:rPr>
              <w:t>Q9</w:t>
            </w:r>
          </w:p>
        </w:tc>
        <w:tc>
          <w:tcPr>
            <w:tcW w:type="dxa" w:w="3024"/>
            <w:shd w:val="clear" w:color="auto" w:fill="FFFFFF"/>
            <w:tcMar>
              <w:top w:w="60" w:type="dxa"/>
              <w:bottom w:w="60" w:type="dxa"/>
              <w:left w:w="80" w:type="dxa"/>
              <w:right w:w="80" w:type="dxa"/>
            </w:tcMar>
            <w:vAlign w:val="top"/>
          </w:tcPr>
          <w:p>
            <w:r>
              <w:rPr>
                <w:rFonts w:ascii="Calibri" w:hAnsi="Calibri"/>
                <w:b w:val="0"/>
                <w:i w:val="0"/>
                <w:color w:val="28251D"/>
                <w:sz w:val="18"/>
              </w:rPr>
              <w:t>Is the demonstration public, internal, or classified?</w:t>
            </w:r>
          </w:p>
        </w:tc>
        <w:tc>
          <w:tcPr>
            <w:tcW w:type="dxa" w:w="3888"/>
            <w:shd w:val="clear" w:color="auto" w:fill="FFFFFF"/>
            <w:tcMar>
              <w:top w:w="60" w:type="dxa"/>
              <w:bottom w:w="60" w:type="dxa"/>
              <w:left w:w="80" w:type="dxa"/>
              <w:right w:w="80" w:type="dxa"/>
            </w:tcMar>
            <w:vAlign w:val="top"/>
          </w:tcPr>
          <w:p>
            <w:r>
              <w:rPr>
                <w:rFonts w:ascii="Calibri" w:hAnsi="Calibri"/>
                <w:b w:val="0"/>
                <w:i w:val="0"/>
                <w:color w:val="28251D"/>
                <w:sz w:val="18"/>
              </w:rPr>
              <w:t>Public / Internal / Joint corp-gov</w:t>
            </w:r>
          </w:p>
        </w:tc>
        <w:tc>
          <w:tcPr>
            <w:tcW w:type="dxa" w:w="1152"/>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bl>
    <w:p/>
    <w:p>
      <w:pPr>
        <w:spacing w:after="160" w:before="0"/>
      </w:pPr>
    </w:p>
    <w:p>
      <w:pPr>
        <w:spacing w:before="240" w:after="60"/>
        <w:jc w:val="left"/>
      </w:pPr>
      <w:r>
        <w:rPr>
          <w:rFonts w:ascii="Calibri" w:hAnsi="Calibri"/>
          <w:b/>
          <w:i w:val="0"/>
          <w:color w:val="0C4E54"/>
          <w:sz w:val="26"/>
        </w:rPr>
        <w:t>Scene Two — Ocean Meeting</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576"/>
            <w:shd w:val="clear" w:color="auto" w:fill="01696F"/>
            <w:tcMar>
              <w:top w:w="60" w:type="dxa"/>
              <w:bottom w:w="60" w:type="dxa"/>
              <w:left w:w="80" w:type="dxa"/>
              <w:right w:w="80" w:type="dxa"/>
            </w:tcMar>
          </w:tcPr>
          <w:p>
            <w:pPr>
              <w:jc w:val="center"/>
            </w:pPr>
            <w:r>
              <w:rPr>
                <w:rFonts w:ascii="Calibri" w:hAnsi="Calibri"/>
                <w:b/>
                <w:i w:val="0"/>
                <w:color w:val="FFFFFF"/>
                <w:sz w:val="18"/>
              </w:rPr>
              <w:t>#</w:t>
            </w:r>
          </w:p>
        </w:tc>
        <w:tc>
          <w:tcPr>
            <w:tcW w:type="dxa" w:w="3024"/>
            <w:shd w:val="clear" w:color="auto" w:fill="01696F"/>
            <w:tcMar>
              <w:top w:w="60" w:type="dxa"/>
              <w:bottom w:w="60" w:type="dxa"/>
              <w:left w:w="80" w:type="dxa"/>
              <w:right w:w="80" w:type="dxa"/>
            </w:tcMar>
          </w:tcPr>
          <w:p>
            <w:pPr>
              <w:jc w:val="center"/>
            </w:pPr>
            <w:r>
              <w:rPr>
                <w:rFonts w:ascii="Calibri" w:hAnsi="Calibri"/>
                <w:b/>
                <w:i w:val="0"/>
                <w:color w:val="FFFFFF"/>
                <w:sz w:val="18"/>
              </w:rPr>
              <w:t>Question</w:t>
            </w:r>
          </w:p>
        </w:tc>
        <w:tc>
          <w:tcPr>
            <w:tcW w:type="dxa" w:w="3888"/>
            <w:shd w:val="clear" w:color="auto" w:fill="01696F"/>
            <w:tcMar>
              <w:top w:w="60" w:type="dxa"/>
              <w:bottom w:w="60" w:type="dxa"/>
              <w:left w:w="80" w:type="dxa"/>
              <w:right w:w="80" w:type="dxa"/>
            </w:tcMar>
          </w:tcPr>
          <w:p>
            <w:pPr>
              <w:jc w:val="center"/>
            </w:pPr>
            <w:r>
              <w:rPr>
                <w:rFonts w:ascii="Calibri" w:hAnsi="Calibri"/>
                <w:b/>
                <w:i w:val="0"/>
                <w:color w:val="FFFFFF"/>
                <w:sz w:val="18"/>
              </w:rPr>
              <w:t>Options</w:t>
            </w:r>
          </w:p>
        </w:tc>
        <w:tc>
          <w:tcPr>
            <w:tcW w:type="dxa" w:w="1152"/>
            <w:shd w:val="clear" w:color="auto" w:fill="01696F"/>
            <w:tcMar>
              <w:top w:w="60" w:type="dxa"/>
              <w:bottom w:w="60" w:type="dxa"/>
              <w:left w:w="80" w:type="dxa"/>
              <w:right w:w="80" w:type="dxa"/>
            </w:tcMar>
          </w:tcPr>
          <w:p>
            <w:pPr>
              <w:jc w:val="center"/>
            </w:pPr>
            <w:r>
              <w:rPr>
                <w:rFonts w:ascii="Calibri" w:hAnsi="Calibri"/>
                <w:b/>
                <w:i w:val="0"/>
                <w:color w:val="FFFFFF"/>
                <w:sz w:val="18"/>
              </w:rPr>
              <w:t>Priority</w:t>
            </w:r>
          </w:p>
        </w:tc>
      </w:tr>
      <w:tr>
        <w:tc>
          <w:tcPr>
            <w:tcW w:type="dxa" w:w="576"/>
            <w:shd w:val="clear" w:color="auto" w:fill="FFFFFF"/>
            <w:tcMar>
              <w:top w:w="60" w:type="dxa"/>
              <w:bottom w:w="60" w:type="dxa"/>
              <w:left w:w="80" w:type="dxa"/>
              <w:right w:w="80" w:type="dxa"/>
            </w:tcMar>
            <w:vAlign w:val="top"/>
          </w:tcPr>
          <w:p>
            <w:r>
              <w:rPr>
                <w:rFonts w:ascii="Calibri" w:hAnsi="Calibri"/>
                <w:b w:val="0"/>
                <w:i w:val="0"/>
                <w:color w:val="28251D"/>
                <w:sz w:val="18"/>
              </w:rPr>
              <w:t>Q10</w:t>
            </w:r>
          </w:p>
        </w:tc>
        <w:tc>
          <w:tcPr>
            <w:tcW w:type="dxa" w:w="3024"/>
            <w:shd w:val="clear" w:color="auto" w:fill="FFFFFF"/>
            <w:tcMar>
              <w:top w:w="60" w:type="dxa"/>
              <w:bottom w:w="60" w:type="dxa"/>
              <w:left w:w="80" w:type="dxa"/>
              <w:right w:w="80" w:type="dxa"/>
            </w:tcMar>
            <w:vAlign w:val="top"/>
          </w:tcPr>
          <w:p>
            <w:r>
              <w:rPr>
                <w:rFonts w:ascii="Calibri" w:hAnsi="Calibri"/>
                <w:b w:val="0"/>
                <w:i w:val="0"/>
                <w:color w:val="28251D"/>
                <w:sz w:val="18"/>
              </w:rPr>
              <w:t>Timeline placement?</w:t>
            </w:r>
          </w:p>
        </w:tc>
        <w:tc>
          <w:tcPr>
            <w:tcW w:type="dxa" w:w="3888"/>
            <w:shd w:val="clear" w:color="auto" w:fill="FFFFFF"/>
            <w:tcMar>
              <w:top w:w="60" w:type="dxa"/>
              <w:bottom w:w="60" w:type="dxa"/>
              <w:left w:w="80" w:type="dxa"/>
              <w:right w:w="80" w:type="dxa"/>
            </w:tcMar>
            <w:vAlign w:val="top"/>
          </w:tcPr>
          <w:p>
            <w:r>
              <w:rPr>
                <w:rFonts w:ascii="Calibri" w:hAnsi="Calibri"/>
                <w:b w:val="0"/>
                <w:i w:val="0"/>
                <w:color w:val="28251D"/>
                <w:sz w:val="18"/>
              </w:rPr>
              <w:t>Pre-theft / Post-theft / Early Time Wars</w:t>
            </w:r>
          </w:p>
        </w:tc>
        <w:tc>
          <w:tcPr>
            <w:tcW w:type="dxa" w:w="1152"/>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r>
        <w:tc>
          <w:tcPr>
            <w:tcW w:type="dxa" w:w="576"/>
            <w:shd w:val="clear" w:color="auto" w:fill="F2F6F6"/>
            <w:tcMar>
              <w:top w:w="60" w:type="dxa"/>
              <w:bottom w:w="60" w:type="dxa"/>
              <w:left w:w="80" w:type="dxa"/>
              <w:right w:w="80" w:type="dxa"/>
            </w:tcMar>
            <w:vAlign w:val="top"/>
          </w:tcPr>
          <w:p>
            <w:r>
              <w:rPr>
                <w:rFonts w:ascii="Calibri" w:hAnsi="Calibri"/>
                <w:b w:val="0"/>
                <w:i w:val="0"/>
                <w:color w:val="28251D"/>
                <w:sz w:val="18"/>
              </w:rPr>
              <w:t>Q11</w:t>
            </w:r>
          </w:p>
        </w:tc>
        <w:tc>
          <w:tcPr>
            <w:tcW w:type="dxa" w:w="3024"/>
            <w:shd w:val="clear" w:color="auto" w:fill="F2F6F6"/>
            <w:tcMar>
              <w:top w:w="60" w:type="dxa"/>
              <w:bottom w:w="60" w:type="dxa"/>
              <w:left w:w="80" w:type="dxa"/>
              <w:right w:w="80" w:type="dxa"/>
            </w:tcMar>
            <w:vAlign w:val="top"/>
          </w:tcPr>
          <w:p>
            <w:r>
              <w:rPr>
                <w:rFonts w:ascii="Calibri" w:hAnsi="Calibri"/>
                <w:b w:val="0"/>
                <w:i w:val="0"/>
                <w:color w:val="28251D"/>
                <w:sz w:val="18"/>
              </w:rPr>
              <w:t>Major event preceding the meeting?</w:t>
            </w:r>
          </w:p>
        </w:tc>
        <w:tc>
          <w:tcPr>
            <w:tcW w:type="dxa" w:w="3888"/>
            <w:shd w:val="clear" w:color="auto" w:fill="F2F6F6"/>
            <w:tcMar>
              <w:top w:w="60" w:type="dxa"/>
              <w:bottom w:w="60" w:type="dxa"/>
              <w:left w:w="80" w:type="dxa"/>
              <w:right w:w="80" w:type="dxa"/>
            </w:tcMar>
            <w:vAlign w:val="top"/>
          </w:tcPr>
          <w:p>
            <w:r>
              <w:rPr>
                <w:rFonts w:ascii="Calibri" w:hAnsi="Calibri"/>
                <w:b w:val="0"/>
                <w:i w:val="0"/>
                <w:color w:val="28251D"/>
                <w:sz w:val="18"/>
              </w:rPr>
              <w:t>Author to specify</w:t>
            </w:r>
          </w:p>
        </w:tc>
        <w:tc>
          <w:tcPr>
            <w:tcW w:type="dxa" w:w="1152"/>
            <w:shd w:val="clear" w:color="auto" w:fill="F2F6F6"/>
            <w:tcMar>
              <w:top w:w="60" w:type="dxa"/>
              <w:bottom w:w="60" w:type="dxa"/>
              <w:left w:w="80" w:type="dxa"/>
              <w:right w:w="80" w:type="dxa"/>
            </w:tcMar>
            <w:vAlign w:val="top"/>
          </w:tcPr>
          <w:p>
            <w:r>
              <w:rPr>
                <w:rFonts w:ascii="Calibri" w:hAnsi="Calibri"/>
                <w:b w:val="0"/>
                <w:i w:val="0"/>
                <w:color w:val="28251D"/>
                <w:sz w:val="18"/>
              </w:rPr>
              <w:t>HIGH</w:t>
            </w:r>
          </w:p>
        </w:tc>
      </w:tr>
      <w:tr>
        <w:tc>
          <w:tcPr>
            <w:tcW w:type="dxa" w:w="576"/>
            <w:shd w:val="clear" w:color="auto" w:fill="FFFFFF"/>
            <w:tcMar>
              <w:top w:w="60" w:type="dxa"/>
              <w:bottom w:w="60" w:type="dxa"/>
              <w:left w:w="80" w:type="dxa"/>
              <w:right w:w="80" w:type="dxa"/>
            </w:tcMar>
            <w:vAlign w:val="top"/>
          </w:tcPr>
          <w:p>
            <w:r>
              <w:rPr>
                <w:rFonts w:ascii="Calibri" w:hAnsi="Calibri"/>
                <w:b w:val="0"/>
                <w:i w:val="0"/>
                <w:color w:val="28251D"/>
                <w:sz w:val="18"/>
              </w:rPr>
              <w:t>Q12</w:t>
            </w:r>
          </w:p>
        </w:tc>
        <w:tc>
          <w:tcPr>
            <w:tcW w:type="dxa" w:w="3024"/>
            <w:shd w:val="clear" w:color="auto" w:fill="FFFFFF"/>
            <w:tcMar>
              <w:top w:w="60" w:type="dxa"/>
              <w:bottom w:w="60" w:type="dxa"/>
              <w:left w:w="80" w:type="dxa"/>
              <w:right w:w="80" w:type="dxa"/>
            </w:tcMar>
            <w:vAlign w:val="top"/>
          </w:tcPr>
          <w:p>
            <w:r>
              <w:rPr>
                <w:rFonts w:ascii="Calibri" w:hAnsi="Calibri"/>
                <w:b w:val="0"/>
                <w:i w:val="0"/>
                <w:color w:val="28251D"/>
                <w:sz w:val="18"/>
              </w:rPr>
              <w:t>Colleague archetype?</w:t>
            </w:r>
          </w:p>
        </w:tc>
        <w:tc>
          <w:tcPr>
            <w:tcW w:type="dxa" w:w="3888"/>
            <w:shd w:val="clear" w:color="auto" w:fill="FFFFFF"/>
            <w:tcMar>
              <w:top w:w="60" w:type="dxa"/>
              <w:bottom w:w="60" w:type="dxa"/>
              <w:left w:w="80" w:type="dxa"/>
              <w:right w:w="80" w:type="dxa"/>
            </w:tcMar>
            <w:vAlign w:val="top"/>
          </w:tcPr>
          <w:p>
            <w:r>
              <w:rPr>
                <w:rFonts w:ascii="Calibri" w:hAnsi="Calibri"/>
                <w:b w:val="0"/>
                <w:i w:val="0"/>
                <w:color w:val="28251D"/>
                <w:sz w:val="18"/>
              </w:rPr>
              <w:t>Engineer / Black-ops / Old friend</w:t>
            </w:r>
          </w:p>
        </w:tc>
        <w:tc>
          <w:tcPr>
            <w:tcW w:type="dxa" w:w="1152"/>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r>
        <w:tc>
          <w:tcPr>
            <w:tcW w:type="dxa" w:w="576"/>
            <w:shd w:val="clear" w:color="auto" w:fill="F2F6F6"/>
            <w:tcMar>
              <w:top w:w="60" w:type="dxa"/>
              <w:bottom w:w="60" w:type="dxa"/>
              <w:left w:w="80" w:type="dxa"/>
              <w:right w:w="80" w:type="dxa"/>
            </w:tcMar>
            <w:vAlign w:val="top"/>
          </w:tcPr>
          <w:p>
            <w:r>
              <w:rPr>
                <w:rFonts w:ascii="Calibri" w:hAnsi="Calibri"/>
                <w:b w:val="0"/>
                <w:i w:val="0"/>
                <w:color w:val="28251D"/>
                <w:sz w:val="18"/>
              </w:rPr>
              <w:t>Q13</w:t>
            </w:r>
          </w:p>
        </w:tc>
        <w:tc>
          <w:tcPr>
            <w:tcW w:type="dxa" w:w="3024"/>
            <w:shd w:val="clear" w:color="auto" w:fill="F2F6F6"/>
            <w:tcMar>
              <w:top w:w="60" w:type="dxa"/>
              <w:bottom w:w="60" w:type="dxa"/>
              <w:left w:w="80" w:type="dxa"/>
              <w:right w:w="80" w:type="dxa"/>
            </w:tcMar>
            <w:vAlign w:val="top"/>
          </w:tcPr>
          <w:p>
            <w:r>
              <w:rPr>
                <w:rFonts w:ascii="Calibri" w:hAnsi="Calibri"/>
                <w:b w:val="0"/>
                <w:i w:val="0"/>
                <w:color w:val="28251D"/>
                <w:sz w:val="18"/>
              </w:rPr>
              <w:t>Is the colleague recurring?</w:t>
            </w:r>
          </w:p>
        </w:tc>
        <w:tc>
          <w:tcPr>
            <w:tcW w:type="dxa" w:w="3888"/>
            <w:shd w:val="clear" w:color="auto" w:fill="F2F6F6"/>
            <w:tcMar>
              <w:top w:w="60" w:type="dxa"/>
              <w:bottom w:w="60" w:type="dxa"/>
              <w:left w:w="80" w:type="dxa"/>
              <w:right w:w="80" w:type="dxa"/>
            </w:tcMar>
            <w:vAlign w:val="top"/>
          </w:tcPr>
          <w:p>
            <w:r>
              <w:rPr>
                <w:rFonts w:ascii="Calibri" w:hAnsi="Calibri"/>
                <w:b w:val="0"/>
                <w:i w:val="0"/>
                <w:color w:val="28251D"/>
                <w:sz w:val="18"/>
              </w:rPr>
              <w:t>Yes (recurring) / No (single appearance)</w:t>
            </w:r>
          </w:p>
        </w:tc>
        <w:tc>
          <w:tcPr>
            <w:tcW w:type="dxa" w:w="1152"/>
            <w:shd w:val="clear" w:color="auto" w:fill="F2F6F6"/>
            <w:tcMar>
              <w:top w:w="60" w:type="dxa"/>
              <w:bottom w:w="60" w:type="dxa"/>
              <w:left w:w="80" w:type="dxa"/>
              <w:right w:w="80" w:type="dxa"/>
            </w:tcMar>
            <w:vAlign w:val="top"/>
          </w:tcPr>
          <w:p>
            <w:r>
              <w:rPr>
                <w:rFonts w:ascii="Calibri" w:hAnsi="Calibri"/>
                <w:b w:val="0"/>
                <w:i w:val="0"/>
                <w:color w:val="28251D"/>
                <w:sz w:val="18"/>
              </w:rPr>
              <w:t>MEDIUM</w:t>
            </w:r>
          </w:p>
        </w:tc>
      </w:tr>
      <w:tr>
        <w:tc>
          <w:tcPr>
            <w:tcW w:type="dxa" w:w="576"/>
            <w:shd w:val="clear" w:color="auto" w:fill="FFFFFF"/>
            <w:tcMar>
              <w:top w:w="60" w:type="dxa"/>
              <w:bottom w:w="60" w:type="dxa"/>
              <w:left w:w="80" w:type="dxa"/>
              <w:right w:w="80" w:type="dxa"/>
            </w:tcMar>
            <w:vAlign w:val="top"/>
          </w:tcPr>
          <w:p>
            <w:r>
              <w:rPr>
                <w:rFonts w:ascii="Calibri" w:hAnsi="Calibri"/>
                <w:b w:val="0"/>
                <w:i w:val="0"/>
                <w:color w:val="28251D"/>
                <w:sz w:val="18"/>
              </w:rPr>
              <w:t>Q14</w:t>
            </w:r>
          </w:p>
        </w:tc>
        <w:tc>
          <w:tcPr>
            <w:tcW w:type="dxa" w:w="3024"/>
            <w:shd w:val="clear" w:color="auto" w:fill="FFFFFF"/>
            <w:tcMar>
              <w:top w:w="60" w:type="dxa"/>
              <w:bottom w:w="60" w:type="dxa"/>
              <w:left w:w="80" w:type="dxa"/>
              <w:right w:w="80" w:type="dxa"/>
            </w:tcMar>
            <w:vAlign w:val="top"/>
          </w:tcPr>
          <w:p>
            <w:r>
              <w:rPr>
                <w:rFonts w:ascii="Calibri" w:hAnsi="Calibri"/>
                <w:b w:val="0"/>
                <w:i w:val="0"/>
                <w:color w:val="28251D"/>
                <w:sz w:val="18"/>
              </w:rPr>
              <w:t>Surface-level meeting objective?</w:t>
            </w:r>
          </w:p>
        </w:tc>
        <w:tc>
          <w:tcPr>
            <w:tcW w:type="dxa" w:w="3888"/>
            <w:shd w:val="clear" w:color="auto" w:fill="FFFFFF"/>
            <w:tcMar>
              <w:top w:w="60" w:type="dxa"/>
              <w:bottom w:w="60" w:type="dxa"/>
              <w:left w:w="80" w:type="dxa"/>
              <w:right w:w="80" w:type="dxa"/>
            </w:tcMar>
            <w:vAlign w:val="top"/>
          </w:tcPr>
          <w:p>
            <w:r>
              <w:rPr>
                <w:rFonts w:ascii="Calibri" w:hAnsi="Calibri"/>
                <w:b w:val="0"/>
                <w:i w:val="0"/>
                <w:color w:val="28251D"/>
                <w:sz w:val="18"/>
              </w:rPr>
              <w:t>Author to specify</w:t>
            </w:r>
          </w:p>
        </w:tc>
        <w:tc>
          <w:tcPr>
            <w:tcW w:type="dxa" w:w="1152"/>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r>
        <w:tc>
          <w:tcPr>
            <w:tcW w:type="dxa" w:w="576"/>
            <w:shd w:val="clear" w:color="auto" w:fill="F2F6F6"/>
            <w:tcMar>
              <w:top w:w="60" w:type="dxa"/>
              <w:bottom w:w="60" w:type="dxa"/>
              <w:left w:w="80" w:type="dxa"/>
              <w:right w:w="80" w:type="dxa"/>
            </w:tcMar>
            <w:vAlign w:val="top"/>
          </w:tcPr>
          <w:p>
            <w:r>
              <w:rPr>
                <w:rFonts w:ascii="Calibri" w:hAnsi="Calibri"/>
                <w:b w:val="0"/>
                <w:i w:val="0"/>
                <w:color w:val="28251D"/>
                <w:sz w:val="18"/>
              </w:rPr>
              <w:t>Q15</w:t>
            </w:r>
          </w:p>
        </w:tc>
        <w:tc>
          <w:tcPr>
            <w:tcW w:type="dxa" w:w="3024"/>
            <w:shd w:val="clear" w:color="auto" w:fill="F2F6F6"/>
            <w:tcMar>
              <w:top w:w="60" w:type="dxa"/>
              <w:bottom w:w="60" w:type="dxa"/>
              <w:left w:w="80" w:type="dxa"/>
              <w:right w:w="80" w:type="dxa"/>
            </w:tcMar>
            <w:vAlign w:val="top"/>
          </w:tcPr>
          <w:p>
            <w:r>
              <w:rPr>
                <w:rFonts w:ascii="Calibri" w:hAnsi="Calibri"/>
                <w:b w:val="0"/>
                <w:i w:val="0"/>
                <w:color w:val="28251D"/>
                <w:sz w:val="18"/>
              </w:rPr>
              <w:t>Real purpose of the meeting?</w:t>
            </w:r>
          </w:p>
        </w:tc>
        <w:tc>
          <w:tcPr>
            <w:tcW w:type="dxa" w:w="3888"/>
            <w:shd w:val="clear" w:color="auto" w:fill="F2F6F6"/>
            <w:tcMar>
              <w:top w:w="60" w:type="dxa"/>
              <w:bottom w:w="60" w:type="dxa"/>
              <w:left w:w="80" w:type="dxa"/>
              <w:right w:w="80" w:type="dxa"/>
            </w:tcMar>
            <w:vAlign w:val="top"/>
          </w:tcPr>
          <w:p>
            <w:r>
              <w:rPr>
                <w:rFonts w:ascii="Calibri" w:hAnsi="Calibri"/>
                <w:b w:val="0"/>
                <w:i w:val="0"/>
                <w:color w:val="28251D"/>
                <w:sz w:val="18"/>
              </w:rPr>
              <w:t>Author to specify</w:t>
            </w:r>
          </w:p>
        </w:tc>
        <w:tc>
          <w:tcPr>
            <w:tcW w:type="dxa" w:w="1152"/>
            <w:shd w:val="clear" w:color="auto" w:fill="F2F6F6"/>
            <w:tcMar>
              <w:top w:w="60" w:type="dxa"/>
              <w:bottom w:w="60" w:type="dxa"/>
              <w:left w:w="80" w:type="dxa"/>
              <w:right w:w="80" w:type="dxa"/>
            </w:tcMar>
            <w:vAlign w:val="top"/>
          </w:tcPr>
          <w:p>
            <w:r>
              <w:rPr>
                <w:rFonts w:ascii="Calibri" w:hAnsi="Calibri"/>
                <w:b w:val="0"/>
                <w:i w:val="0"/>
                <w:color w:val="28251D"/>
                <w:sz w:val="18"/>
              </w:rPr>
              <w:t>HIGH</w:t>
            </w:r>
          </w:p>
        </w:tc>
      </w:tr>
      <w:tr>
        <w:tc>
          <w:tcPr>
            <w:tcW w:type="dxa" w:w="576"/>
            <w:shd w:val="clear" w:color="auto" w:fill="FFFFFF"/>
            <w:tcMar>
              <w:top w:w="60" w:type="dxa"/>
              <w:bottom w:w="60" w:type="dxa"/>
              <w:left w:w="80" w:type="dxa"/>
              <w:right w:w="80" w:type="dxa"/>
            </w:tcMar>
            <w:vAlign w:val="top"/>
          </w:tcPr>
          <w:p>
            <w:r>
              <w:rPr>
                <w:rFonts w:ascii="Calibri" w:hAnsi="Calibri"/>
                <w:b w:val="0"/>
                <w:i w:val="0"/>
                <w:color w:val="28251D"/>
                <w:sz w:val="18"/>
              </w:rPr>
              <w:t>Q16</w:t>
            </w:r>
          </w:p>
        </w:tc>
        <w:tc>
          <w:tcPr>
            <w:tcW w:type="dxa" w:w="3024"/>
            <w:shd w:val="clear" w:color="auto" w:fill="FFFFFF"/>
            <w:tcMar>
              <w:top w:w="60" w:type="dxa"/>
              <w:bottom w:w="60" w:type="dxa"/>
              <w:left w:w="80" w:type="dxa"/>
              <w:right w:w="80" w:type="dxa"/>
            </w:tcMar>
            <w:vAlign w:val="top"/>
          </w:tcPr>
          <w:p>
            <w:r>
              <w:rPr>
                <w:rFonts w:ascii="Calibri" w:hAnsi="Calibri"/>
                <w:b w:val="0"/>
                <w:i w:val="0"/>
                <w:color w:val="28251D"/>
                <w:sz w:val="18"/>
              </w:rPr>
              <w:t>Transit method?</w:t>
            </w:r>
          </w:p>
        </w:tc>
        <w:tc>
          <w:tcPr>
            <w:tcW w:type="dxa" w:w="3888"/>
            <w:shd w:val="clear" w:color="auto" w:fill="FFFFFF"/>
            <w:tcMar>
              <w:top w:w="60" w:type="dxa"/>
              <w:bottom w:w="60" w:type="dxa"/>
              <w:left w:w="80" w:type="dxa"/>
              <w:right w:w="80" w:type="dxa"/>
            </w:tcMar>
            <w:vAlign w:val="top"/>
          </w:tcPr>
          <w:p>
            <w:r>
              <w:rPr>
                <w:rFonts w:ascii="Calibri" w:hAnsi="Calibri"/>
                <w:b w:val="0"/>
                <w:i w:val="0"/>
                <w:color w:val="28251D"/>
                <w:sz w:val="18"/>
              </w:rPr>
              <w:t>Small launch / Submersible / Other</w:t>
            </w:r>
          </w:p>
        </w:tc>
        <w:tc>
          <w:tcPr>
            <w:tcW w:type="dxa" w:w="1152"/>
            <w:shd w:val="clear" w:color="auto" w:fill="FFFFFF"/>
            <w:tcMar>
              <w:top w:w="60" w:type="dxa"/>
              <w:bottom w:w="60" w:type="dxa"/>
              <w:left w:w="80" w:type="dxa"/>
              <w:right w:w="80" w:type="dxa"/>
            </w:tcMar>
            <w:vAlign w:val="top"/>
          </w:tcPr>
          <w:p>
            <w:r>
              <w:rPr>
                <w:rFonts w:ascii="Calibri" w:hAnsi="Calibri"/>
                <w:b w:val="0"/>
                <w:i w:val="0"/>
                <w:color w:val="28251D"/>
                <w:sz w:val="18"/>
              </w:rPr>
              <w:t>MEDIUM</w:t>
            </w:r>
          </w:p>
        </w:tc>
      </w:tr>
      <w:tr>
        <w:tc>
          <w:tcPr>
            <w:tcW w:type="dxa" w:w="576"/>
            <w:shd w:val="clear" w:color="auto" w:fill="F2F6F6"/>
            <w:tcMar>
              <w:top w:w="60" w:type="dxa"/>
              <w:bottom w:w="60" w:type="dxa"/>
              <w:left w:w="80" w:type="dxa"/>
              <w:right w:w="80" w:type="dxa"/>
            </w:tcMar>
            <w:vAlign w:val="top"/>
          </w:tcPr>
          <w:p>
            <w:r>
              <w:rPr>
                <w:rFonts w:ascii="Calibri" w:hAnsi="Calibri"/>
                <w:b w:val="0"/>
                <w:i w:val="0"/>
                <w:color w:val="28251D"/>
                <w:sz w:val="18"/>
              </w:rPr>
              <w:t>Q17</w:t>
            </w:r>
          </w:p>
        </w:tc>
        <w:tc>
          <w:tcPr>
            <w:tcW w:type="dxa" w:w="3024"/>
            <w:shd w:val="clear" w:color="auto" w:fill="F2F6F6"/>
            <w:tcMar>
              <w:top w:w="60" w:type="dxa"/>
              <w:bottom w:w="60" w:type="dxa"/>
              <w:left w:w="80" w:type="dxa"/>
              <w:right w:w="80" w:type="dxa"/>
            </w:tcMar>
            <w:vAlign w:val="top"/>
          </w:tcPr>
          <w:p>
            <w:r>
              <w:rPr>
                <w:rFonts w:ascii="Calibri" w:hAnsi="Calibri"/>
                <w:b w:val="0"/>
                <w:i w:val="0"/>
                <w:color w:val="28251D"/>
                <w:sz w:val="18"/>
              </w:rPr>
              <w:t>What changes hands or is withheld?</w:t>
            </w:r>
          </w:p>
        </w:tc>
        <w:tc>
          <w:tcPr>
            <w:tcW w:type="dxa" w:w="3888"/>
            <w:shd w:val="clear" w:color="auto" w:fill="F2F6F6"/>
            <w:tcMar>
              <w:top w:w="60" w:type="dxa"/>
              <w:bottom w:w="60" w:type="dxa"/>
              <w:left w:w="80" w:type="dxa"/>
              <w:right w:w="80" w:type="dxa"/>
            </w:tcMar>
            <w:vAlign w:val="top"/>
          </w:tcPr>
          <w:p>
            <w:r>
              <w:rPr>
                <w:rFonts w:ascii="Calibri" w:hAnsi="Calibri"/>
                <w:b w:val="0"/>
                <w:i w:val="0"/>
                <w:color w:val="28251D"/>
                <w:sz w:val="18"/>
              </w:rPr>
              <w:t>Data / Artifact / Warning / Surveillance proof / Bargain</w:t>
            </w:r>
          </w:p>
        </w:tc>
        <w:tc>
          <w:tcPr>
            <w:tcW w:type="dxa" w:w="1152"/>
            <w:shd w:val="clear" w:color="auto" w:fill="F2F6F6"/>
            <w:tcMar>
              <w:top w:w="60" w:type="dxa"/>
              <w:bottom w:w="60" w:type="dxa"/>
              <w:left w:w="80" w:type="dxa"/>
              <w:right w:w="80" w:type="dxa"/>
            </w:tcMar>
            <w:vAlign w:val="top"/>
          </w:tcPr>
          <w:p>
            <w:r>
              <w:rPr>
                <w:rFonts w:ascii="Calibri" w:hAnsi="Calibri"/>
                <w:b w:val="0"/>
                <w:i w:val="0"/>
                <w:color w:val="28251D"/>
                <w:sz w:val="18"/>
              </w:rPr>
              <w:t>HIGH</w:t>
            </w:r>
          </w:p>
        </w:tc>
      </w:tr>
      <w:tr>
        <w:tc>
          <w:tcPr>
            <w:tcW w:type="dxa" w:w="576"/>
            <w:shd w:val="clear" w:color="auto" w:fill="FFFFFF"/>
            <w:tcMar>
              <w:top w:w="60" w:type="dxa"/>
              <w:bottom w:w="60" w:type="dxa"/>
              <w:left w:w="80" w:type="dxa"/>
              <w:right w:w="80" w:type="dxa"/>
            </w:tcMar>
            <w:vAlign w:val="top"/>
          </w:tcPr>
          <w:p>
            <w:r>
              <w:rPr>
                <w:rFonts w:ascii="Calibri" w:hAnsi="Calibri"/>
                <w:b w:val="0"/>
                <w:i w:val="0"/>
                <w:color w:val="28251D"/>
                <w:sz w:val="18"/>
              </w:rPr>
              <w:t>Q18</w:t>
            </w:r>
          </w:p>
        </w:tc>
        <w:tc>
          <w:tcPr>
            <w:tcW w:type="dxa" w:w="3024"/>
            <w:shd w:val="clear" w:color="auto" w:fill="FFFFFF"/>
            <w:tcMar>
              <w:top w:w="60" w:type="dxa"/>
              <w:bottom w:w="60" w:type="dxa"/>
              <w:left w:w="80" w:type="dxa"/>
              <w:right w:w="80" w:type="dxa"/>
            </w:tcMar>
            <w:vAlign w:val="top"/>
          </w:tcPr>
          <w:p>
            <w:r>
              <w:rPr>
                <w:rFonts w:ascii="Calibri" w:hAnsi="Calibri"/>
                <w:b w:val="0"/>
                <w:i w:val="0"/>
                <w:color w:val="28251D"/>
                <w:sz w:val="18"/>
              </w:rPr>
              <w:t>Does Nathan leave with advantage, compromise, or disadvantage?</w:t>
            </w:r>
          </w:p>
        </w:tc>
        <w:tc>
          <w:tcPr>
            <w:tcW w:type="dxa" w:w="3888"/>
            <w:shd w:val="clear" w:color="auto" w:fill="FFFFFF"/>
            <w:tcMar>
              <w:top w:w="60" w:type="dxa"/>
              <w:bottom w:w="60" w:type="dxa"/>
              <w:left w:w="80" w:type="dxa"/>
              <w:right w:w="80" w:type="dxa"/>
            </w:tcMar>
            <w:vAlign w:val="top"/>
          </w:tcPr>
          <w:p>
            <w:r>
              <w:rPr>
                <w:rFonts w:ascii="Calibri" w:hAnsi="Calibri"/>
                <w:b w:val="0"/>
                <w:i w:val="0"/>
                <w:color w:val="28251D"/>
                <w:sz w:val="18"/>
              </w:rPr>
              <w:t>Advantage / Compromise / Disadvantage</w:t>
            </w:r>
          </w:p>
        </w:tc>
        <w:tc>
          <w:tcPr>
            <w:tcW w:type="dxa" w:w="1152"/>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r>
        <w:tc>
          <w:tcPr>
            <w:tcW w:type="dxa" w:w="576"/>
            <w:shd w:val="clear" w:color="auto" w:fill="F2F6F6"/>
            <w:tcMar>
              <w:top w:w="60" w:type="dxa"/>
              <w:bottom w:w="60" w:type="dxa"/>
              <w:left w:w="80" w:type="dxa"/>
              <w:right w:w="80" w:type="dxa"/>
            </w:tcMar>
            <w:vAlign w:val="top"/>
          </w:tcPr>
          <w:p>
            <w:r>
              <w:rPr>
                <w:rFonts w:ascii="Calibri" w:hAnsi="Calibri"/>
                <w:b w:val="0"/>
                <w:i w:val="0"/>
                <w:color w:val="28251D"/>
                <w:sz w:val="18"/>
              </w:rPr>
              <w:t>Q19</w:t>
            </w:r>
          </w:p>
        </w:tc>
        <w:tc>
          <w:tcPr>
            <w:tcW w:type="dxa" w:w="3024"/>
            <w:shd w:val="clear" w:color="auto" w:fill="F2F6F6"/>
            <w:tcMar>
              <w:top w:w="60" w:type="dxa"/>
              <w:bottom w:w="60" w:type="dxa"/>
              <w:left w:w="80" w:type="dxa"/>
              <w:right w:w="80" w:type="dxa"/>
            </w:tcMar>
            <w:vAlign w:val="top"/>
          </w:tcPr>
          <w:p>
            <w:r>
              <w:rPr>
                <w:rFonts w:ascii="Calibri" w:hAnsi="Calibri"/>
                <w:b w:val="0"/>
                <w:i w:val="0"/>
                <w:color w:val="28251D"/>
                <w:sz w:val="18"/>
              </w:rPr>
              <w:t>Reentry consequence?</w:t>
            </w:r>
          </w:p>
        </w:tc>
        <w:tc>
          <w:tcPr>
            <w:tcW w:type="dxa" w:w="3888"/>
            <w:shd w:val="clear" w:color="auto" w:fill="F2F6F6"/>
            <w:tcMar>
              <w:top w:w="60" w:type="dxa"/>
              <w:bottom w:w="60" w:type="dxa"/>
              <w:left w:w="80" w:type="dxa"/>
              <w:right w:w="80" w:type="dxa"/>
            </w:tcMar>
            <w:vAlign w:val="top"/>
          </w:tcPr>
          <w:p>
            <w:r>
              <w:rPr>
                <w:rFonts w:ascii="Calibri" w:hAnsi="Calibri"/>
                <w:b w:val="0"/>
                <w:i w:val="0"/>
                <w:color w:val="28251D"/>
                <w:sz w:val="18"/>
              </w:rPr>
              <w:t>Missing crew / Surveillance / New comm / Suspicious question</w:t>
            </w:r>
          </w:p>
        </w:tc>
        <w:tc>
          <w:tcPr>
            <w:tcW w:type="dxa" w:w="1152"/>
            <w:shd w:val="clear" w:color="auto" w:fill="F2F6F6"/>
            <w:tcMar>
              <w:top w:w="60" w:type="dxa"/>
              <w:bottom w:w="60" w:type="dxa"/>
              <w:left w:w="80" w:type="dxa"/>
              <w:right w:w="80" w:type="dxa"/>
            </w:tcMar>
            <w:vAlign w:val="top"/>
          </w:tcPr>
          <w:p>
            <w:r>
              <w:rPr>
                <w:rFonts w:ascii="Calibri" w:hAnsi="Calibri"/>
                <w:b w:val="0"/>
                <w:i w:val="0"/>
                <w:color w:val="28251D"/>
                <w:sz w:val="18"/>
              </w:rPr>
              <w:t>MEDIUM</w:t>
            </w:r>
          </w:p>
        </w:tc>
      </w:tr>
      <w:tr>
        <w:tc>
          <w:tcPr>
            <w:tcW w:type="dxa" w:w="576"/>
            <w:shd w:val="clear" w:color="auto" w:fill="FFFFFF"/>
            <w:tcMar>
              <w:top w:w="60" w:type="dxa"/>
              <w:bottom w:w="60" w:type="dxa"/>
              <w:left w:w="80" w:type="dxa"/>
              <w:right w:w="80" w:type="dxa"/>
            </w:tcMar>
            <w:vAlign w:val="top"/>
          </w:tcPr>
          <w:p>
            <w:r>
              <w:rPr>
                <w:rFonts w:ascii="Calibri" w:hAnsi="Calibri"/>
                <w:b w:val="0"/>
                <w:i w:val="0"/>
                <w:color w:val="28251D"/>
                <w:sz w:val="18"/>
              </w:rPr>
              <w:t>Q20</w:t>
            </w:r>
          </w:p>
        </w:tc>
        <w:tc>
          <w:tcPr>
            <w:tcW w:type="dxa" w:w="3024"/>
            <w:shd w:val="clear" w:color="auto" w:fill="FFFFFF"/>
            <w:tcMar>
              <w:top w:w="60" w:type="dxa"/>
              <w:bottom w:w="60" w:type="dxa"/>
              <w:left w:w="80" w:type="dxa"/>
              <w:right w:w="80" w:type="dxa"/>
            </w:tcMar>
            <w:vAlign w:val="top"/>
          </w:tcPr>
          <w:p>
            <w:r>
              <w:rPr>
                <w:rFonts w:ascii="Calibri" w:hAnsi="Calibri"/>
                <w:b w:val="0"/>
                <w:i w:val="0"/>
                <w:color w:val="28251D"/>
                <w:sz w:val="18"/>
              </w:rPr>
              <w:t>Which First Memory thread is foregrounded?</w:t>
            </w:r>
          </w:p>
        </w:tc>
        <w:tc>
          <w:tcPr>
            <w:tcW w:type="dxa" w:w="3888"/>
            <w:shd w:val="clear" w:color="auto" w:fill="FFFFFF"/>
            <w:tcMar>
              <w:top w:w="60" w:type="dxa"/>
              <w:bottom w:w="60" w:type="dxa"/>
              <w:left w:w="80" w:type="dxa"/>
              <w:right w:w="80" w:type="dxa"/>
            </w:tcMar>
            <w:vAlign w:val="top"/>
          </w:tcPr>
          <w:p>
            <w:r>
              <w:rPr>
                <w:rFonts w:ascii="Calibri" w:hAnsi="Calibri"/>
                <w:b w:val="0"/>
                <w:i w:val="0"/>
                <w:color w:val="28251D"/>
                <w:sz w:val="18"/>
              </w:rPr>
              <w:t>Artifact / Corp-gov struggle / Temporal conflict</w:t>
            </w:r>
          </w:p>
        </w:tc>
        <w:tc>
          <w:tcPr>
            <w:tcW w:type="dxa" w:w="1152"/>
            <w:shd w:val="clear" w:color="auto" w:fill="FFFFFF"/>
            <w:tcMar>
              <w:top w:w="60" w:type="dxa"/>
              <w:bottom w:w="60" w:type="dxa"/>
              <w:left w:w="80" w:type="dxa"/>
              <w:right w:w="80" w:type="dxa"/>
            </w:tcMar>
            <w:vAlign w:val="top"/>
          </w:tcPr>
          <w:p>
            <w:r>
              <w:rPr>
                <w:rFonts w:ascii="Calibri" w:hAnsi="Calibri"/>
                <w:b w:val="0"/>
                <w:i w:val="0"/>
                <w:color w:val="28251D"/>
                <w:sz w:val="18"/>
              </w:rPr>
              <w:t>HIGH</w:t>
            </w:r>
          </w:p>
        </w:tc>
      </w:tr>
    </w:tbl>
    <w:p/>
    <w:p>
      <w:r>
        <w:br w:type="page"/>
      </w:r>
    </w:p>
    <w:p>
      <w:pPr>
        <w:spacing w:before="280" w:after="80"/>
        <w:jc w:val="left"/>
        <w:pBdr>
          <w:bottom w:val="single" w:sz="8" w:space="1" w:color="01696F"/>
        </w:pBdr>
      </w:pPr>
      <w:r>
        <w:rPr>
          <w:rFonts w:ascii="Calibri" w:hAnsi="Calibri"/>
          <w:b/>
          <w:i w:val="0"/>
          <w:color w:val="01696F"/>
          <w:sz w:val="32"/>
        </w:rPr>
        <w:t>7. Detailed Action Plan</w:t>
      </w:r>
    </w:p>
    <w:p>
      <w:pPr>
        <w:spacing w:before="0" w:after="100"/>
        <w:jc w:val="left"/>
      </w:pPr>
      <w:r>
        <w:rPr>
          <w:rFonts w:ascii="Calibri" w:hAnsi="Calibri"/>
          <w:b w:val="0"/>
          <w:i w:val="0"/>
          <w:color w:val="28251D"/>
          <w:sz w:val="20"/>
        </w:rPr>
        <w:t>Structured for the collaborative AI review team. Each AI is assigned tasks aligned with documented strengths. All items are advisory and pending author approval (ONESTAMP required).</w:t>
      </w:r>
    </w:p>
    <w:p>
      <w:pPr>
        <w:spacing w:after="120" w:before="0"/>
      </w:pPr>
    </w:p>
    <w:p>
      <w:pPr>
        <w:spacing w:before="240" w:after="60"/>
        <w:jc w:val="left"/>
      </w:pPr>
      <w:r>
        <w:rPr>
          <w:rFonts w:ascii="Calibri" w:hAnsi="Calibri"/>
          <w:b/>
          <w:i w:val="0"/>
          <w:color w:val="0C4E54"/>
          <w:sz w:val="26"/>
        </w:rPr>
        <w:t>Phase 1 — Author Decision Sprint</w:t>
      </w:r>
    </w:p>
    <w:p>
      <w:pPr>
        <w:spacing w:before="0" w:after="80"/>
        <w:jc w:val="left"/>
      </w:pPr>
      <w:r>
        <w:rPr>
          <w:rFonts w:ascii="Calibri" w:hAnsi="Calibri"/>
          <w:b w:val="0"/>
          <w:i w:val="0"/>
          <w:color w:val="7A7974"/>
          <w:sz w:val="17"/>
        </w:rPr>
        <w:t>Owner: Author</w:t>
      </w:r>
    </w:p>
    <w:p>
      <w:pPr>
        <w:spacing w:before="0" w:after="100"/>
        <w:jc w:val="left"/>
      </w:pPr>
      <w:r>
        <w:rPr>
          <w:rFonts w:ascii="Calibri" w:hAnsi="Calibri"/>
          <w:b w:val="0"/>
          <w:i w:val="0"/>
          <w:color w:val="28251D"/>
          <w:sz w:val="20"/>
        </w:rPr>
        <w:t>Prerequisite for all downstream work. Resolve all HIGH-priority open questions.</w:t>
      </w:r>
    </w:p>
    <w:p>
      <w:pPr>
        <w:spacing w:before="0" w:after="60"/>
        <w:ind w:left="360" w:hanging="288"/>
      </w:pPr>
      <w:r>
        <w:rPr>
          <w:rFonts w:ascii="Calibri" w:hAnsi="Calibri"/>
          <w:b w:val="0"/>
          <w:i w:val="0"/>
          <w:color w:val="28251D"/>
          <w:sz w:val="20"/>
        </w:rPr>
        <w:t>•  ☐  Answer Q1–Q9 (Armor Demonstration) in rough bullet form</w:t>
      </w:r>
    </w:p>
    <w:p>
      <w:pPr>
        <w:spacing w:before="0" w:after="60"/>
        <w:ind w:left="360" w:hanging="288"/>
      </w:pPr>
      <w:r>
        <w:rPr>
          <w:rFonts w:ascii="Calibri" w:hAnsi="Calibri"/>
          <w:b w:val="0"/>
          <w:i w:val="0"/>
          <w:color w:val="28251D"/>
          <w:sz w:val="20"/>
        </w:rPr>
        <w:t>•  ☐  Answer Q10–Q20 (Ocean Meeting) in rough bullet form</w:t>
      </w:r>
    </w:p>
    <w:p>
      <w:pPr>
        <w:spacing w:before="0" w:after="60"/>
        <w:ind w:left="360" w:hanging="288"/>
      </w:pPr>
      <w:r>
        <w:rPr>
          <w:rFonts w:ascii="Calibri" w:hAnsi="Calibri"/>
          <w:b w:val="0"/>
          <w:i w:val="0"/>
          <w:color w:val="28251D"/>
          <w:sz w:val="20"/>
        </w:rPr>
        <w:t>•  ☐  Confirm official event names for Story Bible entries 42 and 43</w:t>
      </w:r>
    </w:p>
    <w:p>
      <w:pPr>
        <w:spacing w:before="0" w:after="60"/>
        <w:ind w:left="360" w:hanging="288"/>
      </w:pPr>
      <w:r>
        <w:rPr>
          <w:rFonts w:ascii="Calibri" w:hAnsi="Calibri"/>
          <w:b w:val="0"/>
          <w:i w:val="0"/>
          <w:color w:val="28251D"/>
          <w:sz w:val="20"/>
        </w:rPr>
        <w:t>•  ☐  Confirm colleague archetype and assign working name</w:t>
      </w:r>
    </w:p>
    <w:p>
      <w:pPr>
        <w:spacing w:before="0" w:after="60"/>
        <w:ind w:left="360" w:hanging="288"/>
      </w:pPr>
      <w:r>
        <w:rPr>
          <w:rFonts w:ascii="Calibri" w:hAnsi="Calibri"/>
          <w:b w:val="0"/>
          <w:i w:val="0"/>
          <w:color w:val="28251D"/>
          <w:sz w:val="20"/>
        </w:rPr>
        <w:t>•  ☐  Confirm timeline placement for Scene Two</w:t>
      </w:r>
    </w:p>
    <w:p>
      <w:pPr>
        <w:spacing w:after="120" w:before="0"/>
      </w:pPr>
    </w:p>
    <w:p>
      <w:pPr>
        <w:spacing w:before="240" w:after="60"/>
        <w:jc w:val="left"/>
      </w:pPr>
      <w:r>
        <w:rPr>
          <w:rFonts w:ascii="Calibri" w:hAnsi="Calibri"/>
          <w:b/>
          <w:i w:val="0"/>
          <w:color w:val="0C4E54"/>
          <w:sz w:val="26"/>
        </w:rPr>
        <w:t>Phase 2 — Story Bible Formalization</w:t>
      </w:r>
    </w:p>
    <w:p>
      <w:pPr>
        <w:spacing w:before="0" w:after="80"/>
        <w:jc w:val="left"/>
      </w:pPr>
      <w:r>
        <w:rPr>
          <w:rFonts w:ascii="Calibri" w:hAnsi="Calibri"/>
          <w:b w:val="0"/>
          <w:i w:val="0"/>
          <w:color w:val="7A7974"/>
          <w:sz w:val="17"/>
        </w:rPr>
        <w:t>Owner: ChatGPT / Claude AI</w:t>
      </w:r>
    </w:p>
    <w:p>
      <w:pPr>
        <w:spacing w:before="0" w:after="60"/>
        <w:ind w:left="360" w:hanging="288"/>
      </w:pPr>
      <w:r>
        <w:rPr>
          <w:rFonts w:ascii="Calibri" w:hAnsi="Calibri"/>
          <w:b w:val="0"/>
          <w:i w:val="0"/>
          <w:color w:val="28251D"/>
          <w:sz w:val="20"/>
        </w:rPr>
        <w:t>•  ☐  ChatGPT: Draft full Story Bible entries for Entries 42 and 43 using locked answers from Phase 1</w:t>
      </w:r>
    </w:p>
    <w:p>
      <w:pPr>
        <w:spacing w:before="0" w:after="60"/>
        <w:ind w:left="360" w:hanging="288"/>
      </w:pPr>
      <w:r>
        <w:rPr>
          <w:rFonts w:ascii="Calibri" w:hAnsi="Calibri"/>
          <w:b w:val="0"/>
          <w:i w:val="0"/>
          <w:color w:val="28251D"/>
          <w:sz w:val="20"/>
        </w:rPr>
        <w:t>•  ☐  Claude AI: Review entries for internal consistency with existing universe canon</w:t>
      </w:r>
    </w:p>
    <w:p>
      <w:pPr>
        <w:spacing w:before="0" w:after="60"/>
        <w:ind w:left="360" w:hanging="288"/>
      </w:pPr>
      <w:r>
        <w:rPr>
          <w:rFonts w:ascii="Calibri" w:hAnsi="Calibri"/>
          <w:b w:val="0"/>
          <w:i w:val="0"/>
          <w:color w:val="28251D"/>
          <w:sz w:val="20"/>
        </w:rPr>
        <w:t>•  ☐  Grok: Apply change-log formatting to OAL-CHANGELOG-ADD-ARMOR-BATTLESHIP-001 with finalized data</w:t>
      </w:r>
    </w:p>
    <w:p>
      <w:pPr>
        <w:spacing w:after="120" w:before="0"/>
      </w:pPr>
    </w:p>
    <w:p>
      <w:pPr>
        <w:spacing w:before="240" w:after="60"/>
        <w:jc w:val="left"/>
      </w:pPr>
      <w:r>
        <w:rPr>
          <w:rFonts w:ascii="Calibri" w:hAnsi="Calibri"/>
          <w:b/>
          <w:i w:val="0"/>
          <w:color w:val="0C4E54"/>
          <w:sz w:val="26"/>
        </w:rPr>
        <w:t>Phase 3 — Scene Drafting</w:t>
      </w:r>
    </w:p>
    <w:p>
      <w:pPr>
        <w:spacing w:before="0" w:after="80"/>
        <w:jc w:val="left"/>
      </w:pPr>
      <w:r>
        <w:rPr>
          <w:rFonts w:ascii="Calibri" w:hAnsi="Calibri"/>
          <w:b w:val="0"/>
          <w:i w:val="0"/>
          <w:color w:val="7A7974"/>
          <w:sz w:val="17"/>
        </w:rPr>
        <w:t>Owner: Google Gemini / ChatGPT</w:t>
      </w:r>
    </w:p>
    <w:p>
      <w:pPr>
        <w:spacing w:before="0" w:after="60"/>
        <w:ind w:left="360" w:hanging="288"/>
      </w:pPr>
      <w:r>
        <w:rPr>
          <w:rFonts w:ascii="Calibri" w:hAnsi="Calibri"/>
          <w:b w:val="0"/>
          <w:i w:val="0"/>
          <w:color w:val="28251D"/>
          <w:sz w:val="20"/>
        </w:rPr>
        <w:t>•  ☐  Google Gemini: Draft full narrative version of Scene One (Armor Demonstration)</w:t>
      </w:r>
    </w:p>
    <w:p>
      <w:pPr>
        <w:spacing w:before="0" w:after="60"/>
        <w:ind w:left="360" w:hanging="288"/>
      </w:pPr>
      <w:r>
        <w:rPr>
          <w:rFonts w:ascii="Calibri" w:hAnsi="Calibri"/>
          <w:b w:val="0"/>
          <w:i w:val="0"/>
          <w:color w:val="28251D"/>
          <w:sz w:val="20"/>
        </w:rPr>
        <w:t>•  ☐  ChatGPT: Draft full narrative version of Scene Two (Ocean Meeting)</w:t>
      </w:r>
    </w:p>
    <w:p>
      <w:pPr>
        <w:spacing w:before="0" w:after="60"/>
        <w:ind w:left="360" w:hanging="288"/>
      </w:pPr>
      <w:r>
        <w:rPr>
          <w:rFonts w:ascii="Calibri" w:hAnsi="Calibri"/>
          <w:b w:val="0"/>
          <w:i w:val="0"/>
          <w:color w:val="28251D"/>
          <w:sz w:val="20"/>
        </w:rPr>
        <w:t>•  ☐  Both drafts must include: opening, scene body, closing beat, and one tagged foreshadowing element</w:t>
      </w:r>
    </w:p>
    <w:p>
      <w:pPr>
        <w:spacing w:after="120" w:before="0"/>
      </w:pPr>
    </w:p>
    <w:p>
      <w:pPr>
        <w:spacing w:before="240" w:after="60"/>
        <w:jc w:val="left"/>
      </w:pPr>
      <w:r>
        <w:rPr>
          <w:rFonts w:ascii="Calibri" w:hAnsi="Calibri"/>
          <w:b/>
          <w:i w:val="0"/>
          <w:color w:val="0C4E54"/>
          <w:sz w:val="26"/>
        </w:rPr>
        <w:t>Phase 4 — Technical Documentation</w:t>
      </w:r>
    </w:p>
    <w:p>
      <w:pPr>
        <w:spacing w:before="0" w:after="80"/>
        <w:jc w:val="left"/>
      </w:pPr>
      <w:r>
        <w:rPr>
          <w:rFonts w:ascii="Calibri" w:hAnsi="Calibri"/>
          <w:b w:val="0"/>
          <w:i w:val="0"/>
          <w:color w:val="7A7974"/>
          <w:sz w:val="17"/>
        </w:rPr>
        <w:t>Owner: Microsoft Copilot</w:t>
      </w:r>
    </w:p>
    <w:p>
      <w:pPr>
        <w:spacing w:before="0" w:after="60"/>
        <w:ind w:left="360" w:hanging="288"/>
      </w:pPr>
      <w:r>
        <w:rPr>
          <w:rFonts w:ascii="Calibri" w:hAnsi="Calibri"/>
          <w:b w:val="0"/>
          <w:i w:val="0"/>
          <w:color w:val="28251D"/>
          <w:sz w:val="20"/>
        </w:rPr>
        <w:t>•  ☐  Generate Kinetic Armor v1.0 internal specification document (components, limits, telemetry, test anomalies)</w:t>
      </w:r>
    </w:p>
    <w:p>
      <w:pPr>
        <w:spacing w:before="0" w:after="60"/>
        <w:ind w:left="360" w:hanging="288"/>
      </w:pPr>
      <w:r>
        <w:rPr>
          <w:rFonts w:ascii="Calibri" w:hAnsi="Calibri"/>
          <w:b w:val="0"/>
          <w:i w:val="0"/>
          <w:color w:val="28251D"/>
          <w:sz w:val="20"/>
        </w:rPr>
        <w:t>•  ☐  Format as an in-universe ONE Industries / OAL internal document</w:t>
      </w:r>
    </w:p>
    <w:p>
      <w:pPr>
        <w:spacing w:before="0" w:after="60"/>
        <w:ind w:left="360" w:hanging="288"/>
      </w:pPr>
      <w:r>
        <w:rPr>
          <w:rFonts w:ascii="Calibri" w:hAnsi="Calibri"/>
          <w:b w:val="0"/>
          <w:i w:val="0"/>
          <w:color w:val="28251D"/>
          <w:sz w:val="20"/>
        </w:rPr>
        <w:t>•  ☐  Flag any mechanical contradictions with the locked canon behavior</w:t>
      </w:r>
    </w:p>
    <w:p>
      <w:pPr>
        <w:spacing w:after="120" w:before="0"/>
      </w:pPr>
    </w:p>
    <w:p>
      <w:pPr>
        <w:spacing w:before="240" w:after="60"/>
        <w:jc w:val="left"/>
      </w:pPr>
      <w:r>
        <w:rPr>
          <w:rFonts w:ascii="Calibri" w:hAnsi="Calibri"/>
          <w:b/>
          <w:i w:val="0"/>
          <w:color w:val="0C4E54"/>
          <w:sz w:val="26"/>
        </w:rPr>
        <w:t>Phase 5 — Red-Team Review</w:t>
      </w:r>
    </w:p>
    <w:p>
      <w:pPr>
        <w:spacing w:before="0" w:after="80"/>
        <w:jc w:val="left"/>
      </w:pPr>
      <w:r>
        <w:rPr>
          <w:rFonts w:ascii="Calibri" w:hAnsi="Calibri"/>
          <w:b w:val="0"/>
          <w:i w:val="0"/>
          <w:color w:val="7A7974"/>
          <w:sz w:val="17"/>
        </w:rPr>
        <w:t>Owner: Claude AI / Grok</w:t>
      </w:r>
    </w:p>
    <w:p>
      <w:pPr>
        <w:spacing w:before="0" w:after="60"/>
        <w:ind w:left="360" w:hanging="288"/>
      </w:pPr>
      <w:r>
        <w:rPr>
          <w:rFonts w:ascii="Calibri" w:hAnsi="Calibri"/>
          <w:b w:val="0"/>
          <w:i w:val="0"/>
          <w:color w:val="28251D"/>
          <w:sz w:val="20"/>
        </w:rPr>
        <w:t>•  ☐  Claude AI: Review both scene drafts against the risk analysis in Section 4; flag unmitigated risks</w:t>
      </w:r>
    </w:p>
    <w:p>
      <w:pPr>
        <w:spacing w:before="0" w:after="60"/>
        <w:ind w:left="360" w:hanging="288"/>
      </w:pPr>
      <w:r>
        <w:rPr>
          <w:rFonts w:ascii="Calibri" w:hAnsi="Calibri"/>
          <w:b w:val="0"/>
          <w:i w:val="0"/>
          <w:color w:val="28251D"/>
          <w:sz w:val="20"/>
        </w:rPr>
        <w:t>•  ☐  Grok: Cross-reference both scenes against the escalation ladder; confirm no premature Time Wars exposure</w:t>
      </w:r>
    </w:p>
    <w:p>
      <w:pPr>
        <w:spacing w:before="0" w:after="60"/>
        <w:ind w:left="360" w:hanging="288"/>
      </w:pPr>
      <w:r>
        <w:rPr>
          <w:rFonts w:ascii="Calibri" w:hAnsi="Calibri"/>
          <w:b w:val="0"/>
          <w:i w:val="0"/>
          <w:color w:val="28251D"/>
          <w:sz w:val="20"/>
        </w:rPr>
        <w:t>•  ☐  Combined output: a single consolidated review document with specific line-level notes</w:t>
      </w:r>
    </w:p>
    <w:p>
      <w:pPr>
        <w:spacing w:after="120" w:before="0"/>
      </w:pPr>
    </w:p>
    <w:p>
      <w:pPr>
        <w:spacing w:before="240" w:after="60"/>
        <w:jc w:val="left"/>
      </w:pPr>
      <w:r>
        <w:rPr>
          <w:rFonts w:ascii="Calibri" w:hAnsi="Calibri"/>
          <w:b/>
          <w:i w:val="0"/>
          <w:color w:val="0C4E54"/>
          <w:sz w:val="26"/>
        </w:rPr>
        <w:t>Phase 6 — Integration &amp; Versioning</w:t>
      </w:r>
    </w:p>
    <w:p>
      <w:pPr>
        <w:spacing w:before="0" w:after="80"/>
        <w:jc w:val="left"/>
      </w:pPr>
      <w:r>
        <w:rPr>
          <w:rFonts w:ascii="Calibri" w:hAnsi="Calibri"/>
          <w:b w:val="0"/>
          <w:i w:val="0"/>
          <w:color w:val="7A7974"/>
          <w:sz w:val="17"/>
        </w:rPr>
        <w:t>Owner: All AIs / Perplexity Computer</w:t>
      </w:r>
    </w:p>
    <w:p>
      <w:pPr>
        <w:spacing w:before="0" w:after="60"/>
        <w:ind w:left="360" w:hanging="288"/>
      </w:pPr>
      <w:r>
        <w:rPr>
          <w:rFonts w:ascii="Calibri" w:hAnsi="Calibri"/>
          <w:b w:val="0"/>
          <w:i w:val="0"/>
          <w:color w:val="28251D"/>
          <w:sz w:val="20"/>
        </w:rPr>
        <w:t>•  ☐  All AIs submit review outputs to central document thread</w:t>
      </w:r>
    </w:p>
    <w:p>
      <w:pPr>
        <w:spacing w:before="0" w:after="60"/>
        <w:ind w:left="360" w:hanging="288"/>
      </w:pPr>
      <w:r>
        <w:rPr>
          <w:rFonts w:ascii="Calibri" w:hAnsi="Calibri"/>
          <w:b w:val="0"/>
          <w:i w:val="0"/>
          <w:color w:val="28251D"/>
          <w:sz w:val="20"/>
        </w:rPr>
        <w:t>•  ☐  Perplexity Computer compiles into v1.1 revision of this dossier</w:t>
      </w:r>
    </w:p>
    <w:p>
      <w:pPr>
        <w:spacing w:before="0" w:after="60"/>
        <w:ind w:left="360" w:hanging="288"/>
      </w:pPr>
      <w:r>
        <w:rPr>
          <w:rFonts w:ascii="Calibri" w:hAnsi="Calibri"/>
          <w:b w:val="0"/>
          <w:i w:val="0"/>
          <w:color w:val="28251D"/>
          <w:sz w:val="20"/>
        </w:rPr>
        <w:t>•  ☐  Document elevated from v1.0 to v1.1 only after author ONESTAMP</w:t>
      </w:r>
    </w:p>
    <w:p>
      <w:pPr>
        <w:spacing w:before="0" w:after="60"/>
        <w:ind w:left="360" w:hanging="288"/>
      </w:pPr>
      <w:r>
        <w:rPr>
          <w:rFonts w:ascii="Calibri" w:hAnsi="Calibri"/>
          <w:b w:val="0"/>
          <w:i w:val="0"/>
          <w:color w:val="28251D"/>
          <w:sz w:val="20"/>
        </w:rPr>
        <w:t>•  ☐  v2.0 designation reserved for after both scenes are in full draft form</w:t>
      </w:r>
    </w:p>
    <w:p>
      <w:pPr>
        <w:spacing w:after="120" w:before="0"/>
      </w:pPr>
    </w:p>
    <w:p>
      <w:r>
        <w:br w:type="page"/>
      </w:r>
    </w:p>
    <w:p>
      <w:pPr>
        <w:spacing w:before="280" w:after="80"/>
        <w:jc w:val="left"/>
        <w:pBdr>
          <w:bottom w:val="single" w:sz="8" w:space="1" w:color="01696F"/>
        </w:pBdr>
      </w:pPr>
      <w:r>
        <w:rPr>
          <w:rFonts w:ascii="Calibri" w:hAnsi="Calibri"/>
          <w:b/>
          <w:i w:val="0"/>
          <w:color w:val="01696F"/>
          <w:sz w:val="32"/>
        </w:rPr>
        <w:t>8. Version History</w:t>
      </w:r>
    </w:p>
    <w:tbl>
      <w:tblPr>
        <w:tblW w:type="auto" w:w="0"/>
        <w:jc w:val="center"/>
        <w:tblLook w:firstColumn="1" w:firstRow="1" w:lastColumn="0" w:lastRow="0" w:noHBand="0" w:noVBand="1" w:val="04A0"/>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Pr>
      <w:tblGrid>
        <w:gridCol w:w="2268"/>
        <w:gridCol w:w="2268"/>
        <w:gridCol w:w="2268"/>
        <w:gridCol w:w="2268"/>
      </w:tblGrid>
      <w:tr>
        <w:tc>
          <w:tcPr>
            <w:tcW w:type="dxa" w:w="1152"/>
            <w:shd w:val="clear" w:color="auto" w:fill="01696F"/>
            <w:tcMar>
              <w:top w:w="60" w:type="dxa"/>
              <w:bottom w:w="60" w:type="dxa"/>
              <w:left w:w="80" w:type="dxa"/>
              <w:right w:w="80" w:type="dxa"/>
            </w:tcMar>
          </w:tcPr>
          <w:p>
            <w:pPr>
              <w:jc w:val="center"/>
            </w:pPr>
            <w:r>
              <w:rPr>
                <w:rFonts w:ascii="Calibri" w:hAnsi="Calibri"/>
                <w:b/>
                <w:i w:val="0"/>
                <w:color w:val="FFFFFF"/>
                <w:sz w:val="18"/>
              </w:rPr>
              <w:t>Version</w:t>
            </w:r>
          </w:p>
        </w:tc>
        <w:tc>
          <w:tcPr>
            <w:tcW w:type="dxa" w:w="1728"/>
            <w:shd w:val="clear" w:color="auto" w:fill="01696F"/>
            <w:tcMar>
              <w:top w:w="60" w:type="dxa"/>
              <w:bottom w:w="60" w:type="dxa"/>
              <w:left w:w="80" w:type="dxa"/>
              <w:right w:w="80" w:type="dxa"/>
            </w:tcMar>
          </w:tcPr>
          <w:p>
            <w:pPr>
              <w:jc w:val="center"/>
            </w:pPr>
            <w:r>
              <w:rPr>
                <w:rFonts w:ascii="Calibri" w:hAnsi="Calibri"/>
                <w:b/>
                <w:i w:val="0"/>
                <w:color w:val="FFFFFF"/>
                <w:sz w:val="18"/>
              </w:rPr>
              <w:t>Date</w:t>
            </w:r>
          </w:p>
        </w:tc>
        <w:tc>
          <w:tcPr>
            <w:tcW w:type="dxa" w:w="2592"/>
            <w:shd w:val="clear" w:color="auto" w:fill="01696F"/>
            <w:tcMar>
              <w:top w:w="60" w:type="dxa"/>
              <w:bottom w:w="60" w:type="dxa"/>
              <w:left w:w="80" w:type="dxa"/>
              <w:right w:w="80" w:type="dxa"/>
            </w:tcMar>
          </w:tcPr>
          <w:p>
            <w:pPr>
              <w:jc w:val="center"/>
            </w:pPr>
            <w:r>
              <w:rPr>
                <w:rFonts w:ascii="Calibri" w:hAnsi="Calibri"/>
                <w:b/>
                <w:i w:val="0"/>
                <w:color w:val="FFFFFF"/>
                <w:sz w:val="18"/>
              </w:rPr>
              <w:t>Author</w:t>
            </w:r>
          </w:p>
        </w:tc>
        <w:tc>
          <w:tcPr>
            <w:tcW w:type="dxa" w:w="3888"/>
            <w:shd w:val="clear" w:color="auto" w:fill="01696F"/>
            <w:tcMar>
              <w:top w:w="60" w:type="dxa"/>
              <w:bottom w:w="60" w:type="dxa"/>
              <w:left w:w="80" w:type="dxa"/>
              <w:right w:w="80" w:type="dxa"/>
            </w:tcMar>
          </w:tcPr>
          <w:p>
            <w:pPr>
              <w:jc w:val="center"/>
            </w:pPr>
            <w:r>
              <w:rPr>
                <w:rFonts w:ascii="Calibri" w:hAnsi="Calibri"/>
                <w:b/>
                <w:i w:val="0"/>
                <w:color w:val="FFFFFF"/>
                <w:sz w:val="18"/>
              </w:rPr>
              <w:t>Changes</w:t>
            </w:r>
          </w:p>
        </w:tc>
      </w:tr>
      <w:tr>
        <w:tc>
          <w:tcPr>
            <w:tcW w:type="dxa" w:w="1152"/>
            <w:shd w:val="clear" w:color="auto" w:fill="FFFFFF"/>
            <w:tcMar>
              <w:top w:w="60" w:type="dxa"/>
              <w:bottom w:w="60" w:type="dxa"/>
              <w:left w:w="80" w:type="dxa"/>
              <w:right w:w="80" w:type="dxa"/>
            </w:tcMar>
            <w:vAlign w:val="top"/>
          </w:tcPr>
          <w:p>
            <w:r>
              <w:rPr>
                <w:rFonts w:ascii="Calibri" w:hAnsi="Calibri"/>
                <w:b w:val="0"/>
                <w:i w:val="0"/>
                <w:color w:val="28251D"/>
                <w:sz w:val="18"/>
              </w:rPr>
              <w:t>v1.0.0</w:t>
            </w:r>
          </w:p>
        </w:tc>
        <w:tc>
          <w:tcPr>
            <w:tcW w:type="dxa" w:w="1728"/>
            <w:shd w:val="clear" w:color="auto" w:fill="FFFFFF"/>
            <w:tcMar>
              <w:top w:w="60" w:type="dxa"/>
              <w:bottom w:w="60" w:type="dxa"/>
              <w:left w:w="80" w:type="dxa"/>
              <w:right w:w="80" w:type="dxa"/>
            </w:tcMar>
            <w:vAlign w:val="top"/>
          </w:tcPr>
          <w:p>
            <w:r>
              <w:rPr>
                <w:rFonts w:ascii="Calibri" w:hAnsi="Calibri"/>
                <w:b w:val="0"/>
                <w:i w:val="0"/>
                <w:color w:val="28251D"/>
                <w:sz w:val="18"/>
              </w:rPr>
              <w:t>April 11, 2026</w:t>
            </w:r>
          </w:p>
        </w:tc>
        <w:tc>
          <w:tcPr>
            <w:tcW w:type="dxa" w:w="2592"/>
            <w:shd w:val="clear" w:color="auto" w:fill="FFFFFF"/>
            <w:tcMar>
              <w:top w:w="60" w:type="dxa"/>
              <w:bottom w:w="60" w:type="dxa"/>
              <w:left w:w="80" w:type="dxa"/>
              <w:right w:w="80" w:type="dxa"/>
            </w:tcMar>
            <w:vAlign w:val="top"/>
          </w:tcPr>
          <w:p>
            <w:r>
              <w:rPr>
                <w:rFonts w:ascii="Calibri" w:hAnsi="Calibri"/>
                <w:b w:val="0"/>
                <w:i w:val="0"/>
                <w:color w:val="28251D"/>
                <w:sz w:val="18"/>
              </w:rPr>
              <w:t>Perplexity Computer</w:t>
            </w:r>
          </w:p>
        </w:tc>
        <w:tc>
          <w:tcPr>
            <w:tcW w:type="dxa" w:w="3888"/>
            <w:shd w:val="clear" w:color="auto" w:fill="FFFFFF"/>
            <w:tcMar>
              <w:top w:w="60" w:type="dxa"/>
              <w:bottom w:w="60" w:type="dxa"/>
              <w:left w:w="80" w:type="dxa"/>
              <w:right w:w="80" w:type="dxa"/>
            </w:tcMar>
            <w:vAlign w:val="top"/>
          </w:tcPr>
          <w:p>
            <w:r>
              <w:rPr>
                <w:rFonts w:ascii="Calibri" w:hAnsi="Calibri"/>
                <w:b w:val="0"/>
                <w:i w:val="0"/>
                <w:color w:val="28251D"/>
                <w:sz w:val="18"/>
              </w:rPr>
              <w:t>Initial comprehensive dossier; converted from AI synthesis summary; all sections drafted; pending ONESTAMP</w:t>
            </w:r>
          </w:p>
        </w:tc>
      </w:tr>
    </w:tbl>
    <w:p/>
    <w:p>
      <w:pPr>
        <w:spacing w:after="200" w:before="0"/>
      </w:pPr>
    </w:p>
    <w:p>
      <w:pPr>
        <w:spacing w:before="280" w:after="80"/>
        <w:jc w:val="left"/>
        <w:pBdr>
          <w:bottom w:val="single" w:sz="8" w:space="1" w:color="01696F"/>
        </w:pBdr>
      </w:pPr>
      <w:r>
        <w:rPr>
          <w:rFonts w:ascii="Calibri" w:hAnsi="Calibri"/>
          <w:b/>
          <w:i w:val="0"/>
          <w:color w:val="01696F"/>
          <w:sz w:val="32"/>
        </w:rPr>
        <w:t>9. Improvement Roadmap</w:t>
      </w:r>
    </w:p>
    <w:p>
      <w:pPr>
        <w:spacing w:before="240" w:after="60"/>
        <w:jc w:val="left"/>
      </w:pPr>
      <w:r>
        <w:rPr>
          <w:rFonts w:ascii="Calibri" w:hAnsi="Calibri"/>
          <w:b/>
          <w:i w:val="0"/>
          <w:color w:val="0C4E54"/>
          <w:sz w:val="26"/>
        </w:rPr>
        <w:t>Current Strengths</w:t>
      </w:r>
    </w:p>
    <w:p>
      <w:pPr>
        <w:spacing w:before="0" w:after="60"/>
        <w:ind w:left="360" w:hanging="288"/>
      </w:pPr>
      <w:r>
        <w:rPr>
          <w:rFonts w:ascii="Calibri" w:hAnsi="Calibri"/>
          <w:b w:val="0"/>
          <w:i w:val="0"/>
          <w:color w:val="28251D"/>
          <w:sz w:val="20"/>
        </w:rPr>
        <w:t>•  Preserves all locked canon elements verbatim and clearly demarcates them from open/draft elements</w:t>
      </w:r>
    </w:p>
    <w:p>
      <w:pPr>
        <w:spacing w:before="0" w:after="60"/>
        <w:ind w:left="360" w:hanging="288"/>
      </w:pPr>
      <w:r>
        <w:rPr>
          <w:rFonts w:ascii="Calibri" w:hAnsi="Calibri"/>
          <w:b w:val="0"/>
          <w:i w:val="0"/>
          <w:color w:val="28251D"/>
          <w:sz w:val="20"/>
        </w:rPr>
        <w:t>•  Comprehensive risk analysis across both scenes and cross-scene interactions</w:t>
      </w:r>
    </w:p>
    <w:p>
      <w:pPr>
        <w:spacing w:before="0" w:after="60"/>
        <w:ind w:left="360" w:hanging="288"/>
      </w:pPr>
      <w:r>
        <w:rPr>
          <w:rFonts w:ascii="Calibri" w:hAnsi="Calibri"/>
          <w:b w:val="0"/>
          <w:i w:val="0"/>
          <w:color w:val="28251D"/>
          <w:sz w:val="20"/>
        </w:rPr>
        <w:t>•  Structured open questions registry enables efficient author decision sprint</w:t>
      </w:r>
    </w:p>
    <w:p>
      <w:pPr>
        <w:spacing w:before="0" w:after="60"/>
        <w:ind w:left="360" w:hanging="288"/>
      </w:pPr>
      <w:r>
        <w:rPr>
          <w:rFonts w:ascii="Calibri" w:hAnsi="Calibri"/>
          <w:b w:val="0"/>
          <w:i w:val="0"/>
          <w:color w:val="28251D"/>
          <w:sz w:val="20"/>
        </w:rPr>
        <w:t>•  Clear role assignments for collaborative AI team reduce duplication of effort</w:t>
      </w:r>
    </w:p>
    <w:p>
      <w:pPr>
        <w:spacing w:before="0" w:after="60"/>
        <w:ind w:left="360" w:hanging="288"/>
      </w:pPr>
      <w:r>
        <w:rPr>
          <w:rFonts w:ascii="Calibri" w:hAnsi="Calibri"/>
          <w:b w:val="0"/>
          <w:i w:val="0"/>
          <w:color w:val="28251D"/>
          <w:sz w:val="20"/>
        </w:rPr>
        <w:t>•  Story Bible and changelog positioning follows existing universe conventions</w:t>
      </w:r>
    </w:p>
    <w:p>
      <w:pPr>
        <w:spacing w:after="120" w:before="0"/>
      </w:pPr>
    </w:p>
    <w:p>
      <w:pPr>
        <w:spacing w:before="240" w:after="60"/>
        <w:jc w:val="left"/>
      </w:pPr>
      <w:r>
        <w:rPr>
          <w:rFonts w:ascii="Calibri" w:hAnsi="Calibri"/>
          <w:b/>
          <w:i w:val="0"/>
          <w:color w:val="0C4E54"/>
          <w:sz w:val="26"/>
        </w:rPr>
        <w:t>Current Gaps &amp; Limitations</w:t>
      </w:r>
    </w:p>
    <w:p>
      <w:pPr>
        <w:spacing w:before="0" w:after="60"/>
        <w:ind w:left="360" w:hanging="288"/>
      </w:pPr>
      <w:r>
        <w:rPr>
          <w:rFonts w:ascii="Calibri" w:hAnsi="Calibri"/>
          <w:b w:val="0"/>
          <w:i w:val="0"/>
          <w:color w:val="28251D"/>
          <w:sz w:val="20"/>
        </w:rPr>
        <w:t>•  No finalized narrative prose — scene writing cannot begin until Phase 1 is complete</w:t>
      </w:r>
    </w:p>
    <w:p>
      <w:pPr>
        <w:spacing w:before="0" w:after="60"/>
        <w:ind w:left="360" w:hanging="288"/>
      </w:pPr>
      <w:r>
        <w:rPr>
          <w:rFonts w:ascii="Calibri" w:hAnsi="Calibri"/>
          <w:b w:val="0"/>
          <w:i w:val="0"/>
          <w:color w:val="28251D"/>
          <w:sz w:val="20"/>
        </w:rPr>
        <w:t>•  Colleague identity is entirely open — without a name and role, Scene Two cannot be drafted</w:t>
      </w:r>
    </w:p>
    <w:p>
      <w:pPr>
        <w:spacing w:before="0" w:after="60"/>
        <w:ind w:left="360" w:hanging="288"/>
      </w:pPr>
      <w:r>
        <w:rPr>
          <w:rFonts w:ascii="Calibri" w:hAnsi="Calibri"/>
          <w:b w:val="0"/>
          <w:i w:val="0"/>
          <w:color w:val="28251D"/>
          <w:sz w:val="20"/>
        </w:rPr>
        <w:t>•  Kinetic Armor v1.0 spec is not yet written — limits mechanical consistency checks</w:t>
      </w:r>
    </w:p>
    <w:p>
      <w:pPr>
        <w:spacing w:before="0" w:after="60"/>
        <w:ind w:left="360" w:hanging="288"/>
      </w:pPr>
      <w:r>
        <w:rPr>
          <w:rFonts w:ascii="Calibri" w:hAnsi="Calibri"/>
          <w:b w:val="0"/>
          <w:i w:val="0"/>
          <w:color w:val="28251D"/>
          <w:sz w:val="20"/>
        </w:rPr>
        <w:t>•  Cross-references to existing Story Bible entries not yet confirmed with specific entry numbers</w:t>
      </w:r>
    </w:p>
    <w:p>
      <w:pPr>
        <w:spacing w:before="0" w:after="60"/>
        <w:ind w:left="360" w:hanging="288"/>
      </w:pPr>
      <w:r>
        <w:rPr>
          <w:rFonts w:ascii="Calibri" w:hAnsi="Calibri"/>
          <w:b w:val="0"/>
          <w:i w:val="0"/>
          <w:color w:val="28251D"/>
          <w:sz w:val="20"/>
        </w:rPr>
        <w:t>•  No test anomaly data yet exists — failure modes are conceptually defined but not narratively instantiated</w:t>
      </w:r>
    </w:p>
    <w:p>
      <w:pPr>
        <w:spacing w:after="120" w:before="0"/>
      </w:pPr>
    </w:p>
    <w:p>
      <w:pPr>
        <w:spacing w:before="240" w:after="60"/>
        <w:jc w:val="left"/>
      </w:pPr>
      <w:r>
        <w:rPr>
          <w:rFonts w:ascii="Calibri" w:hAnsi="Calibri"/>
          <w:b/>
          <w:i w:val="0"/>
          <w:color w:val="0C4E54"/>
          <w:sz w:val="26"/>
        </w:rPr>
        <w:t>Recommended Improvements for v1.1</w:t>
      </w:r>
    </w:p>
    <w:p>
      <w:pPr>
        <w:spacing w:before="0" w:after="60"/>
        <w:ind w:left="360" w:hanging="288"/>
      </w:pPr>
      <w:r>
        <w:rPr>
          <w:rFonts w:ascii="Calibri" w:hAnsi="Calibri"/>
          <w:b w:val="0"/>
          <w:i w:val="0"/>
          <w:color w:val="28251D"/>
          <w:sz w:val="20"/>
        </w:rPr>
        <w:t>•  1. Incorporate all Phase 1 author decisions directly into Section 6 (marking each as resolved)</w:t>
      </w:r>
    </w:p>
    <w:p>
      <w:pPr>
        <w:spacing w:before="0" w:after="60"/>
        <w:ind w:left="360" w:hanging="288"/>
      </w:pPr>
      <w:r>
        <w:rPr>
          <w:rFonts w:ascii="Calibri" w:hAnsi="Calibri"/>
          <w:b w:val="0"/>
          <w:i w:val="0"/>
          <w:color w:val="28251D"/>
          <w:sz w:val="20"/>
        </w:rPr>
        <w:t>•  2. Append Kinetic Armor v1.0 specification as Appendix A</w:t>
      </w:r>
    </w:p>
    <w:p>
      <w:pPr>
        <w:spacing w:before="0" w:after="60"/>
        <w:ind w:left="360" w:hanging="288"/>
      </w:pPr>
      <w:r>
        <w:rPr>
          <w:rFonts w:ascii="Calibri" w:hAnsi="Calibri"/>
          <w:b w:val="0"/>
          <w:i w:val="0"/>
          <w:color w:val="28251D"/>
          <w:sz w:val="20"/>
        </w:rPr>
        <w:t>•  3. Append full Story Bible entries 42 and 43 as Appendix B</w:t>
      </w:r>
    </w:p>
    <w:p>
      <w:pPr>
        <w:spacing w:before="0" w:after="60"/>
        <w:ind w:left="360" w:hanging="288"/>
      </w:pPr>
      <w:r>
        <w:rPr>
          <w:rFonts w:ascii="Calibri" w:hAnsi="Calibri"/>
          <w:b w:val="0"/>
          <w:i w:val="0"/>
          <w:color w:val="28251D"/>
          <w:sz w:val="20"/>
        </w:rPr>
        <w:t>•  4. Add a character cross-reference table linking all participants to their Story Bible entries</w:t>
      </w:r>
    </w:p>
    <w:p>
      <w:pPr>
        <w:spacing w:before="0" w:after="60"/>
        <w:ind w:left="360" w:hanging="288"/>
      </w:pPr>
      <w:r>
        <w:rPr>
          <w:rFonts w:ascii="Calibri" w:hAnsi="Calibri"/>
          <w:b w:val="0"/>
          <w:i w:val="0"/>
          <w:color w:val="28251D"/>
          <w:sz w:val="20"/>
        </w:rPr>
        <w:t>•  5. Add a "Scene Mood Board" section — 3–5 reference touchstones for each scene's intended tone</w:t>
      </w:r>
    </w:p>
    <w:p>
      <w:pPr>
        <w:spacing w:after="120" w:before="0"/>
      </w:pPr>
    </w:p>
    <w:p>
      <w:pPr>
        <w:spacing w:before="240" w:after="60"/>
        <w:jc w:val="left"/>
      </w:pPr>
      <w:r>
        <w:rPr>
          <w:rFonts w:ascii="Calibri" w:hAnsi="Calibri"/>
          <w:b/>
          <w:i w:val="0"/>
          <w:color w:val="0C4E54"/>
          <w:sz w:val="26"/>
        </w:rPr>
        <w:t>v2.0 Target State</w:t>
      </w:r>
    </w:p>
    <w:p>
      <w:pPr>
        <w:spacing w:before="0" w:after="60"/>
        <w:ind w:left="360" w:hanging="288"/>
      </w:pPr>
      <w:r>
        <w:rPr>
          <w:rFonts w:ascii="Calibri" w:hAnsi="Calibri"/>
          <w:b w:val="0"/>
          <w:i w:val="0"/>
          <w:color w:val="28251D"/>
          <w:sz w:val="20"/>
        </w:rPr>
        <w:t>•  Both scenes in full narrative draft form</w:t>
      </w:r>
    </w:p>
    <w:p>
      <w:pPr>
        <w:spacing w:before="0" w:after="60"/>
        <w:ind w:left="360" w:hanging="288"/>
      </w:pPr>
      <w:r>
        <w:rPr>
          <w:rFonts w:ascii="Calibri" w:hAnsi="Calibri"/>
          <w:b w:val="0"/>
          <w:i w:val="0"/>
          <w:color w:val="28251D"/>
          <w:sz w:val="20"/>
        </w:rPr>
        <w:t>•  All open questions resolved and marked</w:t>
      </w:r>
    </w:p>
    <w:p>
      <w:pPr>
        <w:spacing w:before="0" w:after="60"/>
        <w:ind w:left="360" w:hanging="288"/>
      </w:pPr>
      <w:r>
        <w:rPr>
          <w:rFonts w:ascii="Calibri" w:hAnsi="Calibri"/>
          <w:b w:val="0"/>
          <w:i w:val="0"/>
          <w:color w:val="28251D"/>
          <w:sz w:val="20"/>
        </w:rPr>
        <w:t>•  Kinetic Armor v1.0 spec complete and reviewed</w:t>
      </w:r>
    </w:p>
    <w:p>
      <w:pPr>
        <w:spacing w:before="0" w:after="60"/>
        <w:ind w:left="360" w:hanging="288"/>
      </w:pPr>
      <w:r>
        <w:rPr>
          <w:rFonts w:ascii="Calibri" w:hAnsi="Calibri"/>
          <w:b w:val="0"/>
          <w:i w:val="0"/>
          <w:color w:val="28251D"/>
          <w:sz w:val="20"/>
        </w:rPr>
        <w:t>•  All cross-references confirmed against existing Story Bible entries</w:t>
      </w:r>
    </w:p>
    <w:p>
      <w:pPr>
        <w:spacing w:before="0" w:after="60"/>
        <w:ind w:left="360" w:hanging="288"/>
      </w:pPr>
      <w:r>
        <w:rPr>
          <w:rFonts w:ascii="Calibri" w:hAnsi="Calibri"/>
          <w:b w:val="0"/>
          <w:i w:val="0"/>
          <w:color w:val="28251D"/>
          <w:sz w:val="20"/>
        </w:rPr>
        <w:t>•  Full red-team review complete and integrated</w:t>
      </w:r>
    </w:p>
    <w:p>
      <w:pPr>
        <w:spacing w:before="0" w:after="60"/>
        <w:ind w:left="360" w:hanging="288"/>
      </w:pPr>
      <w:r>
        <w:rPr>
          <w:rFonts w:ascii="Calibri" w:hAnsi="Calibri"/>
          <w:b w:val="0"/>
          <w:i w:val="0"/>
          <w:color w:val="28251D"/>
          <w:sz w:val="20"/>
        </w:rPr>
        <w:t>•  Document carries author ONESTAMP</w:t>
      </w:r>
    </w:p>
    <w:p>
      <w:pPr>
        <w:spacing w:after="280" w:before="0"/>
      </w:pPr>
    </w:p>
    <w:p>
      <w:pPr>
        <w:spacing w:before="0" w:after="80"/>
        <w:jc w:val="left"/>
      </w:pPr>
      <w:r>
        <w:rPr>
          <w:rFonts w:ascii="Calibri" w:hAnsi="Calibri"/>
          <w:b w:val="0"/>
          <w:i w:val="0"/>
          <w:color w:val="7A7974"/>
          <w:sz w:val="17"/>
        </w:rPr>
        <w:t>Awaiting ONESTAMP from author before any content is treated as ratified canon. Prepared by Perplexity Computer — April 11, 2026. Distribution: ChatGPT · Google Gemini · Claude AI · Microsoft Copilot · Grok AI</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