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4" w:space="0" w:color="01696F"/>
          <w:left w:val="single" w:sz="4" w:space="0" w:color="01696F"/>
          <w:bottom w:val="single" w:sz="4" w:space="0" w:color="01696F"/>
          <w:right w:val="single" w:sz="4" w:space="0" w:color="01696F"/>
          <w:insideH w:val="single" w:sz="4" w:space="0" w:color="01696F"/>
          <w:insideV w:val="single" w:sz="4" w:space="0" w:color="01696F"/>
        </w:tblBorders>
      </w:tblPr>
      <w:tblGrid>
        <w:gridCol w:w="9072"/>
      </w:tblGrid>
      <w:tr>
        <w:tc>
          <w:tcPr>
            <w:tcW w:type="dxa" w:w="9072"/>
            <w:shd w:val="clear" w:color="auto" w:fill="171614"/>
            <w:tcMar>
              <w:top w:w="280" w:type="dxa"/>
              <w:bottom w:w="280" w:type="dxa"/>
              <w:left w:w="200" w:type="dxa"/>
              <w:right w:w="200" w:type="dxa"/>
            </w:tcMar>
          </w:tcPr>
          <w:p/>
          <w:p>
            <w:pPr>
              <w:spacing w:after="160" w:before="0"/>
              <w:jc w:val="center"/>
            </w:pPr>
            <w:r>
              <w:rPr>
                <w:rFonts w:ascii="Calibri" w:hAnsi="Calibri"/>
                <w:b/>
                <w:i w:val="0"/>
                <w:color w:val="D4D1CA"/>
                <w:sz w:val="22"/>
              </w:rPr>
              <w:t>DEVELOPMENT ITEMS RESEARCH &amp; ANALYSIS</w:t>
            </w:r>
          </w:p>
          <w:p>
            <w:pPr>
              <w:spacing w:after="80" w:before="0"/>
              <w:jc w:val="center"/>
            </w:pPr>
            <w:r>
              <w:rPr>
                <w:rFonts w:ascii="Calibri" w:hAnsi="Calibri"/>
                <w:b/>
                <w:i w:val="0"/>
                <w:color w:val="FFFFFF"/>
                <w:sz w:val="44"/>
              </w:rPr>
              <w:t>Development Items Research &amp; Analysis</w:t>
            </w:r>
          </w:p>
          <w:p>
            <w:pPr>
              <w:spacing w:after="240" w:before="0"/>
              <w:jc w:val="center"/>
            </w:pPr>
            <w:r>
              <w:rPr>
                <w:rFonts w:ascii="Calibri" w:hAnsi="Calibri"/>
                <w:b/>
                <w:i w:val="0"/>
                <w:color w:val="FFFFFF"/>
                <w:sz w:val="32"/>
              </w:rPr>
              <w:t>All Three Projects</w:t>
            </w:r>
          </w:p>
          <w:p>
            <w:pPr>
              <w:spacing w:after="320" w:before="0"/>
              <w:jc w:val="center"/>
            </w:pPr>
            <w:r>
              <w:rPr>
                <w:rFonts w:ascii="Calibri" w:hAnsi="Calibri"/>
                <w:b w:val="0"/>
                <w:i w:val="0"/>
                <w:color w:val="D4D1CA"/>
                <w:sz w:val="20"/>
              </w:rPr>
              <w:t>Unified Research Report — RATIFIED &amp; ONESTAMPED</w:t>
            </w:r>
          </w:p>
          <w:p>
            <w:pPr>
              <w:spacing w:after="280" w:before="0"/>
              <w:jc w:val="center"/>
            </w:pPr>
            <w:r>
              <w:rPr>
                <w:rFonts w:ascii="Calibri" w:hAnsi="Calibri"/>
                <w:b/>
                <w:i w:val="0"/>
                <w:color w:val="FFC553"/>
                <w:sz w:val="32"/>
              </w:rPr>
              <w:t>✦ ONESTAMPED ✦</w:t>
            </w:r>
          </w:p>
          <w:p>
            <w:pPr>
              <w:spacing w:after="60" w:before="0"/>
              <w:jc w:val="center"/>
            </w:pPr>
            <w:r>
              <w:rPr>
                <w:rFonts w:ascii="Calibri" w:hAnsi="Calibri"/>
                <w:b w:val="0"/>
                <w:i w:val="0"/>
                <w:color w:val="BAB9B4"/>
                <w:sz w:val="18"/>
              </w:rPr>
              <w:t>Document ID: OAL-DOSSIER-DEV-001</w:t>
            </w:r>
          </w:p>
          <w:p>
            <w:pPr>
              <w:spacing w:after="60" w:before="0"/>
              <w:jc w:val="center"/>
            </w:pPr>
            <w:r>
              <w:rPr>
                <w:rFonts w:ascii="Calibri" w:hAnsi="Calibri"/>
                <w:b w:val="0"/>
                <w:i w:val="0"/>
                <w:color w:val="BAB9B4"/>
                <w:sz w:val="18"/>
              </w:rPr>
              <w:t>Version: v2.0  |  April 11, 2026</w:t>
            </w:r>
          </w:p>
          <w:p>
            <w:pPr>
              <w:spacing w:after="120" w:before="0"/>
              <w:jc w:val="center"/>
            </w:pPr>
            <w:r>
              <w:rPr>
                <w:rFonts w:ascii="Calibri" w:hAnsi="Calibri"/>
                <w:b/>
                <w:i w:val="0"/>
                <w:color w:val="FFC553"/>
                <w:sz w:val="20"/>
              </w:rPr>
              <w:t>✦ ONESTAMPED — ELECTRONICALLY SIGNED BY AUTHOR ✦</w:t>
            </w:r>
          </w:p>
          <w:p>
            <w:pPr>
              <w:spacing w:after="60" w:before="0"/>
              <w:jc w:val="center"/>
            </w:pPr>
            <w:r>
              <w:rPr>
                <w:rFonts w:ascii="Calibri" w:hAnsi="Calibri"/>
                <w:b w:val="0"/>
                <w:i w:val="0"/>
                <w:color w:val="BAB9B4"/>
                <w:sz w:val="18"/>
              </w:rPr>
              <w:t>Author of Record: Nathan Lewis — ONE Industries / ONE Architect Labs</w:t>
            </w:r>
          </w:p>
          <w:p>
            <w:pPr>
              <w:spacing w:after="120" w:before="0"/>
              <w:jc w:val="center"/>
            </w:pPr>
            <w:r>
              <w:rPr>
                <w:rFonts w:ascii="Calibri" w:hAnsi="Calibri"/>
                <w:b w:val="0"/>
                <w:i w:val="0"/>
                <w:color w:val="BAB9B4"/>
                <w:sz w:val="18"/>
              </w:rPr>
              <w:t>Compiled by: Perplexity Computer</w:t>
            </w:r>
          </w:p>
          <w:p>
            <w:pPr>
              <w:spacing w:after="0" w:before="0"/>
              <w:jc w:val="center"/>
            </w:pPr>
            <w:r>
              <w:rPr>
                <w:rFonts w:ascii="Calibri" w:hAnsi="Calibri"/>
                <w:b w:val="0"/>
                <w:i w:val="0"/>
                <w:color w:val="BAB9B4"/>
                <w:sz w:val="18"/>
              </w:rPr>
              <w:t>Distribution: ChatGPT · Google Gemini · Claude AI · Microsoft Copilot · Grok AI</w:t>
            </w:r>
          </w:p>
        </w:tc>
      </w:tr>
    </w:tbl>
    <w:p>
      <w:r>
        <w:br w:type="page"/>
      </w:r>
    </w:p>
    <w:tbl>
      <w:tblPr>
        <w:tblW w:type="auto" w:w="0"/>
        <w:jc w:val="center"/>
        <w:tblLook w:firstColumn="1" w:firstRow="1" w:lastColumn="0" w:lastRow="0" w:noHBand="0" w:noVBand="1" w:val="04A0"/>
        <w:tblBorders>
          <w:top w:val="single" w:sz="4" w:space="0" w:color="01696F"/>
          <w:left w:val="single" w:sz="4" w:space="0" w:color="01696F"/>
          <w:bottom w:val="single" w:sz="4" w:space="0" w:color="01696F"/>
          <w:right w:val="single" w:sz="4" w:space="0" w:color="01696F"/>
          <w:insideH w:val="single" w:sz="4" w:space="0" w:color="01696F"/>
          <w:insideV w:val="single" w:sz="4" w:space="0" w:color="01696F"/>
        </w:tblBorders>
      </w:tblPr>
      <w:tblGrid>
        <w:gridCol w:w="9072"/>
      </w:tblGrid>
      <w:tr>
        <w:tc>
          <w:tcPr>
            <w:tcW w:type="dxa" w:w="9072"/>
            <w:shd w:val="clear" w:color="auto" w:fill="FFF8EE"/>
            <w:tcMar>
              <w:top w:w="80" w:type="dxa"/>
              <w:bottom w:w="80" w:type="dxa"/>
              <w:left w:w="100" w:type="dxa"/>
              <w:right w:w="100" w:type="dxa"/>
            </w:tcMar>
          </w:tcPr>
          <w:p>
            <w:pPr>
              <w:jc w:val="left"/>
            </w:pPr>
            <w:r>
              <w:rPr>
                <w:rFonts w:ascii="Calibri" w:hAnsi="Calibri"/>
                <w:b/>
                <w:i w:val="0"/>
                <w:color w:val="0C4E54"/>
                <w:sz w:val="19"/>
              </w:rPr>
              <w:t>✦ ONESTAMP NOTICE ✦</w:t>
              <w:br/>
              <w:br/>
              <w:t>This document has received electronic approval and ONESTAMP from the author (Nathan Lewis, Architect of Record). All decisions recorded herein are ratified canon direction. Development on all three projects may proceed under the authority of these decisions. Elements not explicitly addressed by the author remain open for further review in a subsequent version.</w:t>
            </w:r>
          </w:p>
        </w:tc>
      </w:tr>
    </w:tbl>
    <w:p/>
    <w:p>
      <w:pPr>
        <w:spacing w:after="160" w:before="0"/>
      </w:pPr>
    </w:p>
    <w:tbl>
      <w:tblPr>
        <w:tblW w:type="auto" w:w="0"/>
        <w:jc w:val="center"/>
        <w:tblLook w:firstColumn="1" w:firstRow="1" w:lastColumn="0" w:lastRow="0" w:noHBand="0" w:noVBand="1" w:val="04A0"/>
        <w:tblBorders>
          <w:top w:val="single" w:sz="4" w:space="0" w:color="01696F"/>
          <w:left w:val="single" w:sz="4" w:space="0" w:color="01696F"/>
          <w:bottom w:val="single" w:sz="4" w:space="0" w:color="01696F"/>
          <w:right w:val="single" w:sz="4" w:space="0" w:color="01696F"/>
          <w:insideH w:val="single" w:sz="4" w:space="0" w:color="01696F"/>
          <w:insideV w:val="single" w:sz="4" w:space="0" w:color="01696F"/>
        </w:tblBorders>
      </w:tblPr>
      <w:tblGrid>
        <w:gridCol w:w="9072"/>
      </w:tblGrid>
      <w:tr>
        <w:tc>
          <w:tcPr>
            <w:tcW w:type="dxa" w:w="9072"/>
            <w:shd w:val="clear" w:color="auto" w:fill="EFF6FF"/>
            <w:tcMar>
              <w:top w:w="80" w:type="dxa"/>
              <w:bottom w:w="80" w:type="dxa"/>
              <w:left w:w="100" w:type="dxa"/>
              <w:right w:w="100" w:type="dxa"/>
            </w:tcMar>
          </w:tcPr>
          <w:p>
            <w:pPr>
              <w:jc w:val="left"/>
            </w:pPr>
            <w:r>
              <w:rPr>
                <w:rFonts w:ascii="Calibri" w:hAnsi="Calibri"/>
                <w:b/>
                <w:i w:val="0"/>
                <w:color w:val="0C4E54"/>
                <w:sz w:val="19"/>
              </w:rPr>
              <w:t>COLLABORATIVE SCENE DRAFTING DIRECTIVE — AUTHOR INSTRUCTION (APPLIES TO ALL PROJECTS)</w:t>
              <w:br/>
              <w:br/>
              <w:t>The author has directed that for all scene drafting assignments (Q22 — Projects 1 and 2; AI Assignment — Project 3), each member of the collaborative AI team (ChatGPT, Google Gemini, Claude AI, Microsoft Copilot, Grok AI, and Perplexity Computer) is to independently draft their own version of each assigned scene or deliverable. All versions are to be shared with the full team for comparison. This approach is the author's established workflow for maximizing narrative variety, comparative growth, and cross-AI development contribution. This directive supersedes any single-AI assignment recommendation from prior versions.</w:t>
            </w:r>
          </w:p>
        </w:tc>
      </w:tr>
    </w:tbl>
    <w:p/>
    <w:p>
      <w:pPr>
        <w:spacing w:after="200" w:before="0"/>
      </w:pPr>
    </w:p>
    <w:p>
      <w:pPr>
        <w:spacing w:before="280" w:after="80"/>
        <w:jc w:val="left"/>
        <w:pBdr>
          <w:bottom w:val="single" w:sz="8" w:space="1" w:color="01696F"/>
        </w:pBdr>
      </w:pPr>
      <w:r>
        <w:rPr>
          <w:rFonts w:ascii="Calibri" w:hAnsi="Calibri"/>
          <w:b/>
          <w:i w:val="0"/>
          <w:color w:val="01696F"/>
          <w:sz w:val="32"/>
        </w:rPr>
        <w:t>Table of Contents</w:t>
      </w:r>
    </w:p>
    <w:p>
      <w:pPr>
        <w:spacing w:before="0" w:after="40"/>
      </w:pPr>
      <w:r>
        <w:rPr>
          <w:rFonts w:ascii="Calibri" w:hAnsi="Calibri"/>
          <w:b w:val="0"/>
          <w:i w:val="0"/>
          <w:color w:val="28251D"/>
          <w:sz w:val="20"/>
        </w:rPr>
        <w:t>1. How to Use This Document</w:t>
      </w:r>
    </w:p>
    <w:p>
      <w:pPr>
        <w:spacing w:before="0" w:after="40"/>
      </w:pPr>
      <w:r>
        <w:rPr>
          <w:rFonts w:ascii="Calibri" w:hAnsi="Calibri"/>
          <w:b w:val="0"/>
          <w:i w:val="0"/>
          <w:color w:val="28251D"/>
          <w:sz w:val="20"/>
        </w:rPr>
        <w:t>2. Author Decisions Record — Complete Ledger</w:t>
      </w:r>
    </w:p>
    <w:p>
      <w:pPr>
        <w:spacing w:before="0" w:after="20"/>
        <w:ind w:left="432"/>
      </w:pPr>
      <w:r>
        <w:rPr>
          <w:rFonts w:ascii="Calibri" w:hAnsi="Calibri"/>
          <w:b w:val="0"/>
          <w:i w:val="0"/>
          <w:color w:val="28251D"/>
          <w:sz w:val="19"/>
        </w:rPr>
        <w:t xml:space="preserve">    2.1 Project 1 — All Decisions (Section 3.7)</w:t>
      </w:r>
    </w:p>
    <w:p>
      <w:pPr>
        <w:spacing w:before="0" w:after="20"/>
        <w:ind w:left="432"/>
      </w:pPr>
      <w:r>
        <w:rPr>
          <w:rFonts w:ascii="Calibri" w:hAnsi="Calibri"/>
          <w:b w:val="0"/>
          <w:i w:val="0"/>
          <w:color w:val="28251D"/>
          <w:sz w:val="19"/>
        </w:rPr>
        <w:t xml:space="preserve">    2.2 Project 2 — All Decisions (Section 4.8)</w:t>
      </w:r>
    </w:p>
    <w:p>
      <w:pPr>
        <w:spacing w:before="0" w:after="20"/>
        <w:ind w:left="432"/>
      </w:pPr>
      <w:r>
        <w:rPr>
          <w:rFonts w:ascii="Calibri" w:hAnsi="Calibri"/>
          <w:b w:val="0"/>
          <w:i w:val="0"/>
          <w:color w:val="28251D"/>
          <w:sz w:val="19"/>
        </w:rPr>
        <w:t xml:space="preserve">    2.3 Project 3 — All Decisions (Section 5.8)</w:t>
      </w:r>
    </w:p>
    <w:p>
      <w:pPr>
        <w:spacing w:before="0" w:after="20"/>
        <w:ind w:left="432"/>
      </w:pPr>
      <w:r>
        <w:rPr>
          <w:rFonts w:ascii="Calibri" w:hAnsi="Calibri"/>
          <w:b w:val="0"/>
          <w:i w:val="0"/>
          <w:color w:val="28251D"/>
          <w:sz w:val="19"/>
        </w:rPr>
        <w:t xml:space="preserve">    2.4 Backbone Architecture — Dependency Registry</w:t>
      </w:r>
    </w:p>
    <w:p>
      <w:pPr>
        <w:spacing w:before="0" w:after="40"/>
      </w:pPr>
      <w:r>
        <w:rPr>
          <w:rFonts w:ascii="Calibri" w:hAnsi="Calibri"/>
          <w:b w:val="0"/>
          <w:i w:val="0"/>
          <w:color w:val="28251D"/>
          <w:sz w:val="20"/>
        </w:rPr>
        <w:t>3. Project 1 — Ratified Decisions &amp; Active Development Authority</w:t>
      </w:r>
    </w:p>
    <w:p>
      <w:pPr>
        <w:spacing w:before="0" w:after="20"/>
        <w:ind w:left="432"/>
      </w:pPr>
      <w:r>
        <w:rPr>
          <w:rFonts w:ascii="Calibri" w:hAnsi="Calibri"/>
          <w:b w:val="0"/>
          <w:i w:val="0"/>
          <w:color w:val="28251D"/>
          <w:sz w:val="19"/>
        </w:rPr>
        <w:t xml:space="preserve">    3.1 Canon Scene Parameters — Locked</w:t>
      </w:r>
    </w:p>
    <w:p>
      <w:pPr>
        <w:spacing w:before="0" w:after="20"/>
        <w:ind w:left="432"/>
      </w:pPr>
      <w:r>
        <w:rPr>
          <w:rFonts w:ascii="Calibri" w:hAnsi="Calibri"/>
          <w:b w:val="0"/>
          <w:i w:val="0"/>
          <w:color w:val="28251D"/>
          <w:sz w:val="19"/>
        </w:rPr>
        <w:t xml:space="preserve">    3.2 Canon Chain — Project 1 into Project 2</w:t>
      </w:r>
    </w:p>
    <w:p>
      <w:pPr>
        <w:spacing w:before="0" w:after="20"/>
        <w:ind w:left="432"/>
      </w:pPr>
      <w:r>
        <w:rPr>
          <w:rFonts w:ascii="Calibri" w:hAnsi="Calibri"/>
          <w:b w:val="0"/>
          <w:i w:val="0"/>
          <w:color w:val="28251D"/>
          <w:sz w:val="19"/>
        </w:rPr>
        <w:t xml:space="preserve">    3.3 Confirmation Bias Flags — Preserved for Development Reference</w:t>
      </w:r>
    </w:p>
    <w:p>
      <w:pPr>
        <w:spacing w:before="0" w:after="40"/>
      </w:pPr>
      <w:r>
        <w:rPr>
          <w:rFonts w:ascii="Calibri" w:hAnsi="Calibri"/>
          <w:b w:val="0"/>
          <w:i w:val="0"/>
          <w:color w:val="28251D"/>
          <w:sz w:val="20"/>
        </w:rPr>
        <w:t>4. Project 2 — Ratified Decisions &amp; Active Development Authority</w:t>
      </w:r>
    </w:p>
    <w:p>
      <w:pPr>
        <w:spacing w:before="0" w:after="20"/>
        <w:ind w:left="432"/>
      </w:pPr>
      <w:r>
        <w:rPr>
          <w:rFonts w:ascii="Calibri" w:hAnsi="Calibri"/>
          <w:b w:val="0"/>
          <w:i w:val="0"/>
          <w:color w:val="28251D"/>
          <w:sz w:val="19"/>
        </w:rPr>
        <w:t xml:space="preserve">    4.1 Canon Scene Parameters — Locked</w:t>
      </w:r>
    </w:p>
    <w:p>
      <w:pPr>
        <w:spacing w:before="0" w:after="20"/>
        <w:ind w:left="432"/>
      </w:pPr>
      <w:r>
        <w:rPr>
          <w:rFonts w:ascii="Calibri" w:hAnsi="Calibri"/>
          <w:b w:val="0"/>
          <w:i w:val="0"/>
          <w:color w:val="28251D"/>
          <w:sz w:val="19"/>
        </w:rPr>
        <w:t xml:space="preserve">    4.2 Canon Chain — Project 2 into Project 3</w:t>
      </w:r>
    </w:p>
    <w:p>
      <w:pPr>
        <w:spacing w:before="0" w:after="20"/>
        <w:ind w:left="432"/>
      </w:pPr>
      <w:r>
        <w:rPr>
          <w:rFonts w:ascii="Calibri" w:hAnsi="Calibri"/>
          <w:b w:val="0"/>
          <w:i w:val="0"/>
          <w:color w:val="28251D"/>
          <w:sz w:val="19"/>
        </w:rPr>
        <w:t xml:space="preserve">    4.3 Confirmation Bias Flags — Preserved for Development Reference</w:t>
      </w:r>
    </w:p>
    <w:p>
      <w:pPr>
        <w:spacing w:before="0" w:after="40"/>
      </w:pPr>
      <w:r>
        <w:rPr>
          <w:rFonts w:ascii="Calibri" w:hAnsi="Calibri"/>
          <w:b w:val="0"/>
          <w:i w:val="0"/>
          <w:color w:val="28251D"/>
          <w:sz w:val="20"/>
        </w:rPr>
        <w:t>5. Project 3 — Ratified Decisions &amp; Active Development Authority</w:t>
      </w:r>
    </w:p>
    <w:p>
      <w:pPr>
        <w:spacing w:before="0" w:after="20"/>
        <w:ind w:left="432"/>
      </w:pPr>
      <w:r>
        <w:rPr>
          <w:rFonts w:ascii="Calibri" w:hAnsi="Calibri"/>
          <w:b w:val="0"/>
          <w:i w:val="0"/>
          <w:color w:val="28251D"/>
          <w:sz w:val="19"/>
        </w:rPr>
        <w:t xml:space="preserve">    5.1 Canon Exercise Parameters — Locked</w:t>
      </w:r>
    </w:p>
    <w:p>
      <w:pPr>
        <w:spacing w:before="0" w:after="20"/>
        <w:ind w:left="432"/>
      </w:pPr>
      <w:r>
        <w:rPr>
          <w:rFonts w:ascii="Calibri" w:hAnsi="Calibri"/>
          <w:b w:val="0"/>
          <w:i w:val="0"/>
          <w:color w:val="28251D"/>
          <w:sz w:val="19"/>
        </w:rPr>
        <w:t xml:space="preserve">    5.2 Canon Connection — Project 3 in the OAL Universe</w:t>
      </w:r>
    </w:p>
    <w:p>
      <w:pPr>
        <w:spacing w:before="0" w:after="20"/>
        <w:ind w:left="432"/>
      </w:pPr>
      <w:r>
        <w:rPr>
          <w:rFonts w:ascii="Calibri" w:hAnsi="Calibri"/>
          <w:b w:val="0"/>
          <w:i w:val="0"/>
          <w:color w:val="28251D"/>
          <w:sz w:val="19"/>
        </w:rPr>
        <w:t xml:space="preserve">    5.3 Confirmation Bias Flags — Preserved for Development Reference</w:t>
      </w:r>
    </w:p>
    <w:p>
      <w:pPr>
        <w:spacing w:before="0" w:after="40"/>
      </w:pPr>
      <w:r>
        <w:rPr>
          <w:rFonts w:ascii="Calibri" w:hAnsi="Calibri"/>
          <w:b w:val="0"/>
          <w:i w:val="0"/>
          <w:color w:val="28251D"/>
          <w:sz w:val="20"/>
        </w:rPr>
        <w:t>6. Backbone Architecture — Ratified Decisions</w:t>
      </w:r>
    </w:p>
    <w:p>
      <w:pPr>
        <w:spacing w:before="0" w:after="40"/>
      </w:pPr>
      <w:r>
        <w:rPr>
          <w:rFonts w:ascii="Calibri" w:hAnsi="Calibri"/>
          <w:b w:val="0"/>
          <w:i w:val="0"/>
          <w:color w:val="28251D"/>
          <w:sz w:val="20"/>
        </w:rPr>
        <w:t>7. Cross-Project Dependency Architecture — Ratified</w:t>
      </w:r>
    </w:p>
    <w:p>
      <w:pPr>
        <w:spacing w:before="0" w:after="40"/>
      </w:pPr>
      <w:r>
        <w:rPr>
          <w:rFonts w:ascii="Calibri" w:hAnsi="Calibri"/>
          <w:b w:val="0"/>
          <w:i w:val="0"/>
          <w:color w:val="28251D"/>
          <w:sz w:val="20"/>
        </w:rPr>
        <w:t>8. Omnicellular Architecture Reference Layer — Active</w:t>
      </w:r>
    </w:p>
    <w:p>
      <w:pPr>
        <w:spacing w:before="0" w:after="40"/>
      </w:pPr>
      <w:r>
        <w:rPr>
          <w:rFonts w:ascii="Calibri" w:hAnsi="Calibri"/>
          <w:b w:val="0"/>
          <w:i w:val="0"/>
          <w:color w:val="28251D"/>
          <w:sz w:val="20"/>
        </w:rPr>
        <w:t>9. Failure Cascade &amp; Recovery Logic — Ratified</w:t>
      </w:r>
    </w:p>
    <w:p>
      <w:pPr>
        <w:spacing w:before="0" w:after="40"/>
      </w:pPr>
      <w:r>
        <w:rPr>
          <w:rFonts w:ascii="Calibri" w:hAnsi="Calibri"/>
          <w:b w:val="0"/>
          <w:i w:val="0"/>
          <w:color w:val="28251D"/>
          <w:sz w:val="20"/>
        </w:rPr>
        <w:t>10. Architect Identity &amp; Presence Model — Ratified</w:t>
      </w:r>
    </w:p>
    <w:p>
      <w:pPr>
        <w:spacing w:before="0" w:after="40"/>
      </w:pPr>
      <w:r>
        <w:rPr>
          <w:rFonts w:ascii="Calibri" w:hAnsi="Calibri"/>
          <w:b w:val="0"/>
          <w:i w:val="0"/>
          <w:color w:val="28251D"/>
          <w:sz w:val="20"/>
        </w:rPr>
        <w:t>11. Ethical Boundary Framework — Active</w:t>
      </w:r>
    </w:p>
    <w:p>
      <w:pPr>
        <w:spacing w:before="0" w:after="40"/>
      </w:pPr>
      <w:r>
        <w:rPr>
          <w:rFonts w:ascii="Calibri" w:hAnsi="Calibri"/>
          <w:b w:val="0"/>
          <w:i w:val="0"/>
          <w:color w:val="28251D"/>
          <w:sz w:val="20"/>
        </w:rPr>
        <w:t>12. Information Asymmetry Index — Ratified</w:t>
      </w:r>
    </w:p>
    <w:p>
      <w:pPr>
        <w:spacing w:before="0" w:after="40"/>
      </w:pPr>
      <w:r>
        <w:rPr>
          <w:rFonts w:ascii="Calibri" w:hAnsi="Calibri"/>
          <w:b w:val="0"/>
          <w:i w:val="0"/>
          <w:color w:val="28251D"/>
          <w:sz w:val="20"/>
        </w:rPr>
        <w:t>13. Scene Drafting Assignment — All AI Members</w:t>
      </w:r>
    </w:p>
    <w:p>
      <w:pPr>
        <w:spacing w:before="0" w:after="40"/>
      </w:pPr>
      <w:r>
        <w:rPr>
          <w:rFonts w:ascii="Calibri" w:hAnsi="Calibri"/>
          <w:b w:val="0"/>
          <w:i w:val="0"/>
          <w:color w:val="28251D"/>
          <w:sz w:val="20"/>
        </w:rPr>
        <w:t>14. Open Items Registry — Deferred to Next Version</w:t>
      </w:r>
    </w:p>
    <w:p>
      <w:pPr>
        <w:spacing w:before="0" w:after="40"/>
      </w:pPr>
      <w:r>
        <w:rPr>
          <w:rFonts w:ascii="Calibri" w:hAnsi="Calibri"/>
          <w:b w:val="0"/>
          <w:i w:val="0"/>
          <w:color w:val="28251D"/>
          <w:sz w:val="20"/>
        </w:rPr>
        <w:t>15. Version History</w:t>
      </w:r>
    </w:p>
    <w:p>
      <w:r>
        <w:br w:type="page"/>
      </w:r>
    </w:p>
    <w:p>
      <w:pPr>
        <w:spacing w:before="280" w:after="80"/>
        <w:jc w:val="left"/>
        <w:pBdr>
          <w:bottom w:val="single" w:sz="8" w:space="1" w:color="01696F"/>
        </w:pBdr>
      </w:pPr>
      <w:r>
        <w:rPr>
          <w:rFonts w:ascii="Calibri" w:hAnsi="Calibri"/>
          <w:b/>
          <w:i w:val="0"/>
          <w:color w:val="01696F"/>
          <w:sz w:val="32"/>
        </w:rPr>
        <w:t>1. How to Use This Document</w:t>
      </w:r>
    </w:p>
    <w:p>
      <w:pPr>
        <w:spacing w:before="0" w:after="100"/>
        <w:jc w:val="left"/>
      </w:pPr>
      <w:r>
        <w:rPr>
          <w:rFonts w:ascii="Calibri" w:hAnsi="Calibri"/>
          <w:b w:val="0"/>
          <w:i w:val="0"/>
          <w:color w:val="28251D"/>
          <w:sz w:val="20"/>
        </w:rPr>
        <w:t>This is the ratified version of OAL-DOSSIER-DEV-001. All author decisions have been recorded, locked, and marked with ONESTAMP authority. Development teams (all six AI contributors) may now proceed on all three projects under these decisions.</w:t>
      </w:r>
    </w:p>
    <w:p>
      <w:pPr>
        <w:spacing w:after="80" w:before="0"/>
      </w:pPr>
    </w:p>
    <w:p>
      <w:pPr>
        <w:spacing w:before="0" w:after="60"/>
        <w:jc w:val="left"/>
      </w:pPr>
      <w:r>
        <w:rPr>
          <w:rFonts w:ascii="Calibri" w:hAnsi="Calibri"/>
          <w:b/>
          <w:i w:val="0"/>
          <w:color w:val="28251D"/>
          <w:sz w:val="20"/>
        </w:rPr>
        <w:t>Reading this document:</w:t>
      </w:r>
    </w:p>
    <w:p>
      <w:pPr>
        <w:spacing w:before="0" w:after="60"/>
        <w:ind w:left="360" w:hanging="288"/>
      </w:pPr>
      <w:r>
        <w:rPr>
          <w:rFonts w:ascii="Calibri" w:hAnsi="Calibri"/>
          <w:b w:val="0"/>
          <w:i w:val="0"/>
          <w:color w:val="28251D"/>
          <w:sz w:val="20"/>
        </w:rPr>
        <w:t>•  Ratified items are marked ✦ APPROVED and carry full canon authority</w:t>
      </w:r>
    </w:p>
    <w:p>
      <w:pPr>
        <w:spacing w:before="0" w:after="60"/>
        <w:ind w:left="360" w:hanging="288"/>
      </w:pPr>
      <w:r>
        <w:rPr>
          <w:rFonts w:ascii="Calibri" w:hAnsi="Calibri"/>
          <w:b w:val="0"/>
          <w:i w:val="0"/>
          <w:color w:val="28251D"/>
          <w:sz w:val="20"/>
        </w:rPr>
        <w:t>•  Active items are sections where the framework is locked but author decisions on specific sub-questions are pending a future version</w:t>
      </w:r>
    </w:p>
    <w:p>
      <w:pPr>
        <w:spacing w:before="0" w:after="60"/>
        <w:ind w:left="360" w:hanging="288"/>
      </w:pPr>
      <w:r>
        <w:rPr>
          <w:rFonts w:ascii="Calibri" w:hAnsi="Calibri"/>
          <w:b w:val="0"/>
          <w:i w:val="0"/>
          <w:color w:val="28251D"/>
          <w:sz w:val="20"/>
        </w:rPr>
        <w:t>•  Open items are tracked in Section 14 and carry no development authority until a subsequent ONESTAMP is applied</w:t>
      </w:r>
    </w:p>
    <w:p>
      <w:pPr>
        <w:spacing w:before="0" w:after="60"/>
        <w:ind w:left="360" w:hanging="288"/>
      </w:pPr>
      <w:r>
        <w:rPr>
          <w:rFonts w:ascii="Calibri" w:hAnsi="Calibri"/>
          <w:b w:val="0"/>
          <w:i w:val="0"/>
          <w:color w:val="28251D"/>
          <w:sz w:val="20"/>
        </w:rPr>
        <w:t>•  Scene drafting assignments are in Section 13 with the author's collaborative multi-AI directive</w:t>
      </w:r>
    </w:p>
    <w:p>
      <w:r>
        <w:br w:type="page"/>
      </w:r>
    </w:p>
    <w:p>
      <w:pPr>
        <w:spacing w:before="280" w:after="80"/>
        <w:jc w:val="left"/>
        <w:pBdr>
          <w:bottom w:val="single" w:sz="8" w:space="1" w:color="01696F"/>
        </w:pBdr>
      </w:pPr>
      <w:r>
        <w:rPr>
          <w:rFonts w:ascii="Calibri" w:hAnsi="Calibri"/>
          <w:b/>
          <w:i w:val="0"/>
          <w:color w:val="01696F"/>
          <w:sz w:val="32"/>
        </w:rPr>
        <w:t>2. Author Decisions Record — Complete Ledger</w:t>
      </w:r>
    </w:p>
    <w:p>
      <w:pPr>
        <w:spacing w:before="0" w:after="100"/>
        <w:jc w:val="left"/>
      </w:pPr>
      <w:r>
        <w:rPr>
          <w:rFonts w:ascii="Calibri" w:hAnsi="Calibri"/>
          <w:b w:val="0"/>
          <w:i w:val="0"/>
          <w:color w:val="28251D"/>
          <w:sz w:val="20"/>
        </w:rPr>
        <w:t>This section provides a complete, consolidated record of every author decision made on April 11, 2026, for use as a canonical reference by all team members.</w:t>
      </w:r>
    </w:p>
    <w:p>
      <w:pPr>
        <w:spacing w:before="240" w:after="60"/>
        <w:jc w:val="left"/>
      </w:pPr>
      <w:r>
        <w:rPr>
          <w:rFonts w:ascii="Calibri" w:hAnsi="Calibri"/>
          <w:b/>
          <w:i w:val="0"/>
          <w:color w:val="0C4E54"/>
          <w:sz w:val="26"/>
        </w:rPr>
        <w:t>2.1 Project 1 — All Decisions (Section 3.7)</w:t>
      </w: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268"/>
        <w:gridCol w:w="2268"/>
        <w:gridCol w:w="2268"/>
        <w:gridCol w:w="2268"/>
      </w:tblGrid>
      <w:tr>
        <w:tc>
          <w:tcPr>
            <w:tcW w:type="dxa" w:w="648"/>
            <w:shd w:val="clear" w:color="auto" w:fill="01696F"/>
            <w:tcMar>
              <w:top w:w="60" w:type="dxa"/>
              <w:bottom w:w="60" w:type="dxa"/>
              <w:left w:w="80" w:type="dxa"/>
              <w:right w:w="80" w:type="dxa"/>
            </w:tcMar>
          </w:tcPr>
          <w:p>
            <w:pPr>
              <w:jc w:val="center"/>
            </w:pPr>
            <w:r>
              <w:rPr>
                <w:rFonts w:ascii="Calibri" w:hAnsi="Calibri"/>
                <w:b/>
                <w:i w:val="0"/>
                <w:color w:val="FFFFFF"/>
                <w:sz w:val="18"/>
              </w:rPr>
              <w:t>#</w:t>
            </w:r>
          </w:p>
        </w:tc>
        <w:tc>
          <w:tcPr>
            <w:tcW w:type="dxa" w:w="2160"/>
            <w:shd w:val="clear" w:color="auto" w:fill="01696F"/>
            <w:tcMar>
              <w:top w:w="60" w:type="dxa"/>
              <w:bottom w:w="60" w:type="dxa"/>
              <w:left w:w="80" w:type="dxa"/>
              <w:right w:w="80" w:type="dxa"/>
            </w:tcMar>
          </w:tcPr>
          <w:p>
            <w:pPr>
              <w:jc w:val="center"/>
            </w:pPr>
            <w:r>
              <w:rPr>
                <w:rFonts w:ascii="Calibri" w:hAnsi="Calibri"/>
                <w:b/>
                <w:i w:val="0"/>
                <w:color w:val="FFFFFF"/>
                <w:sz w:val="18"/>
              </w:rPr>
              <w:t>Question</w:t>
            </w:r>
          </w:p>
        </w:tc>
        <w:tc>
          <w:tcPr>
            <w:tcW w:type="dxa" w:w="3744"/>
            <w:shd w:val="clear" w:color="auto" w:fill="01696F"/>
            <w:tcMar>
              <w:top w:w="60" w:type="dxa"/>
              <w:bottom w:w="60" w:type="dxa"/>
              <w:left w:w="80" w:type="dxa"/>
              <w:right w:w="80" w:type="dxa"/>
            </w:tcMar>
          </w:tcPr>
          <w:p>
            <w:pPr>
              <w:jc w:val="center"/>
            </w:pPr>
            <w:r>
              <w:rPr>
                <w:rFonts w:ascii="Calibri" w:hAnsi="Calibri"/>
                <w:b/>
                <w:i w:val="0"/>
                <w:color w:val="FFFFFF"/>
                <w:sz w:val="18"/>
              </w:rPr>
              <w:t>Author Decision</w:t>
            </w:r>
          </w:p>
        </w:tc>
        <w:tc>
          <w:tcPr>
            <w:tcW w:type="dxa" w:w="1440"/>
            <w:shd w:val="clear" w:color="auto" w:fill="01696F"/>
            <w:tcMar>
              <w:top w:w="60" w:type="dxa"/>
              <w:bottom w:w="60" w:type="dxa"/>
              <w:left w:w="80" w:type="dxa"/>
              <w:right w:w="80" w:type="dxa"/>
            </w:tcMar>
          </w:tcPr>
          <w:p>
            <w:pPr>
              <w:jc w:val="center"/>
            </w:pPr>
            <w:r>
              <w:rPr>
                <w:rFonts w:ascii="Calibri" w:hAnsi="Calibri"/>
                <w:b/>
                <w:i w:val="0"/>
                <w:color w:val="FFFFFF"/>
                <w:sz w:val="18"/>
              </w:rPr>
              <w:t>Status</w:t>
            </w:r>
          </w:p>
        </w:tc>
      </w:tr>
      <w:tr>
        <w:tc>
          <w:tcPr>
            <w:tcW w:type="dxa" w:w="648"/>
            <w:shd w:val="clear" w:color="auto" w:fill="FFFFFF"/>
            <w:tcMar>
              <w:top w:w="60" w:type="dxa"/>
              <w:bottom w:w="60" w:type="dxa"/>
              <w:left w:w="80" w:type="dxa"/>
              <w:right w:w="80" w:type="dxa"/>
            </w:tcMar>
            <w:vAlign w:val="top"/>
          </w:tcPr>
          <w:p>
            <w:r>
              <w:rPr>
                <w:rFonts w:ascii="Calibri" w:hAnsi="Calibri"/>
                <w:b w:val="0"/>
                <w:i w:val="0"/>
                <w:color w:val="28251D"/>
                <w:sz w:val="18"/>
              </w:rPr>
              <w:t>Q1</w:t>
            </w:r>
          </w:p>
        </w:tc>
        <w:tc>
          <w:tcPr>
            <w:tcW w:type="dxa" w:w="2160"/>
            <w:shd w:val="clear" w:color="auto" w:fill="FFFFFF"/>
            <w:tcMar>
              <w:top w:w="60" w:type="dxa"/>
              <w:bottom w:w="60" w:type="dxa"/>
              <w:left w:w="80" w:type="dxa"/>
              <w:right w:w="80" w:type="dxa"/>
            </w:tcMar>
            <w:vAlign w:val="top"/>
          </w:tcPr>
          <w:p>
            <w:r>
              <w:rPr>
                <w:rFonts w:ascii="Calibri" w:hAnsi="Calibri"/>
                <w:b w:val="0"/>
                <w:i w:val="0"/>
                <w:color w:val="28251D"/>
                <w:sz w:val="18"/>
              </w:rPr>
              <w:t>Years before theft?</w:t>
            </w:r>
          </w:p>
        </w:tc>
        <w:tc>
          <w:tcPr>
            <w:tcW w:type="dxa" w:w="3744"/>
            <w:shd w:val="clear" w:color="auto" w:fill="FFFFFF"/>
            <w:tcMar>
              <w:top w:w="60" w:type="dxa"/>
              <w:bottom w:w="60" w:type="dxa"/>
              <w:left w:w="80" w:type="dxa"/>
              <w:right w:w="80" w:type="dxa"/>
            </w:tcMar>
            <w:vAlign w:val="top"/>
          </w:tcPr>
          <w:p>
            <w:r>
              <w:rPr>
                <w:rFonts w:ascii="Calibri" w:hAnsi="Calibri"/>
                <w:b w:val="0"/>
                <w:i w:val="0"/>
                <w:color w:val="28251D"/>
                <w:sz w:val="18"/>
              </w:rPr>
              <w:t>3 years</w:t>
            </w:r>
          </w:p>
        </w:tc>
        <w:tc>
          <w:tcPr>
            <w:tcW w:type="dxa" w:w="1440"/>
            <w:shd w:val="clear" w:color="auto" w:fill="FFFFFF"/>
            <w:tcMar>
              <w:top w:w="60" w:type="dxa"/>
              <w:bottom w:w="60" w:type="dxa"/>
              <w:left w:w="80" w:type="dxa"/>
              <w:right w:w="80" w:type="dxa"/>
            </w:tcMar>
            <w:vAlign w:val="top"/>
          </w:tcPr>
          <w:p>
            <w:r>
              <w:rPr>
                <w:rFonts w:ascii="Calibri" w:hAnsi="Calibri"/>
                <w:b/>
                <w:i w:val="0"/>
                <w:color w:val="437A22"/>
                <w:sz w:val="18"/>
              </w:rPr>
              <w:t>✦ APPROVED</w:t>
            </w:r>
          </w:p>
        </w:tc>
      </w:tr>
      <w:tr>
        <w:tc>
          <w:tcPr>
            <w:tcW w:type="dxa" w:w="648"/>
            <w:shd w:val="clear" w:color="auto" w:fill="F2F6F6"/>
            <w:tcMar>
              <w:top w:w="60" w:type="dxa"/>
              <w:bottom w:w="60" w:type="dxa"/>
              <w:left w:w="80" w:type="dxa"/>
              <w:right w:w="80" w:type="dxa"/>
            </w:tcMar>
            <w:vAlign w:val="top"/>
          </w:tcPr>
          <w:p>
            <w:r>
              <w:rPr>
                <w:rFonts w:ascii="Calibri" w:hAnsi="Calibri"/>
                <w:b w:val="0"/>
                <w:i w:val="0"/>
                <w:color w:val="28251D"/>
                <w:sz w:val="18"/>
              </w:rPr>
              <w:t>Q3</w:t>
            </w:r>
          </w:p>
        </w:tc>
        <w:tc>
          <w:tcPr>
            <w:tcW w:type="dxa" w:w="2160"/>
            <w:shd w:val="clear" w:color="auto" w:fill="F2F6F6"/>
            <w:tcMar>
              <w:top w:w="60" w:type="dxa"/>
              <w:bottom w:w="60" w:type="dxa"/>
              <w:left w:w="80" w:type="dxa"/>
              <w:right w:w="80" w:type="dxa"/>
            </w:tcMar>
            <w:vAlign w:val="top"/>
          </w:tcPr>
          <w:p>
            <w:r>
              <w:rPr>
                <w:rFonts w:ascii="Calibri" w:hAnsi="Calibri"/>
                <w:b w:val="0"/>
                <w:i w:val="0"/>
                <w:color w:val="28251D"/>
                <w:sz w:val="18"/>
              </w:rPr>
              <w:t>Audience composition?</w:t>
            </w:r>
          </w:p>
        </w:tc>
        <w:tc>
          <w:tcPr>
            <w:tcW w:type="dxa" w:w="3744"/>
            <w:shd w:val="clear" w:color="auto" w:fill="F2F6F6"/>
            <w:tcMar>
              <w:top w:w="60" w:type="dxa"/>
              <w:bottom w:w="60" w:type="dxa"/>
              <w:left w:w="80" w:type="dxa"/>
              <w:right w:w="80" w:type="dxa"/>
            </w:tcMar>
            <w:vAlign w:val="top"/>
          </w:tcPr>
          <w:p>
            <w:r>
              <w:rPr>
                <w:rFonts w:ascii="Calibri" w:hAnsi="Calibri"/>
                <w:b w:val="0"/>
                <w:i w:val="0"/>
                <w:color w:val="28251D"/>
                <w:sz w:val="18"/>
              </w:rPr>
              <w:t>Military acquisition officers + ONE Industries board + 1 ethics observer</w:t>
            </w:r>
          </w:p>
        </w:tc>
        <w:tc>
          <w:tcPr>
            <w:tcW w:type="dxa" w:w="1440"/>
            <w:shd w:val="clear" w:color="auto" w:fill="F2F6F6"/>
            <w:tcMar>
              <w:top w:w="60" w:type="dxa"/>
              <w:bottom w:w="60" w:type="dxa"/>
              <w:left w:w="80" w:type="dxa"/>
              <w:right w:w="80" w:type="dxa"/>
            </w:tcMar>
            <w:vAlign w:val="top"/>
          </w:tcPr>
          <w:p>
            <w:r>
              <w:rPr>
                <w:rFonts w:ascii="Calibri" w:hAnsi="Calibri"/>
                <w:b/>
                <w:i w:val="0"/>
                <w:color w:val="437A22"/>
                <w:sz w:val="18"/>
              </w:rPr>
              <w:t>✦ APPROVED</w:t>
            </w:r>
          </w:p>
        </w:tc>
      </w:tr>
      <w:tr>
        <w:tc>
          <w:tcPr>
            <w:tcW w:type="dxa" w:w="648"/>
            <w:shd w:val="clear" w:color="auto" w:fill="FFFFFF"/>
            <w:tcMar>
              <w:top w:w="60" w:type="dxa"/>
              <w:bottom w:w="60" w:type="dxa"/>
              <w:left w:w="80" w:type="dxa"/>
              <w:right w:w="80" w:type="dxa"/>
            </w:tcMar>
            <w:vAlign w:val="top"/>
          </w:tcPr>
          <w:p>
            <w:r>
              <w:rPr>
                <w:rFonts w:ascii="Calibri" w:hAnsi="Calibri"/>
                <w:b w:val="0"/>
                <w:i w:val="0"/>
                <w:color w:val="28251D"/>
                <w:sz w:val="18"/>
              </w:rPr>
              <w:t>Q5</w:t>
            </w:r>
          </w:p>
        </w:tc>
        <w:tc>
          <w:tcPr>
            <w:tcW w:type="dxa" w:w="2160"/>
            <w:shd w:val="clear" w:color="auto" w:fill="FFFFFF"/>
            <w:tcMar>
              <w:top w:w="60" w:type="dxa"/>
              <w:bottom w:w="60" w:type="dxa"/>
              <w:left w:w="80" w:type="dxa"/>
              <w:right w:w="80" w:type="dxa"/>
            </w:tcMar>
            <w:vAlign w:val="top"/>
          </w:tcPr>
          <w:p>
            <w:r>
              <w:rPr>
                <w:rFonts w:ascii="Calibri" w:hAnsi="Calibri"/>
                <w:b w:val="0"/>
                <w:i w:val="0"/>
                <w:color w:val="28251D"/>
                <w:sz w:val="18"/>
              </w:rPr>
              <w:t>Control mechanism?</w:t>
            </w:r>
          </w:p>
        </w:tc>
        <w:tc>
          <w:tcPr>
            <w:tcW w:type="dxa" w:w="3744"/>
            <w:shd w:val="clear" w:color="auto" w:fill="FFFFFF"/>
            <w:tcMar>
              <w:top w:w="60" w:type="dxa"/>
              <w:bottom w:w="60" w:type="dxa"/>
              <w:left w:w="80" w:type="dxa"/>
              <w:right w:w="80" w:type="dxa"/>
            </w:tcMar>
            <w:vAlign w:val="top"/>
          </w:tcPr>
          <w:p>
            <w:r>
              <w:rPr>
                <w:rFonts w:ascii="Calibri" w:hAnsi="Calibri"/>
                <w:b w:val="0"/>
                <w:i w:val="0"/>
                <w:color w:val="28251D"/>
                <w:sz w:val="18"/>
              </w:rPr>
              <w:t>Pre-scripted AI with Nathan's manual override</w:t>
            </w:r>
          </w:p>
        </w:tc>
        <w:tc>
          <w:tcPr>
            <w:tcW w:type="dxa" w:w="1440"/>
            <w:shd w:val="clear" w:color="auto" w:fill="FFFFFF"/>
            <w:tcMar>
              <w:top w:w="60" w:type="dxa"/>
              <w:bottom w:w="60" w:type="dxa"/>
              <w:left w:w="80" w:type="dxa"/>
              <w:right w:w="80" w:type="dxa"/>
            </w:tcMar>
            <w:vAlign w:val="top"/>
          </w:tcPr>
          <w:p>
            <w:r>
              <w:rPr>
                <w:rFonts w:ascii="Calibri" w:hAnsi="Calibri"/>
                <w:b/>
                <w:i w:val="0"/>
                <w:color w:val="437A22"/>
                <w:sz w:val="18"/>
              </w:rPr>
              <w:t>✦ APPROVED</w:t>
            </w:r>
          </w:p>
        </w:tc>
      </w:tr>
      <w:tr>
        <w:tc>
          <w:tcPr>
            <w:tcW w:type="dxa" w:w="648"/>
            <w:shd w:val="clear" w:color="auto" w:fill="F2F6F6"/>
            <w:tcMar>
              <w:top w:w="60" w:type="dxa"/>
              <w:bottom w:w="60" w:type="dxa"/>
              <w:left w:w="80" w:type="dxa"/>
              <w:right w:w="80" w:type="dxa"/>
            </w:tcMar>
            <w:vAlign w:val="top"/>
          </w:tcPr>
          <w:p>
            <w:r>
              <w:rPr>
                <w:rFonts w:ascii="Calibri" w:hAnsi="Calibri"/>
                <w:b w:val="0"/>
                <w:i w:val="0"/>
                <w:color w:val="28251D"/>
                <w:sz w:val="18"/>
              </w:rPr>
              <w:t>Q7</w:t>
            </w:r>
          </w:p>
        </w:tc>
        <w:tc>
          <w:tcPr>
            <w:tcW w:type="dxa" w:w="2160"/>
            <w:shd w:val="clear" w:color="auto" w:fill="F2F6F6"/>
            <w:tcMar>
              <w:top w:w="60" w:type="dxa"/>
              <w:bottom w:w="60" w:type="dxa"/>
              <w:left w:w="80" w:type="dxa"/>
              <w:right w:w="80" w:type="dxa"/>
            </w:tcMar>
            <w:vAlign w:val="top"/>
          </w:tcPr>
          <w:p>
            <w:r>
              <w:rPr>
                <w:rFonts w:ascii="Calibri" w:hAnsi="Calibri"/>
                <w:b w:val="0"/>
                <w:i w:val="0"/>
                <w:color w:val="28251D"/>
                <w:sz w:val="18"/>
              </w:rPr>
              <w:t>Third-shot severity for Beta?</w:t>
            </w:r>
          </w:p>
        </w:tc>
        <w:tc>
          <w:tcPr>
            <w:tcW w:type="dxa" w:w="3744"/>
            <w:shd w:val="clear" w:color="auto" w:fill="F2F6F6"/>
            <w:tcMar>
              <w:top w:w="60" w:type="dxa"/>
              <w:bottom w:w="60" w:type="dxa"/>
              <w:left w:w="80" w:type="dxa"/>
              <w:right w:w="80" w:type="dxa"/>
            </w:tcMar>
            <w:vAlign w:val="top"/>
          </w:tcPr>
          <w:p>
            <w:r>
              <w:rPr>
                <w:rFonts w:ascii="Calibri" w:hAnsi="Calibri"/>
                <w:b w:val="0"/>
                <w:i w:val="0"/>
                <w:color w:val="28251D"/>
                <w:sz w:val="18"/>
              </w:rPr>
              <w:t>Dramatically flung, clearly functional</w:t>
            </w:r>
          </w:p>
        </w:tc>
        <w:tc>
          <w:tcPr>
            <w:tcW w:type="dxa" w:w="1440"/>
            <w:shd w:val="clear" w:color="auto" w:fill="F2F6F6"/>
            <w:tcMar>
              <w:top w:w="60" w:type="dxa"/>
              <w:bottom w:w="60" w:type="dxa"/>
              <w:left w:w="80" w:type="dxa"/>
              <w:right w:w="80" w:type="dxa"/>
            </w:tcMar>
            <w:vAlign w:val="top"/>
          </w:tcPr>
          <w:p>
            <w:r>
              <w:rPr>
                <w:rFonts w:ascii="Calibri" w:hAnsi="Calibri"/>
                <w:b/>
                <w:i w:val="0"/>
                <w:color w:val="437A22"/>
                <w:sz w:val="18"/>
              </w:rPr>
              <w:t>✦ APPROVED</w:t>
            </w:r>
          </w:p>
        </w:tc>
      </w:tr>
      <w:tr>
        <w:tc>
          <w:tcPr>
            <w:tcW w:type="dxa" w:w="648"/>
            <w:shd w:val="clear" w:color="auto" w:fill="FFFFFF"/>
            <w:tcMar>
              <w:top w:w="60" w:type="dxa"/>
              <w:bottom w:w="60" w:type="dxa"/>
              <w:left w:w="80" w:type="dxa"/>
              <w:right w:w="80" w:type="dxa"/>
            </w:tcMar>
            <w:vAlign w:val="top"/>
          </w:tcPr>
          <w:p>
            <w:r>
              <w:rPr>
                <w:rFonts w:ascii="Calibri" w:hAnsi="Calibri"/>
                <w:b w:val="0"/>
                <w:i w:val="0"/>
                <w:color w:val="28251D"/>
                <w:sz w:val="18"/>
              </w:rPr>
              <w:t>Q9</w:t>
            </w:r>
          </w:p>
        </w:tc>
        <w:tc>
          <w:tcPr>
            <w:tcW w:type="dxa" w:w="2160"/>
            <w:shd w:val="clear" w:color="auto" w:fill="FFFFFF"/>
            <w:tcMar>
              <w:top w:w="60" w:type="dxa"/>
              <w:bottom w:w="60" w:type="dxa"/>
              <w:left w:w="80" w:type="dxa"/>
              <w:right w:w="80" w:type="dxa"/>
            </w:tcMar>
            <w:vAlign w:val="top"/>
          </w:tcPr>
          <w:p>
            <w:r>
              <w:rPr>
                <w:rFonts w:ascii="Calibri" w:hAnsi="Calibri"/>
                <w:b w:val="0"/>
                <w:i w:val="0"/>
                <w:color w:val="28251D"/>
                <w:sz w:val="18"/>
              </w:rPr>
              <w:t>Demo classification?</w:t>
            </w:r>
          </w:p>
        </w:tc>
        <w:tc>
          <w:tcPr>
            <w:tcW w:type="dxa" w:w="3744"/>
            <w:shd w:val="clear" w:color="auto" w:fill="FFFFFF"/>
            <w:tcMar>
              <w:top w:w="60" w:type="dxa"/>
              <w:bottom w:w="60" w:type="dxa"/>
              <w:left w:w="80" w:type="dxa"/>
              <w:right w:w="80" w:type="dxa"/>
            </w:tcMar>
            <w:vAlign w:val="top"/>
          </w:tcPr>
          <w:p>
            <w:r>
              <w:rPr>
                <w:rFonts w:ascii="Calibri" w:hAnsi="Calibri"/>
                <w:b w:val="0"/>
                <w:i w:val="0"/>
                <w:color w:val="28251D"/>
                <w:sz w:val="18"/>
              </w:rPr>
              <w:t>Joint corp-gov classified</w:t>
            </w:r>
          </w:p>
        </w:tc>
        <w:tc>
          <w:tcPr>
            <w:tcW w:type="dxa" w:w="1440"/>
            <w:shd w:val="clear" w:color="auto" w:fill="FFFFFF"/>
            <w:tcMar>
              <w:top w:w="60" w:type="dxa"/>
              <w:bottom w:w="60" w:type="dxa"/>
              <w:left w:w="80" w:type="dxa"/>
              <w:right w:w="80" w:type="dxa"/>
            </w:tcMar>
            <w:vAlign w:val="top"/>
          </w:tcPr>
          <w:p>
            <w:r>
              <w:rPr>
                <w:rFonts w:ascii="Calibri" w:hAnsi="Calibri"/>
                <w:b/>
                <w:i w:val="0"/>
                <w:color w:val="437A22"/>
                <w:sz w:val="18"/>
              </w:rPr>
              <w:t>✦ APPROVED</w:t>
            </w:r>
          </w:p>
        </w:tc>
      </w:tr>
      <w:tr>
        <w:tc>
          <w:tcPr>
            <w:tcW w:type="dxa" w:w="648"/>
            <w:shd w:val="clear" w:color="auto" w:fill="F2F6F6"/>
            <w:tcMar>
              <w:top w:w="60" w:type="dxa"/>
              <w:bottom w:w="60" w:type="dxa"/>
              <w:left w:w="80" w:type="dxa"/>
              <w:right w:w="80" w:type="dxa"/>
            </w:tcMar>
            <w:vAlign w:val="top"/>
          </w:tcPr>
          <w:p>
            <w:r>
              <w:rPr>
                <w:rFonts w:ascii="Calibri" w:hAnsi="Calibri"/>
                <w:b w:val="0"/>
                <w:i w:val="0"/>
                <w:color w:val="28251D"/>
                <w:sz w:val="18"/>
              </w:rPr>
              <w:t>Q10</w:t>
            </w:r>
          </w:p>
        </w:tc>
        <w:tc>
          <w:tcPr>
            <w:tcW w:type="dxa" w:w="2160"/>
            <w:shd w:val="clear" w:color="auto" w:fill="F2F6F6"/>
            <w:tcMar>
              <w:top w:w="60" w:type="dxa"/>
              <w:bottom w:w="60" w:type="dxa"/>
              <w:left w:w="80" w:type="dxa"/>
              <w:right w:w="80" w:type="dxa"/>
            </w:tcMar>
            <w:vAlign w:val="top"/>
          </w:tcPr>
          <w:p>
            <w:r>
              <w:rPr>
                <w:rFonts w:ascii="Calibri" w:hAnsi="Calibri"/>
                <w:b w:val="0"/>
                <w:i w:val="0"/>
                <w:color w:val="28251D"/>
                <w:sz w:val="18"/>
              </w:rPr>
              <w:t>Ocean meeting timeline &amp; transit?</w:t>
            </w:r>
          </w:p>
        </w:tc>
        <w:tc>
          <w:tcPr>
            <w:tcW w:type="dxa" w:w="3744"/>
            <w:shd w:val="clear" w:color="auto" w:fill="F2F6F6"/>
            <w:tcMar>
              <w:top w:w="60" w:type="dxa"/>
              <w:bottom w:w="60" w:type="dxa"/>
              <w:left w:w="80" w:type="dxa"/>
              <w:right w:w="80" w:type="dxa"/>
            </w:tcMar>
            <w:vAlign w:val="top"/>
          </w:tcPr>
          <w:p>
            <w:r>
              <w:rPr>
                <w:rFonts w:ascii="Calibri" w:hAnsi="Calibri"/>
                <w:b w:val="0"/>
                <w:i w:val="0"/>
                <w:color w:val="28251D"/>
                <w:sz w:val="18"/>
              </w:rPr>
              <w:t>Post-theft. Transit: submersible.</w:t>
            </w:r>
          </w:p>
        </w:tc>
        <w:tc>
          <w:tcPr>
            <w:tcW w:type="dxa" w:w="1440"/>
            <w:shd w:val="clear" w:color="auto" w:fill="F2F6F6"/>
            <w:tcMar>
              <w:top w:w="60" w:type="dxa"/>
              <w:bottom w:w="60" w:type="dxa"/>
              <w:left w:w="80" w:type="dxa"/>
              <w:right w:w="80" w:type="dxa"/>
            </w:tcMar>
            <w:vAlign w:val="top"/>
          </w:tcPr>
          <w:p>
            <w:r>
              <w:rPr>
                <w:rFonts w:ascii="Calibri" w:hAnsi="Calibri"/>
                <w:b/>
                <w:i w:val="0"/>
                <w:color w:val="437A22"/>
                <w:sz w:val="18"/>
              </w:rPr>
              <w:t>✦ APPROVED</w:t>
            </w:r>
          </w:p>
        </w:tc>
      </w:tr>
      <w:tr>
        <w:tc>
          <w:tcPr>
            <w:tcW w:type="dxa" w:w="648"/>
            <w:shd w:val="clear" w:color="auto" w:fill="FFFFFF"/>
            <w:tcMar>
              <w:top w:w="60" w:type="dxa"/>
              <w:bottom w:w="60" w:type="dxa"/>
              <w:left w:w="80" w:type="dxa"/>
              <w:right w:w="80" w:type="dxa"/>
            </w:tcMar>
            <w:vAlign w:val="top"/>
          </w:tcPr>
          <w:p>
            <w:r>
              <w:rPr>
                <w:rFonts w:ascii="Calibri" w:hAnsi="Calibri"/>
                <w:b w:val="0"/>
                <w:i w:val="0"/>
                <w:color w:val="28251D"/>
                <w:sz w:val="18"/>
              </w:rPr>
              <w:t>Q12</w:t>
            </w:r>
          </w:p>
        </w:tc>
        <w:tc>
          <w:tcPr>
            <w:tcW w:type="dxa" w:w="2160"/>
            <w:shd w:val="clear" w:color="auto" w:fill="FFFFFF"/>
            <w:tcMar>
              <w:top w:w="60" w:type="dxa"/>
              <w:bottom w:w="60" w:type="dxa"/>
              <w:left w:w="80" w:type="dxa"/>
              <w:right w:w="80" w:type="dxa"/>
            </w:tcMar>
            <w:vAlign w:val="top"/>
          </w:tcPr>
          <w:p>
            <w:r>
              <w:rPr>
                <w:rFonts w:ascii="Calibri" w:hAnsi="Calibri"/>
                <w:b w:val="0"/>
                <w:i w:val="0"/>
                <w:color w:val="28251D"/>
                <w:sz w:val="18"/>
              </w:rPr>
              <w:t>Colleague archetype?</w:t>
            </w:r>
          </w:p>
        </w:tc>
        <w:tc>
          <w:tcPr>
            <w:tcW w:type="dxa" w:w="3744"/>
            <w:shd w:val="clear" w:color="auto" w:fill="FFFFFF"/>
            <w:tcMar>
              <w:top w:w="60" w:type="dxa"/>
              <w:bottom w:w="60" w:type="dxa"/>
              <w:left w:w="80" w:type="dxa"/>
              <w:right w:w="80" w:type="dxa"/>
            </w:tcMar>
            <w:vAlign w:val="top"/>
          </w:tcPr>
          <w:p>
            <w:r>
              <w:rPr>
                <w:rFonts w:ascii="Calibri" w:hAnsi="Calibri"/>
                <w:b w:val="0"/>
                <w:i w:val="0"/>
                <w:color w:val="28251D"/>
                <w:sz w:val="18"/>
              </w:rPr>
              <w:t>Black-Ops / Military Liaison — with defined motive, cost, leverage, risk reason, silence reason</w:t>
            </w:r>
          </w:p>
        </w:tc>
        <w:tc>
          <w:tcPr>
            <w:tcW w:type="dxa" w:w="1440"/>
            <w:shd w:val="clear" w:color="auto" w:fill="FFFFFF"/>
            <w:tcMar>
              <w:top w:w="60" w:type="dxa"/>
              <w:bottom w:w="60" w:type="dxa"/>
              <w:left w:w="80" w:type="dxa"/>
              <w:right w:w="80" w:type="dxa"/>
            </w:tcMar>
            <w:vAlign w:val="top"/>
          </w:tcPr>
          <w:p>
            <w:r>
              <w:rPr>
                <w:rFonts w:ascii="Calibri" w:hAnsi="Calibri"/>
                <w:b/>
                <w:i w:val="0"/>
                <w:color w:val="437A22"/>
                <w:sz w:val="18"/>
              </w:rPr>
              <w:t>✦ APPROVED</w:t>
            </w:r>
          </w:p>
        </w:tc>
      </w:tr>
      <w:tr>
        <w:tc>
          <w:tcPr>
            <w:tcW w:type="dxa" w:w="648"/>
            <w:shd w:val="clear" w:color="auto" w:fill="F2F6F6"/>
            <w:tcMar>
              <w:top w:w="60" w:type="dxa"/>
              <w:bottom w:w="60" w:type="dxa"/>
              <w:left w:w="80" w:type="dxa"/>
              <w:right w:w="80" w:type="dxa"/>
            </w:tcMar>
            <w:vAlign w:val="top"/>
          </w:tcPr>
          <w:p>
            <w:r>
              <w:rPr>
                <w:rFonts w:ascii="Calibri" w:hAnsi="Calibri"/>
                <w:b w:val="0"/>
                <w:i w:val="0"/>
                <w:color w:val="28251D"/>
                <w:sz w:val="18"/>
              </w:rPr>
              <w:t>Q17</w:t>
            </w:r>
          </w:p>
        </w:tc>
        <w:tc>
          <w:tcPr>
            <w:tcW w:type="dxa" w:w="2160"/>
            <w:shd w:val="clear" w:color="auto" w:fill="F2F6F6"/>
            <w:tcMar>
              <w:top w:w="60" w:type="dxa"/>
              <w:bottom w:w="60" w:type="dxa"/>
              <w:left w:w="80" w:type="dxa"/>
              <w:right w:w="80" w:type="dxa"/>
            </w:tcMar>
            <w:vAlign w:val="top"/>
          </w:tcPr>
          <w:p>
            <w:r>
              <w:rPr>
                <w:rFonts w:ascii="Calibri" w:hAnsi="Calibri"/>
                <w:b w:val="0"/>
                <w:i w:val="0"/>
                <w:color w:val="28251D"/>
                <w:sz w:val="18"/>
              </w:rPr>
              <w:t>What changes hands?</w:t>
            </w:r>
          </w:p>
        </w:tc>
        <w:tc>
          <w:tcPr>
            <w:tcW w:type="dxa" w:w="3744"/>
            <w:shd w:val="clear" w:color="auto" w:fill="F2F6F6"/>
            <w:tcMar>
              <w:top w:w="60" w:type="dxa"/>
              <w:bottom w:w="60" w:type="dxa"/>
              <w:left w:w="80" w:type="dxa"/>
              <w:right w:w="80" w:type="dxa"/>
            </w:tcMar>
            <w:vAlign w:val="top"/>
          </w:tcPr>
          <w:p>
            <w:r>
              <w:rPr>
                <w:rFonts w:ascii="Calibri" w:hAnsi="Calibri"/>
                <w:b w:val="0"/>
                <w:i w:val="0"/>
                <w:color w:val="28251D"/>
                <w:sz w:val="18"/>
              </w:rPr>
              <w:t>Proof of government surveillance of ONE Industries</w:t>
            </w:r>
          </w:p>
        </w:tc>
        <w:tc>
          <w:tcPr>
            <w:tcW w:type="dxa" w:w="1440"/>
            <w:shd w:val="clear" w:color="auto" w:fill="F2F6F6"/>
            <w:tcMar>
              <w:top w:w="60" w:type="dxa"/>
              <w:bottom w:w="60" w:type="dxa"/>
              <w:left w:w="80" w:type="dxa"/>
              <w:right w:w="80" w:type="dxa"/>
            </w:tcMar>
            <w:vAlign w:val="top"/>
          </w:tcPr>
          <w:p>
            <w:r>
              <w:rPr>
                <w:rFonts w:ascii="Calibri" w:hAnsi="Calibri"/>
                <w:b/>
                <w:i w:val="0"/>
                <w:color w:val="437A22"/>
                <w:sz w:val="18"/>
              </w:rPr>
              <w:t>✦ APPROVED</w:t>
            </w:r>
          </w:p>
        </w:tc>
      </w:tr>
      <w:tr>
        <w:tc>
          <w:tcPr>
            <w:tcW w:type="dxa" w:w="648"/>
            <w:shd w:val="clear" w:color="auto" w:fill="FFFFFF"/>
            <w:tcMar>
              <w:top w:w="60" w:type="dxa"/>
              <w:bottom w:w="60" w:type="dxa"/>
              <w:left w:w="80" w:type="dxa"/>
              <w:right w:w="80" w:type="dxa"/>
            </w:tcMar>
            <w:vAlign w:val="top"/>
          </w:tcPr>
          <w:p>
            <w:r>
              <w:rPr>
                <w:rFonts w:ascii="Calibri" w:hAnsi="Calibri"/>
                <w:b w:val="0"/>
                <w:i w:val="0"/>
                <w:color w:val="28251D"/>
                <w:sz w:val="18"/>
              </w:rPr>
              <w:t>Q18</w:t>
            </w:r>
          </w:p>
        </w:tc>
        <w:tc>
          <w:tcPr>
            <w:tcW w:type="dxa" w:w="2160"/>
            <w:shd w:val="clear" w:color="auto" w:fill="FFFFFF"/>
            <w:tcMar>
              <w:top w:w="60" w:type="dxa"/>
              <w:bottom w:w="60" w:type="dxa"/>
              <w:left w:w="80" w:type="dxa"/>
              <w:right w:w="80" w:type="dxa"/>
            </w:tcMar>
            <w:vAlign w:val="top"/>
          </w:tcPr>
          <w:p>
            <w:r>
              <w:rPr>
                <w:rFonts w:ascii="Calibri" w:hAnsi="Calibri"/>
                <w:b w:val="0"/>
                <w:i w:val="0"/>
                <w:color w:val="28251D"/>
                <w:sz w:val="18"/>
              </w:rPr>
              <w:t>Nathan's outcome?</w:t>
            </w:r>
          </w:p>
        </w:tc>
        <w:tc>
          <w:tcPr>
            <w:tcW w:type="dxa" w:w="3744"/>
            <w:shd w:val="clear" w:color="auto" w:fill="FFFFFF"/>
            <w:tcMar>
              <w:top w:w="60" w:type="dxa"/>
              <w:bottom w:w="60" w:type="dxa"/>
              <w:left w:w="80" w:type="dxa"/>
              <w:right w:w="80" w:type="dxa"/>
            </w:tcMar>
            <w:vAlign w:val="top"/>
          </w:tcPr>
          <w:p>
            <w:r>
              <w:rPr>
                <w:rFonts w:ascii="Calibri" w:hAnsi="Calibri"/>
                <w:b w:val="0"/>
                <w:i w:val="0"/>
                <w:color w:val="28251D"/>
                <w:sz w:val="18"/>
              </w:rPr>
              <w:t>Relational cost — loss of certainty about someone he trusted</w:t>
            </w:r>
          </w:p>
        </w:tc>
        <w:tc>
          <w:tcPr>
            <w:tcW w:type="dxa" w:w="1440"/>
            <w:shd w:val="clear" w:color="auto" w:fill="FFFFFF"/>
            <w:tcMar>
              <w:top w:w="60" w:type="dxa"/>
              <w:bottom w:w="60" w:type="dxa"/>
              <w:left w:w="80" w:type="dxa"/>
              <w:right w:w="80" w:type="dxa"/>
            </w:tcMar>
            <w:vAlign w:val="top"/>
          </w:tcPr>
          <w:p>
            <w:r>
              <w:rPr>
                <w:rFonts w:ascii="Calibri" w:hAnsi="Calibri"/>
                <w:b/>
                <w:i w:val="0"/>
                <w:color w:val="437A22"/>
                <w:sz w:val="18"/>
              </w:rPr>
              <w:t>✦ APPROVED</w:t>
            </w:r>
          </w:p>
        </w:tc>
      </w:tr>
      <w:tr>
        <w:tc>
          <w:tcPr>
            <w:tcW w:type="dxa" w:w="648"/>
            <w:shd w:val="clear" w:color="auto" w:fill="F2F6F6"/>
            <w:tcMar>
              <w:top w:w="60" w:type="dxa"/>
              <w:bottom w:w="60" w:type="dxa"/>
              <w:left w:w="80" w:type="dxa"/>
              <w:right w:w="80" w:type="dxa"/>
            </w:tcMar>
            <w:vAlign w:val="top"/>
          </w:tcPr>
          <w:p>
            <w:r>
              <w:rPr>
                <w:rFonts w:ascii="Calibri" w:hAnsi="Calibri"/>
                <w:b w:val="0"/>
                <w:i w:val="0"/>
                <w:color w:val="28251D"/>
                <w:sz w:val="18"/>
              </w:rPr>
              <w:t>Q19</w:t>
            </w:r>
          </w:p>
        </w:tc>
        <w:tc>
          <w:tcPr>
            <w:tcW w:type="dxa" w:w="2160"/>
            <w:shd w:val="clear" w:color="auto" w:fill="F2F6F6"/>
            <w:tcMar>
              <w:top w:w="60" w:type="dxa"/>
              <w:bottom w:w="60" w:type="dxa"/>
              <w:left w:w="80" w:type="dxa"/>
              <w:right w:w="80" w:type="dxa"/>
            </w:tcMar>
            <w:vAlign w:val="top"/>
          </w:tcPr>
          <w:p>
            <w:r>
              <w:rPr>
                <w:rFonts w:ascii="Calibri" w:hAnsi="Calibri"/>
                <w:b w:val="0"/>
                <w:i w:val="0"/>
                <w:color w:val="28251D"/>
                <w:sz w:val="18"/>
              </w:rPr>
              <w:t>Reentry consequence?</w:t>
            </w:r>
          </w:p>
        </w:tc>
        <w:tc>
          <w:tcPr>
            <w:tcW w:type="dxa" w:w="3744"/>
            <w:shd w:val="clear" w:color="auto" w:fill="F2F6F6"/>
            <w:tcMar>
              <w:top w:w="60" w:type="dxa"/>
              <w:bottom w:w="60" w:type="dxa"/>
              <w:left w:w="80" w:type="dxa"/>
              <w:right w:w="80" w:type="dxa"/>
            </w:tcMar>
            <w:vAlign w:val="top"/>
          </w:tcPr>
          <w:p>
            <w:r>
              <w:rPr>
                <w:rFonts w:ascii="Calibri" w:hAnsi="Calibri"/>
                <w:b w:val="0"/>
                <w:i w:val="0"/>
                <w:color w:val="28251D"/>
                <w:sz w:val="18"/>
              </w:rPr>
              <w:t>A communication arrived during his absence that changes his next move</w:t>
            </w:r>
          </w:p>
        </w:tc>
        <w:tc>
          <w:tcPr>
            <w:tcW w:type="dxa" w:w="1440"/>
            <w:shd w:val="clear" w:color="auto" w:fill="F2F6F6"/>
            <w:tcMar>
              <w:top w:w="60" w:type="dxa"/>
              <w:bottom w:w="60" w:type="dxa"/>
              <w:left w:w="80" w:type="dxa"/>
              <w:right w:w="80" w:type="dxa"/>
            </w:tcMar>
            <w:vAlign w:val="top"/>
          </w:tcPr>
          <w:p>
            <w:r>
              <w:rPr>
                <w:rFonts w:ascii="Calibri" w:hAnsi="Calibri"/>
                <w:b/>
                <w:i w:val="0"/>
                <w:color w:val="437A22"/>
                <w:sz w:val="18"/>
              </w:rPr>
              <w:t>✦ APPROVED</w:t>
            </w:r>
          </w:p>
        </w:tc>
      </w:tr>
      <w:tr>
        <w:tc>
          <w:tcPr>
            <w:tcW w:type="dxa" w:w="648"/>
            <w:shd w:val="clear" w:color="auto" w:fill="FFFFFF"/>
            <w:tcMar>
              <w:top w:w="60" w:type="dxa"/>
              <w:bottom w:w="60" w:type="dxa"/>
              <w:left w:w="80" w:type="dxa"/>
              <w:right w:w="80" w:type="dxa"/>
            </w:tcMar>
            <w:vAlign w:val="top"/>
          </w:tcPr>
          <w:p>
            <w:r>
              <w:rPr>
                <w:rFonts w:ascii="Calibri" w:hAnsi="Calibri"/>
                <w:b w:val="0"/>
                <w:i w:val="0"/>
                <w:color w:val="28251D"/>
                <w:sz w:val="18"/>
              </w:rPr>
              <w:t>Q20</w:t>
            </w:r>
          </w:p>
        </w:tc>
        <w:tc>
          <w:tcPr>
            <w:tcW w:type="dxa" w:w="2160"/>
            <w:shd w:val="clear" w:color="auto" w:fill="FFFFFF"/>
            <w:tcMar>
              <w:top w:w="60" w:type="dxa"/>
              <w:bottom w:w="60" w:type="dxa"/>
              <w:left w:w="80" w:type="dxa"/>
              <w:right w:w="80" w:type="dxa"/>
            </w:tcMar>
            <w:vAlign w:val="top"/>
          </w:tcPr>
          <w:p>
            <w:r>
              <w:rPr>
                <w:rFonts w:ascii="Calibri" w:hAnsi="Calibri"/>
                <w:b w:val="0"/>
                <w:i w:val="0"/>
                <w:color w:val="28251D"/>
                <w:sz w:val="18"/>
              </w:rPr>
              <w:t>Post-demo synthetic disposition?</w:t>
            </w:r>
          </w:p>
        </w:tc>
        <w:tc>
          <w:tcPr>
            <w:tcW w:type="dxa" w:w="3744"/>
            <w:shd w:val="clear" w:color="auto" w:fill="FFFFFF"/>
            <w:tcMar>
              <w:top w:w="60" w:type="dxa"/>
              <w:bottom w:w="60" w:type="dxa"/>
              <w:left w:w="80" w:type="dxa"/>
              <w:right w:w="80" w:type="dxa"/>
            </w:tcMar>
            <w:vAlign w:val="top"/>
          </w:tcPr>
          <w:p>
            <w:r>
              <w:rPr>
                <w:rFonts w:ascii="Calibri" w:hAnsi="Calibri"/>
                <w:b w:val="0"/>
                <w:i w:val="0"/>
                <w:color w:val="28251D"/>
                <w:sz w:val="18"/>
              </w:rPr>
              <w:t>One unit retained by government under contract — not objected to publicly</w:t>
            </w:r>
          </w:p>
        </w:tc>
        <w:tc>
          <w:tcPr>
            <w:tcW w:type="dxa" w:w="1440"/>
            <w:shd w:val="clear" w:color="auto" w:fill="FFFFFF"/>
            <w:tcMar>
              <w:top w:w="60" w:type="dxa"/>
              <w:bottom w:w="60" w:type="dxa"/>
              <w:left w:w="80" w:type="dxa"/>
              <w:right w:w="80" w:type="dxa"/>
            </w:tcMar>
            <w:vAlign w:val="top"/>
          </w:tcPr>
          <w:p>
            <w:r>
              <w:rPr>
                <w:rFonts w:ascii="Calibri" w:hAnsi="Calibri"/>
                <w:b/>
                <w:i w:val="0"/>
                <w:color w:val="437A22"/>
                <w:sz w:val="18"/>
              </w:rPr>
              <w:t>✦ APPROVED</w:t>
            </w:r>
          </w:p>
        </w:tc>
      </w:tr>
      <w:tr>
        <w:tc>
          <w:tcPr>
            <w:tcW w:type="dxa" w:w="648"/>
            <w:shd w:val="clear" w:color="auto" w:fill="F2F6F6"/>
            <w:tcMar>
              <w:top w:w="60" w:type="dxa"/>
              <w:bottom w:w="60" w:type="dxa"/>
              <w:left w:w="80" w:type="dxa"/>
              <w:right w:w="80" w:type="dxa"/>
            </w:tcMar>
            <w:vAlign w:val="top"/>
          </w:tcPr>
          <w:p>
            <w:r>
              <w:rPr>
                <w:rFonts w:ascii="Calibri" w:hAnsi="Calibri"/>
                <w:b w:val="0"/>
                <w:i w:val="0"/>
                <w:color w:val="28251D"/>
                <w:sz w:val="18"/>
              </w:rPr>
              <w:t>Q21</w:t>
            </w:r>
          </w:p>
        </w:tc>
        <w:tc>
          <w:tcPr>
            <w:tcW w:type="dxa" w:w="2160"/>
            <w:shd w:val="clear" w:color="auto" w:fill="F2F6F6"/>
            <w:tcMar>
              <w:top w:w="60" w:type="dxa"/>
              <w:bottom w:w="60" w:type="dxa"/>
              <w:left w:w="80" w:type="dxa"/>
              <w:right w:w="80" w:type="dxa"/>
            </w:tcMar>
            <w:vAlign w:val="top"/>
          </w:tcPr>
          <w:p>
            <w:r>
              <w:rPr>
                <w:rFonts w:ascii="Calibri" w:hAnsi="Calibri"/>
                <w:b w:val="0"/>
                <w:i w:val="0"/>
                <w:color w:val="28251D"/>
                <w:sz w:val="18"/>
              </w:rPr>
              <w:t>Minor demo anomaly beat?</w:t>
            </w:r>
          </w:p>
        </w:tc>
        <w:tc>
          <w:tcPr>
            <w:tcW w:type="dxa" w:w="3744"/>
            <w:shd w:val="clear" w:color="auto" w:fill="F2F6F6"/>
            <w:tcMar>
              <w:top w:w="60" w:type="dxa"/>
              <w:bottom w:w="60" w:type="dxa"/>
              <w:left w:w="80" w:type="dxa"/>
              <w:right w:w="80" w:type="dxa"/>
            </w:tcMar>
            <w:vAlign w:val="top"/>
          </w:tcPr>
          <w:p>
            <w:r>
              <w:rPr>
                <w:rFonts w:ascii="Calibri" w:hAnsi="Calibri"/>
                <w:b w:val="0"/>
                <w:i w:val="0"/>
                <w:color w:val="28251D"/>
                <w:sz w:val="18"/>
              </w:rPr>
              <w:t>Yes — Beta's cycle initiates 0.4 seconds late; Nathan's expression doesn't change</w:t>
            </w:r>
          </w:p>
        </w:tc>
        <w:tc>
          <w:tcPr>
            <w:tcW w:type="dxa" w:w="1440"/>
            <w:shd w:val="clear" w:color="auto" w:fill="F2F6F6"/>
            <w:tcMar>
              <w:top w:w="60" w:type="dxa"/>
              <w:bottom w:w="60" w:type="dxa"/>
              <w:left w:w="80" w:type="dxa"/>
              <w:right w:w="80" w:type="dxa"/>
            </w:tcMar>
            <w:vAlign w:val="top"/>
          </w:tcPr>
          <w:p>
            <w:r>
              <w:rPr>
                <w:rFonts w:ascii="Calibri" w:hAnsi="Calibri"/>
                <w:b/>
                <w:i w:val="0"/>
                <w:color w:val="437A22"/>
                <w:sz w:val="18"/>
              </w:rPr>
              <w:t>✦ APPROVED</w:t>
            </w:r>
          </w:p>
        </w:tc>
      </w:tr>
      <w:tr>
        <w:tc>
          <w:tcPr>
            <w:tcW w:type="dxa" w:w="648"/>
            <w:shd w:val="clear" w:color="auto" w:fill="FFFFFF"/>
            <w:tcMar>
              <w:top w:w="60" w:type="dxa"/>
              <w:bottom w:w="60" w:type="dxa"/>
              <w:left w:w="80" w:type="dxa"/>
              <w:right w:w="80" w:type="dxa"/>
            </w:tcMar>
            <w:vAlign w:val="top"/>
          </w:tcPr>
          <w:p>
            <w:r>
              <w:rPr>
                <w:rFonts w:ascii="Calibri" w:hAnsi="Calibri"/>
                <w:b w:val="0"/>
                <w:i w:val="0"/>
                <w:color w:val="28251D"/>
                <w:sz w:val="18"/>
              </w:rPr>
              <w:t>Q22</w:t>
            </w:r>
          </w:p>
        </w:tc>
        <w:tc>
          <w:tcPr>
            <w:tcW w:type="dxa" w:w="2160"/>
            <w:shd w:val="clear" w:color="auto" w:fill="FFFFFF"/>
            <w:tcMar>
              <w:top w:w="60" w:type="dxa"/>
              <w:bottom w:w="60" w:type="dxa"/>
              <w:left w:w="80" w:type="dxa"/>
              <w:right w:w="80" w:type="dxa"/>
            </w:tcMar>
            <w:vAlign w:val="top"/>
          </w:tcPr>
          <w:p>
            <w:r>
              <w:rPr>
                <w:rFonts w:ascii="Calibri" w:hAnsi="Calibri"/>
                <w:b w:val="0"/>
                <w:i w:val="0"/>
                <w:color w:val="28251D"/>
                <w:sz w:val="18"/>
              </w:rPr>
              <w:t>Scene drafting assignment?</w:t>
            </w:r>
          </w:p>
        </w:tc>
        <w:tc>
          <w:tcPr>
            <w:tcW w:type="dxa" w:w="3744"/>
            <w:shd w:val="clear" w:color="auto" w:fill="FFFFFF"/>
            <w:tcMar>
              <w:top w:w="60" w:type="dxa"/>
              <w:bottom w:w="60" w:type="dxa"/>
              <w:left w:w="80" w:type="dxa"/>
              <w:right w:w="80" w:type="dxa"/>
            </w:tcMar>
            <w:vAlign w:val="top"/>
          </w:tcPr>
          <w:p>
            <w:r>
              <w:rPr>
                <w:rFonts w:ascii="Calibri" w:hAnsi="Calibri"/>
                <w:b w:val="0"/>
                <w:i w:val="0"/>
                <w:color w:val="28251D"/>
                <w:sz w:val="18"/>
              </w:rPr>
              <w:t>All AI team members draft independently; all versions shared and compared</w:t>
            </w:r>
          </w:p>
        </w:tc>
        <w:tc>
          <w:tcPr>
            <w:tcW w:type="dxa" w:w="1440"/>
            <w:shd w:val="clear" w:color="auto" w:fill="FFFFFF"/>
            <w:tcMar>
              <w:top w:w="60" w:type="dxa"/>
              <w:bottom w:w="60" w:type="dxa"/>
              <w:left w:w="80" w:type="dxa"/>
              <w:right w:w="80" w:type="dxa"/>
            </w:tcMar>
            <w:vAlign w:val="top"/>
          </w:tcPr>
          <w:p>
            <w:r>
              <w:rPr>
                <w:rFonts w:ascii="Calibri" w:hAnsi="Calibri"/>
                <w:b/>
                <w:i w:val="0"/>
                <w:color w:val="437A22"/>
                <w:sz w:val="18"/>
              </w:rPr>
              <w:t>✦ APPROVED</w:t>
            </w:r>
          </w:p>
        </w:tc>
      </w:tr>
    </w:tbl>
    <w:p/>
    <w:p>
      <w:pPr>
        <w:spacing w:before="240" w:after="60"/>
        <w:jc w:val="left"/>
      </w:pPr>
      <w:r>
        <w:rPr>
          <w:rFonts w:ascii="Calibri" w:hAnsi="Calibri"/>
          <w:b/>
          <w:i w:val="0"/>
          <w:color w:val="0C4E54"/>
          <w:sz w:val="26"/>
        </w:rPr>
        <w:t>2.2 Project 2 — All Decisions (Section 4.8)</w:t>
      </w: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268"/>
        <w:gridCol w:w="2268"/>
        <w:gridCol w:w="2268"/>
        <w:gridCol w:w="2268"/>
      </w:tblGrid>
      <w:tr>
        <w:tc>
          <w:tcPr>
            <w:tcW w:type="dxa" w:w="648"/>
            <w:shd w:val="clear" w:color="auto" w:fill="01696F"/>
            <w:tcMar>
              <w:top w:w="60" w:type="dxa"/>
              <w:bottom w:w="60" w:type="dxa"/>
              <w:left w:w="80" w:type="dxa"/>
              <w:right w:w="80" w:type="dxa"/>
            </w:tcMar>
          </w:tcPr>
          <w:p>
            <w:pPr>
              <w:jc w:val="center"/>
            </w:pPr>
            <w:r>
              <w:rPr>
                <w:rFonts w:ascii="Calibri" w:hAnsi="Calibri"/>
                <w:b/>
                <w:i w:val="0"/>
                <w:color w:val="FFFFFF"/>
                <w:sz w:val="18"/>
              </w:rPr>
              <w:t>#</w:t>
            </w:r>
          </w:p>
        </w:tc>
        <w:tc>
          <w:tcPr>
            <w:tcW w:type="dxa" w:w="2088"/>
            <w:shd w:val="clear" w:color="auto" w:fill="01696F"/>
            <w:tcMar>
              <w:top w:w="60" w:type="dxa"/>
              <w:bottom w:w="60" w:type="dxa"/>
              <w:left w:w="80" w:type="dxa"/>
              <w:right w:w="80" w:type="dxa"/>
            </w:tcMar>
          </w:tcPr>
          <w:p>
            <w:pPr>
              <w:jc w:val="center"/>
            </w:pPr>
            <w:r>
              <w:rPr>
                <w:rFonts w:ascii="Calibri" w:hAnsi="Calibri"/>
                <w:b/>
                <w:i w:val="0"/>
                <w:color w:val="FFFFFF"/>
                <w:sz w:val="18"/>
              </w:rPr>
              <w:t>Question</w:t>
            </w:r>
          </w:p>
        </w:tc>
        <w:tc>
          <w:tcPr>
            <w:tcW w:type="dxa" w:w="3816"/>
            <w:shd w:val="clear" w:color="auto" w:fill="01696F"/>
            <w:tcMar>
              <w:top w:w="60" w:type="dxa"/>
              <w:bottom w:w="60" w:type="dxa"/>
              <w:left w:w="80" w:type="dxa"/>
              <w:right w:w="80" w:type="dxa"/>
            </w:tcMar>
          </w:tcPr>
          <w:p>
            <w:pPr>
              <w:jc w:val="center"/>
            </w:pPr>
            <w:r>
              <w:rPr>
                <w:rFonts w:ascii="Calibri" w:hAnsi="Calibri"/>
                <w:b/>
                <w:i w:val="0"/>
                <w:color w:val="FFFFFF"/>
                <w:sz w:val="18"/>
              </w:rPr>
              <w:t>Author Decision</w:t>
            </w:r>
          </w:p>
        </w:tc>
        <w:tc>
          <w:tcPr>
            <w:tcW w:type="dxa" w:w="1440"/>
            <w:shd w:val="clear" w:color="auto" w:fill="01696F"/>
            <w:tcMar>
              <w:top w:w="60" w:type="dxa"/>
              <w:bottom w:w="60" w:type="dxa"/>
              <w:left w:w="80" w:type="dxa"/>
              <w:right w:w="80" w:type="dxa"/>
            </w:tcMar>
          </w:tcPr>
          <w:p>
            <w:pPr>
              <w:jc w:val="center"/>
            </w:pPr>
            <w:r>
              <w:rPr>
                <w:rFonts w:ascii="Calibri" w:hAnsi="Calibri"/>
                <w:b/>
                <w:i w:val="0"/>
                <w:color w:val="FFFFFF"/>
                <w:sz w:val="18"/>
              </w:rPr>
              <w:t>Status</w:t>
            </w:r>
          </w:p>
        </w:tc>
      </w:tr>
      <w:tr>
        <w:tc>
          <w:tcPr>
            <w:tcW w:type="dxa" w:w="648"/>
            <w:shd w:val="clear" w:color="auto" w:fill="FFFFFF"/>
            <w:tcMar>
              <w:top w:w="60" w:type="dxa"/>
              <w:bottom w:w="60" w:type="dxa"/>
              <w:left w:w="80" w:type="dxa"/>
              <w:right w:w="80" w:type="dxa"/>
            </w:tcMar>
            <w:vAlign w:val="top"/>
          </w:tcPr>
          <w:p>
            <w:r>
              <w:rPr>
                <w:rFonts w:ascii="Calibri" w:hAnsi="Calibri"/>
                <w:b w:val="0"/>
                <w:i w:val="0"/>
                <w:color w:val="28251D"/>
                <w:sz w:val="18"/>
              </w:rPr>
              <w:t>Q1</w:t>
            </w:r>
          </w:p>
        </w:tc>
        <w:tc>
          <w:tcPr>
            <w:tcW w:type="dxa" w:w="2088"/>
            <w:shd w:val="clear" w:color="auto" w:fill="FFFFFF"/>
            <w:tcMar>
              <w:top w:w="60" w:type="dxa"/>
              <w:bottom w:w="60" w:type="dxa"/>
              <w:left w:w="80" w:type="dxa"/>
              <w:right w:w="80" w:type="dxa"/>
            </w:tcMar>
            <w:vAlign w:val="top"/>
          </w:tcPr>
          <w:p>
            <w:r>
              <w:rPr>
                <w:rFonts w:ascii="Calibri" w:hAnsi="Calibri"/>
                <w:b w:val="0"/>
                <w:i w:val="0"/>
                <w:color w:val="28251D"/>
                <w:sz w:val="18"/>
              </w:rPr>
              <w:t>Jurisdiction scope?</w:t>
            </w:r>
          </w:p>
        </w:tc>
        <w:tc>
          <w:tcPr>
            <w:tcW w:type="dxa" w:w="3816"/>
            <w:shd w:val="clear" w:color="auto" w:fill="FFFFFF"/>
            <w:tcMar>
              <w:top w:w="60" w:type="dxa"/>
              <w:bottom w:w="60" w:type="dxa"/>
              <w:left w:w="80" w:type="dxa"/>
              <w:right w:w="80" w:type="dxa"/>
            </w:tcMar>
            <w:vAlign w:val="top"/>
          </w:tcPr>
          <w:p>
            <w:r>
              <w:rPr>
                <w:rFonts w:ascii="Calibri" w:hAnsi="Calibri"/>
                <w:b w:val="0"/>
                <w:i w:val="0"/>
                <w:color w:val="28251D"/>
                <w:sz w:val="18"/>
              </w:rPr>
              <w:t>Full US critical infrastructure (civilian + government); military networks separate</w:t>
            </w:r>
          </w:p>
        </w:tc>
        <w:tc>
          <w:tcPr>
            <w:tcW w:type="dxa" w:w="1440"/>
            <w:shd w:val="clear" w:color="auto" w:fill="FFFFFF"/>
            <w:tcMar>
              <w:top w:w="60" w:type="dxa"/>
              <w:bottom w:w="60" w:type="dxa"/>
              <w:left w:w="80" w:type="dxa"/>
              <w:right w:w="80" w:type="dxa"/>
            </w:tcMar>
            <w:vAlign w:val="top"/>
          </w:tcPr>
          <w:p>
            <w:r>
              <w:rPr>
                <w:rFonts w:ascii="Calibri" w:hAnsi="Calibri"/>
                <w:b/>
                <w:i w:val="0"/>
                <w:color w:val="437A22"/>
                <w:sz w:val="18"/>
              </w:rPr>
              <w:t>✦ APPROVED</w:t>
            </w:r>
          </w:p>
        </w:tc>
      </w:tr>
      <w:tr>
        <w:tc>
          <w:tcPr>
            <w:tcW w:type="dxa" w:w="648"/>
            <w:shd w:val="clear" w:color="auto" w:fill="F2F6F6"/>
            <w:tcMar>
              <w:top w:w="60" w:type="dxa"/>
              <w:bottom w:w="60" w:type="dxa"/>
              <w:left w:w="80" w:type="dxa"/>
              <w:right w:w="80" w:type="dxa"/>
            </w:tcMar>
            <w:vAlign w:val="top"/>
          </w:tcPr>
          <w:p>
            <w:r>
              <w:rPr>
                <w:rFonts w:ascii="Calibri" w:hAnsi="Calibri"/>
                <w:b w:val="0"/>
                <w:i w:val="0"/>
                <w:color w:val="28251D"/>
                <w:sz w:val="18"/>
              </w:rPr>
              <w:t>Q2</w:t>
            </w:r>
          </w:p>
        </w:tc>
        <w:tc>
          <w:tcPr>
            <w:tcW w:type="dxa" w:w="2088"/>
            <w:shd w:val="clear" w:color="auto" w:fill="F2F6F6"/>
            <w:tcMar>
              <w:top w:w="60" w:type="dxa"/>
              <w:bottom w:w="60" w:type="dxa"/>
              <w:left w:w="80" w:type="dxa"/>
              <w:right w:w="80" w:type="dxa"/>
            </w:tcMar>
            <w:vAlign w:val="top"/>
          </w:tcPr>
          <w:p>
            <w:r>
              <w:rPr>
                <w:rFonts w:ascii="Calibri" w:hAnsi="Calibri"/>
                <w:b w:val="0"/>
                <w:i w:val="0"/>
                <w:color w:val="28251D"/>
                <w:sz w:val="18"/>
              </w:rPr>
              <w:t>Simulated, live, or hybrid?</w:t>
            </w:r>
          </w:p>
        </w:tc>
        <w:tc>
          <w:tcPr>
            <w:tcW w:type="dxa" w:w="3816"/>
            <w:shd w:val="clear" w:color="auto" w:fill="F2F6F6"/>
            <w:tcMar>
              <w:top w:w="60" w:type="dxa"/>
              <w:bottom w:w="60" w:type="dxa"/>
              <w:left w:w="80" w:type="dxa"/>
              <w:right w:w="80" w:type="dxa"/>
            </w:tcMar>
            <w:vAlign w:val="top"/>
          </w:tcPr>
          <w:p>
            <w:r>
              <w:rPr>
                <w:rFonts w:ascii="Calibri" w:hAnsi="Calibri"/>
                <w:b w:val="0"/>
                <w:i w:val="0"/>
                <w:color w:val="28251D"/>
                <w:sz w:val="18"/>
              </w:rPr>
              <w:t>Live networks during active intrusion with Nathan's synthetic layer intercepting before real impact</w:t>
            </w:r>
          </w:p>
        </w:tc>
        <w:tc>
          <w:tcPr>
            <w:tcW w:type="dxa" w:w="1440"/>
            <w:shd w:val="clear" w:color="auto" w:fill="F2F6F6"/>
            <w:tcMar>
              <w:top w:w="60" w:type="dxa"/>
              <w:bottom w:w="60" w:type="dxa"/>
              <w:left w:w="80" w:type="dxa"/>
              <w:right w:w="80" w:type="dxa"/>
            </w:tcMar>
            <w:vAlign w:val="top"/>
          </w:tcPr>
          <w:p>
            <w:r>
              <w:rPr>
                <w:rFonts w:ascii="Calibri" w:hAnsi="Calibri"/>
                <w:b/>
                <w:i w:val="0"/>
                <w:color w:val="437A22"/>
                <w:sz w:val="18"/>
              </w:rPr>
              <w:t>✦ APPROVED</w:t>
            </w:r>
          </w:p>
        </w:tc>
      </w:tr>
      <w:tr>
        <w:tc>
          <w:tcPr>
            <w:tcW w:type="dxa" w:w="648"/>
            <w:shd w:val="clear" w:color="auto" w:fill="FFFFFF"/>
            <w:tcMar>
              <w:top w:w="60" w:type="dxa"/>
              <w:bottom w:w="60" w:type="dxa"/>
              <w:left w:w="80" w:type="dxa"/>
              <w:right w:w="80" w:type="dxa"/>
            </w:tcMar>
            <w:vAlign w:val="top"/>
          </w:tcPr>
          <w:p>
            <w:r>
              <w:rPr>
                <w:rFonts w:ascii="Calibri" w:hAnsi="Calibri"/>
                <w:b w:val="0"/>
                <w:i w:val="0"/>
                <w:color w:val="28251D"/>
                <w:sz w:val="18"/>
              </w:rPr>
              <w:t>Q3</w:t>
            </w:r>
          </w:p>
        </w:tc>
        <w:tc>
          <w:tcPr>
            <w:tcW w:type="dxa" w:w="2088"/>
            <w:shd w:val="clear" w:color="auto" w:fill="FFFFFF"/>
            <w:tcMar>
              <w:top w:w="60" w:type="dxa"/>
              <w:bottom w:w="60" w:type="dxa"/>
              <w:left w:w="80" w:type="dxa"/>
              <w:right w:w="80" w:type="dxa"/>
            </w:tcMar>
            <w:vAlign w:val="top"/>
          </w:tcPr>
          <w:p>
            <w:r>
              <w:rPr>
                <w:rFonts w:ascii="Calibri" w:hAnsi="Calibri"/>
                <w:b w:val="0"/>
                <w:i w:val="0"/>
                <w:color w:val="28251D"/>
                <w:sz w:val="18"/>
              </w:rPr>
              <w:t>Operating authority?</w:t>
            </w:r>
          </w:p>
        </w:tc>
        <w:tc>
          <w:tcPr>
            <w:tcW w:type="dxa" w:w="3816"/>
            <w:shd w:val="clear" w:color="auto" w:fill="FFFFFF"/>
            <w:tcMar>
              <w:top w:w="60" w:type="dxa"/>
              <w:bottom w:w="60" w:type="dxa"/>
              <w:left w:w="80" w:type="dxa"/>
              <w:right w:w="80" w:type="dxa"/>
            </w:tcMar>
            <w:vAlign w:val="top"/>
          </w:tcPr>
          <w:p>
            <w:r>
              <w:rPr>
                <w:rFonts w:ascii="Calibri" w:hAnsi="Calibri"/>
                <w:b w:val="0"/>
                <w:i w:val="0"/>
                <w:color w:val="28251D"/>
                <w:sz w:val="18"/>
              </w:rPr>
              <w:t>Named joint task force, classified, black-program contractor designation</w:t>
            </w:r>
          </w:p>
        </w:tc>
        <w:tc>
          <w:tcPr>
            <w:tcW w:type="dxa" w:w="1440"/>
            <w:shd w:val="clear" w:color="auto" w:fill="FFFFFF"/>
            <w:tcMar>
              <w:top w:w="60" w:type="dxa"/>
              <w:bottom w:w="60" w:type="dxa"/>
              <w:left w:w="80" w:type="dxa"/>
              <w:right w:w="80" w:type="dxa"/>
            </w:tcMar>
            <w:vAlign w:val="top"/>
          </w:tcPr>
          <w:p>
            <w:r>
              <w:rPr>
                <w:rFonts w:ascii="Calibri" w:hAnsi="Calibri"/>
                <w:b/>
                <w:i w:val="0"/>
                <w:color w:val="437A22"/>
                <w:sz w:val="18"/>
              </w:rPr>
              <w:t>✦ APPROVED</w:t>
            </w:r>
          </w:p>
        </w:tc>
      </w:tr>
      <w:tr>
        <w:tc>
          <w:tcPr>
            <w:tcW w:type="dxa" w:w="648"/>
            <w:shd w:val="clear" w:color="auto" w:fill="F2F6F6"/>
            <w:tcMar>
              <w:top w:w="60" w:type="dxa"/>
              <w:bottom w:w="60" w:type="dxa"/>
              <w:left w:w="80" w:type="dxa"/>
              <w:right w:w="80" w:type="dxa"/>
            </w:tcMar>
            <w:vAlign w:val="top"/>
          </w:tcPr>
          <w:p>
            <w:r>
              <w:rPr>
                <w:rFonts w:ascii="Calibri" w:hAnsi="Calibri"/>
                <w:b w:val="0"/>
                <w:i w:val="0"/>
                <w:color w:val="28251D"/>
                <w:sz w:val="18"/>
              </w:rPr>
              <w:t>Q4</w:t>
            </w:r>
          </w:p>
        </w:tc>
        <w:tc>
          <w:tcPr>
            <w:tcW w:type="dxa" w:w="2088"/>
            <w:shd w:val="clear" w:color="auto" w:fill="F2F6F6"/>
            <w:tcMar>
              <w:top w:w="60" w:type="dxa"/>
              <w:bottom w:w="60" w:type="dxa"/>
              <w:left w:w="80" w:type="dxa"/>
              <w:right w:w="80" w:type="dxa"/>
            </w:tcMar>
            <w:vAlign w:val="top"/>
          </w:tcPr>
          <w:p>
            <w:r>
              <w:rPr>
                <w:rFonts w:ascii="Calibri" w:hAnsi="Calibri"/>
                <w:b w:val="0"/>
                <w:i w:val="0"/>
                <w:color w:val="28251D"/>
                <w:sz w:val="18"/>
              </w:rPr>
              <w:t>Primary attack type?</w:t>
            </w:r>
          </w:p>
        </w:tc>
        <w:tc>
          <w:tcPr>
            <w:tcW w:type="dxa" w:w="3816"/>
            <w:shd w:val="clear" w:color="auto" w:fill="F2F6F6"/>
            <w:tcMar>
              <w:top w:w="60" w:type="dxa"/>
              <w:bottom w:w="60" w:type="dxa"/>
              <w:left w:w="80" w:type="dxa"/>
              <w:right w:w="80" w:type="dxa"/>
            </w:tcMar>
            <w:vAlign w:val="top"/>
          </w:tcPr>
          <w:p>
            <w:r>
              <w:rPr>
                <w:rFonts w:ascii="Calibri" w:hAnsi="Calibri"/>
                <w:b w:val="0"/>
                <w:i w:val="0"/>
                <w:color w:val="28251D"/>
                <w:sz w:val="18"/>
              </w:rPr>
              <w:t>AI-driven coordinated multi-vector — supply chain compromise + DDoS chain</w:t>
            </w:r>
          </w:p>
        </w:tc>
        <w:tc>
          <w:tcPr>
            <w:tcW w:type="dxa" w:w="1440"/>
            <w:shd w:val="clear" w:color="auto" w:fill="F2F6F6"/>
            <w:tcMar>
              <w:top w:w="60" w:type="dxa"/>
              <w:bottom w:w="60" w:type="dxa"/>
              <w:left w:w="80" w:type="dxa"/>
              <w:right w:w="80" w:type="dxa"/>
            </w:tcMar>
            <w:vAlign w:val="top"/>
          </w:tcPr>
          <w:p>
            <w:r>
              <w:rPr>
                <w:rFonts w:ascii="Calibri" w:hAnsi="Calibri"/>
                <w:b/>
                <w:i w:val="0"/>
                <w:color w:val="437A22"/>
                <w:sz w:val="18"/>
              </w:rPr>
              <w:t>✦ APPROVED</w:t>
            </w:r>
          </w:p>
        </w:tc>
      </w:tr>
      <w:tr>
        <w:tc>
          <w:tcPr>
            <w:tcW w:type="dxa" w:w="648"/>
            <w:shd w:val="clear" w:color="auto" w:fill="FFFFFF"/>
            <w:tcMar>
              <w:top w:w="60" w:type="dxa"/>
              <w:bottom w:w="60" w:type="dxa"/>
              <w:left w:w="80" w:type="dxa"/>
              <w:right w:w="80" w:type="dxa"/>
            </w:tcMar>
            <w:vAlign w:val="top"/>
          </w:tcPr>
          <w:p>
            <w:r>
              <w:rPr>
                <w:rFonts w:ascii="Calibri" w:hAnsi="Calibri"/>
                <w:b w:val="0"/>
                <w:i w:val="0"/>
                <w:color w:val="28251D"/>
                <w:sz w:val="18"/>
              </w:rPr>
              <w:t>Q5</w:t>
            </w:r>
          </w:p>
        </w:tc>
        <w:tc>
          <w:tcPr>
            <w:tcW w:type="dxa" w:w="2088"/>
            <w:shd w:val="clear" w:color="auto" w:fill="FFFFFF"/>
            <w:tcMar>
              <w:top w:w="60" w:type="dxa"/>
              <w:bottom w:w="60" w:type="dxa"/>
              <w:left w:w="80" w:type="dxa"/>
              <w:right w:w="80" w:type="dxa"/>
            </w:tcMar>
            <w:vAlign w:val="top"/>
          </w:tcPr>
          <w:p>
            <w:r>
              <w:rPr>
                <w:rFonts w:ascii="Calibri" w:hAnsi="Calibri"/>
                <w:b w:val="0"/>
                <w:i w:val="0"/>
                <w:color w:val="28251D"/>
                <w:sz w:val="18"/>
              </w:rPr>
              <w:t>Detection timing?</w:t>
            </w:r>
          </w:p>
        </w:tc>
        <w:tc>
          <w:tcPr>
            <w:tcW w:type="dxa" w:w="3816"/>
            <w:shd w:val="clear" w:color="auto" w:fill="FFFFFF"/>
            <w:tcMar>
              <w:top w:w="60" w:type="dxa"/>
              <w:bottom w:w="60" w:type="dxa"/>
              <w:left w:w="80" w:type="dxa"/>
              <w:right w:w="80" w:type="dxa"/>
            </w:tcMar>
            <w:vAlign w:val="top"/>
          </w:tcPr>
          <w:p>
            <w:r>
              <w:rPr>
                <w:rFonts w:ascii="Calibri" w:hAnsi="Calibri"/>
                <w:b w:val="0"/>
                <w:i w:val="0"/>
                <w:color w:val="28251D"/>
                <w:sz w:val="18"/>
              </w:rPr>
              <w:t>Pre-exploit behavioral recognition</w:t>
            </w:r>
          </w:p>
        </w:tc>
        <w:tc>
          <w:tcPr>
            <w:tcW w:type="dxa" w:w="1440"/>
            <w:shd w:val="clear" w:color="auto" w:fill="FFFFFF"/>
            <w:tcMar>
              <w:top w:w="60" w:type="dxa"/>
              <w:bottom w:w="60" w:type="dxa"/>
              <w:left w:w="80" w:type="dxa"/>
              <w:right w:w="80" w:type="dxa"/>
            </w:tcMar>
            <w:vAlign w:val="top"/>
          </w:tcPr>
          <w:p>
            <w:r>
              <w:rPr>
                <w:rFonts w:ascii="Calibri" w:hAnsi="Calibri"/>
                <w:b/>
                <w:i w:val="0"/>
                <w:color w:val="437A22"/>
                <w:sz w:val="18"/>
              </w:rPr>
              <w:t>✦ APPROVED</w:t>
            </w:r>
          </w:p>
        </w:tc>
      </w:tr>
      <w:tr>
        <w:tc>
          <w:tcPr>
            <w:tcW w:type="dxa" w:w="648"/>
            <w:shd w:val="clear" w:color="auto" w:fill="F2F6F6"/>
            <w:tcMar>
              <w:top w:w="60" w:type="dxa"/>
              <w:bottom w:w="60" w:type="dxa"/>
              <w:left w:w="80" w:type="dxa"/>
              <w:right w:w="80" w:type="dxa"/>
            </w:tcMar>
            <w:vAlign w:val="top"/>
          </w:tcPr>
          <w:p>
            <w:r>
              <w:rPr>
                <w:rFonts w:ascii="Calibri" w:hAnsi="Calibri"/>
                <w:b w:val="0"/>
                <w:i w:val="0"/>
                <w:color w:val="28251D"/>
                <w:sz w:val="18"/>
              </w:rPr>
              <w:t>Q10</w:t>
            </w:r>
          </w:p>
        </w:tc>
        <w:tc>
          <w:tcPr>
            <w:tcW w:type="dxa" w:w="2088"/>
            <w:shd w:val="clear" w:color="auto" w:fill="F2F6F6"/>
            <w:tcMar>
              <w:top w:w="60" w:type="dxa"/>
              <w:bottom w:w="60" w:type="dxa"/>
              <w:left w:w="80" w:type="dxa"/>
              <w:right w:w="80" w:type="dxa"/>
            </w:tcMar>
            <w:vAlign w:val="top"/>
          </w:tcPr>
          <w:p>
            <w:r>
              <w:rPr>
                <w:rFonts w:ascii="Calibri" w:hAnsi="Calibri"/>
                <w:b w:val="0"/>
                <w:i w:val="0"/>
                <w:color w:val="28251D"/>
                <w:sz w:val="18"/>
              </w:rPr>
              <w:t>3-second cycle?</w:t>
            </w:r>
          </w:p>
        </w:tc>
        <w:tc>
          <w:tcPr>
            <w:tcW w:type="dxa" w:w="3816"/>
            <w:shd w:val="clear" w:color="auto" w:fill="F2F6F6"/>
            <w:tcMar>
              <w:top w:w="60" w:type="dxa"/>
              <w:bottom w:w="60" w:type="dxa"/>
              <w:left w:w="80" w:type="dxa"/>
              <w:right w:w="80" w:type="dxa"/>
            </w:tcMar>
            <w:vAlign w:val="top"/>
          </w:tcPr>
          <w:p>
            <w:r>
              <w:rPr>
                <w:rFonts w:ascii="Calibri" w:hAnsi="Calibri"/>
                <w:b w:val="0"/>
                <w:i w:val="0"/>
                <w:color w:val="28251D"/>
                <w:sz w:val="18"/>
              </w:rPr>
              <w:t>Tunable — Nathan's signature and Chekhov's Gun</w:t>
            </w:r>
          </w:p>
        </w:tc>
        <w:tc>
          <w:tcPr>
            <w:tcW w:type="dxa" w:w="1440"/>
            <w:shd w:val="clear" w:color="auto" w:fill="F2F6F6"/>
            <w:tcMar>
              <w:top w:w="60" w:type="dxa"/>
              <w:bottom w:w="60" w:type="dxa"/>
              <w:left w:w="80" w:type="dxa"/>
              <w:right w:w="80" w:type="dxa"/>
            </w:tcMar>
            <w:vAlign w:val="top"/>
          </w:tcPr>
          <w:p>
            <w:r>
              <w:rPr>
                <w:rFonts w:ascii="Calibri" w:hAnsi="Calibri"/>
                <w:b/>
                <w:i w:val="0"/>
                <w:color w:val="437A22"/>
                <w:sz w:val="18"/>
              </w:rPr>
              <w:t>✦ APPROVED</w:t>
            </w:r>
          </w:p>
        </w:tc>
      </w:tr>
      <w:tr>
        <w:tc>
          <w:tcPr>
            <w:tcW w:type="dxa" w:w="648"/>
            <w:shd w:val="clear" w:color="auto" w:fill="FFFFFF"/>
            <w:tcMar>
              <w:top w:w="60" w:type="dxa"/>
              <w:bottom w:w="60" w:type="dxa"/>
              <w:left w:w="80" w:type="dxa"/>
              <w:right w:w="80" w:type="dxa"/>
            </w:tcMar>
            <w:vAlign w:val="top"/>
          </w:tcPr>
          <w:p>
            <w:r>
              <w:rPr>
                <w:rFonts w:ascii="Calibri" w:hAnsi="Calibri"/>
                <w:b w:val="0"/>
                <w:i w:val="0"/>
                <w:color w:val="28251D"/>
                <w:sz w:val="18"/>
              </w:rPr>
              <w:t>Q11</w:t>
            </w:r>
          </w:p>
        </w:tc>
        <w:tc>
          <w:tcPr>
            <w:tcW w:type="dxa" w:w="2088"/>
            <w:shd w:val="clear" w:color="auto" w:fill="FFFFFF"/>
            <w:tcMar>
              <w:top w:w="60" w:type="dxa"/>
              <w:bottom w:w="60" w:type="dxa"/>
              <w:left w:w="80" w:type="dxa"/>
              <w:right w:w="80" w:type="dxa"/>
            </w:tcMar>
            <w:vAlign w:val="top"/>
          </w:tcPr>
          <w:p>
            <w:r>
              <w:rPr>
                <w:rFonts w:ascii="Calibri" w:hAnsi="Calibri"/>
                <w:b w:val="0"/>
                <w:i w:val="0"/>
                <w:color w:val="28251D"/>
                <w:sz w:val="18"/>
              </w:rPr>
              <w:t>Contain or retaliate?</w:t>
            </w:r>
          </w:p>
        </w:tc>
        <w:tc>
          <w:tcPr>
            <w:tcW w:type="dxa" w:w="3816"/>
            <w:shd w:val="clear" w:color="auto" w:fill="FFFFFF"/>
            <w:tcMar>
              <w:top w:w="60" w:type="dxa"/>
              <w:bottom w:w="60" w:type="dxa"/>
              <w:left w:w="80" w:type="dxa"/>
              <w:right w:w="80" w:type="dxa"/>
            </w:tcMar>
            <w:vAlign w:val="top"/>
          </w:tcPr>
          <w:p>
            <w:r>
              <w:rPr>
                <w:rFonts w:ascii="Calibri" w:hAnsi="Calibri"/>
                <w:b w:val="0"/>
                <w:i w:val="0"/>
                <w:color w:val="28251D"/>
                <w:sz w:val="18"/>
              </w:rPr>
              <w:t>Contain and observe only</w:t>
            </w:r>
          </w:p>
        </w:tc>
        <w:tc>
          <w:tcPr>
            <w:tcW w:type="dxa" w:w="1440"/>
            <w:shd w:val="clear" w:color="auto" w:fill="FFFFFF"/>
            <w:tcMar>
              <w:top w:w="60" w:type="dxa"/>
              <w:bottom w:w="60" w:type="dxa"/>
              <w:left w:w="80" w:type="dxa"/>
              <w:right w:w="80" w:type="dxa"/>
            </w:tcMar>
            <w:vAlign w:val="top"/>
          </w:tcPr>
          <w:p>
            <w:r>
              <w:rPr>
                <w:rFonts w:ascii="Calibri" w:hAnsi="Calibri"/>
                <w:b/>
                <w:i w:val="0"/>
                <w:color w:val="437A22"/>
                <w:sz w:val="18"/>
              </w:rPr>
              <w:t>✦ APPROVED</w:t>
            </w:r>
          </w:p>
        </w:tc>
      </w:tr>
      <w:tr>
        <w:tc>
          <w:tcPr>
            <w:tcW w:type="dxa" w:w="648"/>
            <w:shd w:val="clear" w:color="auto" w:fill="F2F6F6"/>
            <w:tcMar>
              <w:top w:w="60" w:type="dxa"/>
              <w:bottom w:w="60" w:type="dxa"/>
              <w:left w:w="80" w:type="dxa"/>
              <w:right w:w="80" w:type="dxa"/>
            </w:tcMar>
            <w:vAlign w:val="top"/>
          </w:tcPr>
          <w:p>
            <w:r>
              <w:rPr>
                <w:rFonts w:ascii="Calibri" w:hAnsi="Calibri"/>
                <w:b w:val="0"/>
                <w:i w:val="0"/>
                <w:color w:val="28251D"/>
                <w:sz w:val="18"/>
              </w:rPr>
              <w:t>Q12</w:t>
            </w:r>
          </w:p>
        </w:tc>
        <w:tc>
          <w:tcPr>
            <w:tcW w:type="dxa" w:w="2088"/>
            <w:shd w:val="clear" w:color="auto" w:fill="F2F6F6"/>
            <w:tcMar>
              <w:top w:w="60" w:type="dxa"/>
              <w:bottom w:w="60" w:type="dxa"/>
              <w:left w:w="80" w:type="dxa"/>
              <w:right w:w="80" w:type="dxa"/>
            </w:tcMar>
            <w:vAlign w:val="top"/>
          </w:tcPr>
          <w:p>
            <w:r>
              <w:rPr>
                <w:rFonts w:ascii="Calibri" w:hAnsi="Calibri"/>
                <w:b w:val="0"/>
                <w:i w:val="0"/>
                <w:color w:val="28251D"/>
                <w:sz w:val="18"/>
              </w:rPr>
              <w:t>Innocent traffic?</w:t>
            </w:r>
          </w:p>
        </w:tc>
        <w:tc>
          <w:tcPr>
            <w:tcW w:type="dxa" w:w="3816"/>
            <w:shd w:val="clear" w:color="auto" w:fill="F2F6F6"/>
            <w:tcMar>
              <w:top w:w="60" w:type="dxa"/>
              <w:bottom w:w="60" w:type="dxa"/>
              <w:left w:w="80" w:type="dxa"/>
              <w:right w:w="80" w:type="dxa"/>
            </w:tcMar>
            <w:vAlign w:val="top"/>
          </w:tcPr>
          <w:p>
            <w:r>
              <w:rPr>
                <w:rFonts w:ascii="Calibri" w:hAnsi="Calibri"/>
                <w:b w:val="0"/>
                <w:i w:val="0"/>
                <w:color w:val="28251D"/>
                <w:sz w:val="18"/>
              </w:rPr>
              <w:t>Captured, flagged, immediately reviewed and released — real operational problem acknowledged</w:t>
            </w:r>
          </w:p>
        </w:tc>
        <w:tc>
          <w:tcPr>
            <w:tcW w:type="dxa" w:w="1440"/>
            <w:shd w:val="clear" w:color="auto" w:fill="F2F6F6"/>
            <w:tcMar>
              <w:top w:w="60" w:type="dxa"/>
              <w:bottom w:w="60" w:type="dxa"/>
              <w:left w:w="80" w:type="dxa"/>
              <w:right w:w="80" w:type="dxa"/>
            </w:tcMar>
            <w:vAlign w:val="top"/>
          </w:tcPr>
          <w:p>
            <w:r>
              <w:rPr>
                <w:rFonts w:ascii="Calibri" w:hAnsi="Calibri"/>
                <w:b/>
                <w:i w:val="0"/>
                <w:color w:val="437A22"/>
                <w:sz w:val="18"/>
              </w:rPr>
              <w:t>✦ APPROVED</w:t>
            </w:r>
          </w:p>
        </w:tc>
      </w:tr>
      <w:tr>
        <w:tc>
          <w:tcPr>
            <w:tcW w:type="dxa" w:w="648"/>
            <w:shd w:val="clear" w:color="auto" w:fill="FFFFFF"/>
            <w:tcMar>
              <w:top w:w="60" w:type="dxa"/>
              <w:bottom w:w="60" w:type="dxa"/>
              <w:left w:w="80" w:type="dxa"/>
              <w:right w:w="80" w:type="dxa"/>
            </w:tcMar>
            <w:vAlign w:val="top"/>
          </w:tcPr>
          <w:p>
            <w:r>
              <w:rPr>
                <w:rFonts w:ascii="Calibri" w:hAnsi="Calibri"/>
                <w:b w:val="0"/>
                <w:i w:val="0"/>
                <w:color w:val="28251D"/>
                <w:sz w:val="18"/>
              </w:rPr>
              <w:t>Q14</w:t>
            </w:r>
          </w:p>
        </w:tc>
        <w:tc>
          <w:tcPr>
            <w:tcW w:type="dxa" w:w="2088"/>
            <w:shd w:val="clear" w:color="auto" w:fill="FFFFFF"/>
            <w:tcMar>
              <w:top w:w="60" w:type="dxa"/>
              <w:bottom w:w="60" w:type="dxa"/>
              <w:left w:w="80" w:type="dxa"/>
              <w:right w:w="80" w:type="dxa"/>
            </w:tcMar>
            <w:vAlign w:val="top"/>
          </w:tcPr>
          <w:p>
            <w:r>
              <w:rPr>
                <w:rFonts w:ascii="Calibri" w:hAnsi="Calibri"/>
                <w:b w:val="0"/>
                <w:i w:val="0"/>
                <w:color w:val="28251D"/>
                <w:sz w:val="18"/>
              </w:rPr>
              <w:t>What is transferred?</w:t>
            </w:r>
          </w:p>
        </w:tc>
        <w:tc>
          <w:tcPr>
            <w:tcW w:type="dxa" w:w="3816"/>
            <w:shd w:val="clear" w:color="auto" w:fill="FFFFFF"/>
            <w:tcMar>
              <w:top w:w="60" w:type="dxa"/>
              <w:bottom w:w="60" w:type="dxa"/>
              <w:left w:w="80" w:type="dxa"/>
              <w:right w:w="80" w:type="dxa"/>
            </w:tcMar>
            <w:vAlign w:val="top"/>
          </w:tcPr>
          <w:p>
            <w:r>
              <w:rPr>
                <w:rFonts w:ascii="Calibri" w:hAnsi="Calibri"/>
                <w:b w:val="0"/>
                <w:i w:val="0"/>
                <w:color w:val="28251D"/>
                <w:sz w:val="18"/>
              </w:rPr>
              <w:t>Mirror Core black-box: dangerous if misused, traceable, corruptible, future plot hook</w:t>
            </w:r>
          </w:p>
        </w:tc>
        <w:tc>
          <w:tcPr>
            <w:tcW w:type="dxa" w:w="1440"/>
            <w:shd w:val="clear" w:color="auto" w:fill="FFFFFF"/>
            <w:tcMar>
              <w:top w:w="60" w:type="dxa"/>
              <w:bottom w:w="60" w:type="dxa"/>
              <w:left w:w="80" w:type="dxa"/>
              <w:right w:w="80" w:type="dxa"/>
            </w:tcMar>
            <w:vAlign w:val="top"/>
          </w:tcPr>
          <w:p>
            <w:r>
              <w:rPr>
                <w:rFonts w:ascii="Calibri" w:hAnsi="Calibri"/>
                <w:b/>
                <w:i w:val="0"/>
                <w:color w:val="437A22"/>
                <w:sz w:val="18"/>
              </w:rPr>
              <w:t>✦ APPROVED</w:t>
            </w:r>
          </w:p>
        </w:tc>
      </w:tr>
      <w:tr>
        <w:tc>
          <w:tcPr>
            <w:tcW w:type="dxa" w:w="648"/>
            <w:shd w:val="clear" w:color="auto" w:fill="F2F6F6"/>
            <w:tcMar>
              <w:top w:w="60" w:type="dxa"/>
              <w:bottom w:w="60" w:type="dxa"/>
              <w:left w:w="80" w:type="dxa"/>
              <w:right w:w="80" w:type="dxa"/>
            </w:tcMar>
            <w:vAlign w:val="top"/>
          </w:tcPr>
          <w:p>
            <w:r>
              <w:rPr>
                <w:rFonts w:ascii="Calibri" w:hAnsi="Calibri"/>
                <w:b w:val="0"/>
                <w:i w:val="0"/>
                <w:color w:val="28251D"/>
                <w:sz w:val="18"/>
              </w:rPr>
              <w:t>Q16</w:t>
            </w:r>
          </w:p>
        </w:tc>
        <w:tc>
          <w:tcPr>
            <w:tcW w:type="dxa" w:w="2088"/>
            <w:shd w:val="clear" w:color="auto" w:fill="F2F6F6"/>
            <w:tcMar>
              <w:top w:w="60" w:type="dxa"/>
              <w:bottom w:w="60" w:type="dxa"/>
              <w:left w:w="80" w:type="dxa"/>
              <w:right w:w="80" w:type="dxa"/>
            </w:tcMar>
            <w:vAlign w:val="top"/>
          </w:tcPr>
          <w:p>
            <w:r>
              <w:rPr>
                <w:rFonts w:ascii="Calibri" w:hAnsi="Calibri"/>
                <w:b w:val="0"/>
                <w:i w:val="0"/>
                <w:color w:val="28251D"/>
                <w:sz w:val="18"/>
              </w:rPr>
              <w:t>Future use?</w:t>
            </w:r>
          </w:p>
        </w:tc>
        <w:tc>
          <w:tcPr>
            <w:tcW w:type="dxa" w:w="3816"/>
            <w:shd w:val="clear" w:color="auto" w:fill="F2F6F6"/>
            <w:tcMar>
              <w:top w:w="60" w:type="dxa"/>
              <w:bottom w:w="60" w:type="dxa"/>
              <w:left w:w="80" w:type="dxa"/>
              <w:right w:w="80" w:type="dxa"/>
            </w:tcMar>
            <w:vAlign w:val="top"/>
          </w:tcPr>
          <w:p>
            <w:r>
              <w:rPr>
                <w:rFonts w:ascii="Calibri" w:hAnsi="Calibri"/>
                <w:b w:val="0"/>
                <w:i w:val="0"/>
                <w:color w:val="28251D"/>
                <w:sz w:val="18"/>
              </w:rPr>
              <w:t>Used successfully again; later turned against Nathan</w:t>
            </w:r>
          </w:p>
        </w:tc>
        <w:tc>
          <w:tcPr>
            <w:tcW w:type="dxa" w:w="1440"/>
            <w:shd w:val="clear" w:color="auto" w:fill="F2F6F6"/>
            <w:tcMar>
              <w:top w:w="60" w:type="dxa"/>
              <w:bottom w:w="60" w:type="dxa"/>
              <w:left w:w="80" w:type="dxa"/>
              <w:right w:w="80" w:type="dxa"/>
            </w:tcMar>
            <w:vAlign w:val="top"/>
          </w:tcPr>
          <w:p>
            <w:r>
              <w:rPr>
                <w:rFonts w:ascii="Calibri" w:hAnsi="Calibri"/>
                <w:b/>
                <w:i w:val="0"/>
                <w:color w:val="437A22"/>
                <w:sz w:val="18"/>
              </w:rPr>
              <w:t>✦ APPROVED</w:t>
            </w:r>
          </w:p>
        </w:tc>
      </w:tr>
      <w:tr>
        <w:tc>
          <w:tcPr>
            <w:tcW w:type="dxa" w:w="648"/>
            <w:shd w:val="clear" w:color="auto" w:fill="FFFFFF"/>
            <w:tcMar>
              <w:top w:w="60" w:type="dxa"/>
              <w:bottom w:w="60" w:type="dxa"/>
              <w:left w:w="80" w:type="dxa"/>
              <w:right w:w="80" w:type="dxa"/>
            </w:tcMar>
            <w:vAlign w:val="top"/>
          </w:tcPr>
          <w:p>
            <w:r>
              <w:rPr>
                <w:rFonts w:ascii="Calibri" w:hAnsi="Calibri"/>
                <w:b w:val="0"/>
                <w:i w:val="0"/>
                <w:color w:val="28251D"/>
                <w:sz w:val="18"/>
              </w:rPr>
              <w:t>Q17</w:t>
            </w:r>
          </w:p>
        </w:tc>
        <w:tc>
          <w:tcPr>
            <w:tcW w:type="dxa" w:w="2088"/>
            <w:shd w:val="clear" w:color="auto" w:fill="FFFFFF"/>
            <w:tcMar>
              <w:top w:w="60" w:type="dxa"/>
              <w:bottom w:w="60" w:type="dxa"/>
              <w:left w:w="80" w:type="dxa"/>
              <w:right w:w="80" w:type="dxa"/>
            </w:tcMar>
            <w:vAlign w:val="top"/>
          </w:tcPr>
          <w:p>
            <w:r>
              <w:rPr>
                <w:rFonts w:ascii="Calibri" w:hAnsi="Calibri"/>
                <w:b w:val="0"/>
                <w:i w:val="0"/>
                <w:color w:val="28251D"/>
                <w:sz w:val="18"/>
              </w:rPr>
              <w:t>Canonical failure mode?</w:t>
            </w:r>
          </w:p>
        </w:tc>
        <w:tc>
          <w:tcPr>
            <w:tcW w:type="dxa" w:w="3816"/>
            <w:shd w:val="clear" w:color="auto" w:fill="FFFFFF"/>
            <w:tcMar>
              <w:top w:w="60" w:type="dxa"/>
              <w:bottom w:w="60" w:type="dxa"/>
              <w:left w:w="80" w:type="dxa"/>
              <w:right w:w="80" w:type="dxa"/>
            </w:tcMar>
            <w:vAlign w:val="top"/>
          </w:tcPr>
          <w:p>
            <w:r>
              <w:rPr>
                <w:rFonts w:ascii="Calibri" w:hAnsi="Calibri"/>
                <w:b w:val="0"/>
                <w:i w:val="0"/>
                <w:color w:val="28251D"/>
                <w:sz w:val="18"/>
              </w:rPr>
              <w:t>Recursive counter-simulation — planted as seed; discovered later</w:t>
            </w:r>
          </w:p>
        </w:tc>
        <w:tc>
          <w:tcPr>
            <w:tcW w:type="dxa" w:w="1440"/>
            <w:shd w:val="clear" w:color="auto" w:fill="FFFFFF"/>
            <w:tcMar>
              <w:top w:w="60" w:type="dxa"/>
              <w:bottom w:w="60" w:type="dxa"/>
              <w:left w:w="80" w:type="dxa"/>
              <w:right w:w="80" w:type="dxa"/>
            </w:tcMar>
            <w:vAlign w:val="top"/>
          </w:tcPr>
          <w:p>
            <w:r>
              <w:rPr>
                <w:rFonts w:ascii="Calibri" w:hAnsi="Calibri"/>
                <w:b/>
                <w:i w:val="0"/>
                <w:color w:val="437A22"/>
                <w:sz w:val="18"/>
              </w:rPr>
              <w:t>✦ APPROVED</w:t>
            </w:r>
          </w:p>
        </w:tc>
      </w:tr>
      <w:tr>
        <w:tc>
          <w:tcPr>
            <w:tcW w:type="dxa" w:w="648"/>
            <w:shd w:val="clear" w:color="auto" w:fill="F2F6F6"/>
            <w:tcMar>
              <w:top w:w="60" w:type="dxa"/>
              <w:bottom w:w="60" w:type="dxa"/>
              <w:left w:w="80" w:type="dxa"/>
              <w:right w:w="80" w:type="dxa"/>
            </w:tcMar>
            <w:vAlign w:val="top"/>
          </w:tcPr>
          <w:p>
            <w:r>
              <w:rPr>
                <w:rFonts w:ascii="Calibri" w:hAnsi="Calibri"/>
                <w:b w:val="0"/>
                <w:i w:val="0"/>
                <w:color w:val="28251D"/>
                <w:sz w:val="18"/>
              </w:rPr>
              <w:t>Q19</w:t>
            </w:r>
          </w:p>
        </w:tc>
        <w:tc>
          <w:tcPr>
            <w:tcW w:type="dxa" w:w="2088"/>
            <w:shd w:val="clear" w:color="auto" w:fill="F2F6F6"/>
            <w:tcMar>
              <w:top w:w="60" w:type="dxa"/>
              <w:bottom w:w="60" w:type="dxa"/>
              <w:left w:w="80" w:type="dxa"/>
              <w:right w:w="80" w:type="dxa"/>
            </w:tcMar>
            <w:vAlign w:val="top"/>
          </w:tcPr>
          <w:p>
            <w:r>
              <w:rPr>
                <w:rFonts w:ascii="Calibri" w:hAnsi="Calibri"/>
                <w:b w:val="0"/>
                <w:i w:val="0"/>
                <w:color w:val="28251D"/>
                <w:sz w:val="18"/>
              </w:rPr>
              <w:t>Personal cost?</w:t>
            </w:r>
          </w:p>
        </w:tc>
        <w:tc>
          <w:tcPr>
            <w:tcW w:type="dxa" w:w="3816"/>
            <w:shd w:val="clear" w:color="auto" w:fill="F2F6F6"/>
            <w:tcMar>
              <w:top w:w="60" w:type="dxa"/>
              <w:bottom w:w="60" w:type="dxa"/>
              <w:left w:w="80" w:type="dxa"/>
              <w:right w:w="80" w:type="dxa"/>
            </w:tcMar>
            <w:vAlign w:val="top"/>
          </w:tcPr>
          <w:p>
            <w:r>
              <w:rPr>
                <w:rFonts w:ascii="Calibri" w:hAnsi="Calibri"/>
                <w:b w:val="0"/>
                <w:i w:val="0"/>
                <w:color w:val="28251D"/>
                <w:sz w:val="18"/>
              </w:rPr>
              <w:t>Delayed and compound; not visible in this exercise</w:t>
            </w:r>
          </w:p>
        </w:tc>
        <w:tc>
          <w:tcPr>
            <w:tcW w:type="dxa" w:w="1440"/>
            <w:shd w:val="clear" w:color="auto" w:fill="F2F6F6"/>
            <w:tcMar>
              <w:top w:w="60" w:type="dxa"/>
              <w:bottom w:w="60" w:type="dxa"/>
              <w:left w:w="80" w:type="dxa"/>
              <w:right w:w="80" w:type="dxa"/>
            </w:tcMar>
            <w:vAlign w:val="top"/>
          </w:tcPr>
          <w:p>
            <w:r>
              <w:rPr>
                <w:rFonts w:ascii="Calibri" w:hAnsi="Calibri"/>
                <w:b/>
                <w:i w:val="0"/>
                <w:color w:val="437A22"/>
                <w:sz w:val="18"/>
              </w:rPr>
              <w:t>✦ APPROVED</w:t>
            </w:r>
          </w:p>
        </w:tc>
      </w:tr>
      <w:tr>
        <w:tc>
          <w:tcPr>
            <w:tcW w:type="dxa" w:w="648"/>
            <w:shd w:val="clear" w:color="auto" w:fill="FFFFFF"/>
            <w:tcMar>
              <w:top w:w="60" w:type="dxa"/>
              <w:bottom w:w="60" w:type="dxa"/>
              <w:left w:w="80" w:type="dxa"/>
              <w:right w:w="80" w:type="dxa"/>
            </w:tcMar>
            <w:vAlign w:val="top"/>
          </w:tcPr>
          <w:p>
            <w:r>
              <w:rPr>
                <w:rFonts w:ascii="Calibri" w:hAnsi="Calibri"/>
                <w:b w:val="0"/>
                <w:i w:val="0"/>
                <w:color w:val="28251D"/>
                <w:sz w:val="18"/>
              </w:rPr>
              <w:t>Q20</w:t>
            </w:r>
          </w:p>
        </w:tc>
        <w:tc>
          <w:tcPr>
            <w:tcW w:type="dxa" w:w="2088"/>
            <w:shd w:val="clear" w:color="auto" w:fill="FFFFFF"/>
            <w:tcMar>
              <w:top w:w="60" w:type="dxa"/>
              <w:bottom w:w="60" w:type="dxa"/>
              <w:left w:w="80" w:type="dxa"/>
              <w:right w:w="80" w:type="dxa"/>
            </w:tcMar>
            <w:vAlign w:val="top"/>
          </w:tcPr>
          <w:p>
            <w:r>
              <w:rPr>
                <w:rFonts w:ascii="Calibri" w:hAnsi="Calibri"/>
                <w:b w:val="0"/>
                <w:i w:val="0"/>
                <w:color w:val="28251D"/>
                <w:sz w:val="18"/>
              </w:rPr>
              <w:t>First Memory / Time Wars connection?</w:t>
            </w:r>
          </w:p>
        </w:tc>
        <w:tc>
          <w:tcPr>
            <w:tcW w:type="dxa" w:w="3816"/>
            <w:shd w:val="clear" w:color="auto" w:fill="FFFFFF"/>
            <w:tcMar>
              <w:top w:w="60" w:type="dxa"/>
              <w:bottom w:w="60" w:type="dxa"/>
              <w:left w:w="80" w:type="dxa"/>
              <w:right w:w="80" w:type="dxa"/>
            </w:tcMar>
            <w:vAlign w:val="top"/>
          </w:tcPr>
          <w:p>
            <w:r>
              <w:rPr>
                <w:rFonts w:ascii="Calibri" w:hAnsi="Calibri"/>
                <w:b w:val="0"/>
                <w:i w:val="0"/>
                <w:color w:val="28251D"/>
                <w:sz w:val="18"/>
              </w:rPr>
              <w:t>All seeded, none named explicitly</w:t>
            </w:r>
          </w:p>
        </w:tc>
        <w:tc>
          <w:tcPr>
            <w:tcW w:type="dxa" w:w="1440"/>
            <w:shd w:val="clear" w:color="auto" w:fill="FFFFFF"/>
            <w:tcMar>
              <w:top w:w="60" w:type="dxa"/>
              <w:bottom w:w="60" w:type="dxa"/>
              <w:left w:w="80" w:type="dxa"/>
              <w:right w:w="80" w:type="dxa"/>
            </w:tcMar>
            <w:vAlign w:val="top"/>
          </w:tcPr>
          <w:p>
            <w:r>
              <w:rPr>
                <w:rFonts w:ascii="Calibri" w:hAnsi="Calibri"/>
                <w:b/>
                <w:i w:val="0"/>
                <w:color w:val="437A22"/>
                <w:sz w:val="18"/>
              </w:rPr>
              <w:t>✦ APPROVED</w:t>
            </w:r>
          </w:p>
        </w:tc>
      </w:tr>
      <w:tr>
        <w:tc>
          <w:tcPr>
            <w:tcW w:type="dxa" w:w="648"/>
            <w:shd w:val="clear" w:color="auto" w:fill="F2F6F6"/>
            <w:tcMar>
              <w:top w:w="60" w:type="dxa"/>
              <w:bottom w:w="60" w:type="dxa"/>
              <w:left w:w="80" w:type="dxa"/>
              <w:right w:w="80" w:type="dxa"/>
            </w:tcMar>
            <w:vAlign w:val="top"/>
          </w:tcPr>
          <w:p>
            <w:r>
              <w:rPr>
                <w:rFonts w:ascii="Calibri" w:hAnsi="Calibri"/>
                <w:b w:val="0"/>
                <w:i w:val="0"/>
                <w:color w:val="28251D"/>
                <w:sz w:val="18"/>
              </w:rPr>
              <w:t>Q21</w:t>
            </w:r>
          </w:p>
        </w:tc>
        <w:tc>
          <w:tcPr>
            <w:tcW w:type="dxa" w:w="2088"/>
            <w:shd w:val="clear" w:color="auto" w:fill="F2F6F6"/>
            <w:tcMar>
              <w:top w:w="60" w:type="dxa"/>
              <w:bottom w:w="60" w:type="dxa"/>
              <w:left w:w="80" w:type="dxa"/>
              <w:right w:w="80" w:type="dxa"/>
            </w:tcMar>
            <w:vAlign w:val="top"/>
          </w:tcPr>
          <w:p>
            <w:r>
              <w:rPr>
                <w:rFonts w:ascii="Calibri" w:hAnsi="Calibri"/>
                <w:b w:val="0"/>
                <w:i w:val="0"/>
                <w:color w:val="28251D"/>
                <w:sz w:val="18"/>
              </w:rPr>
              <w:t>Ethics beat delivery?</w:t>
            </w:r>
          </w:p>
        </w:tc>
        <w:tc>
          <w:tcPr>
            <w:tcW w:type="dxa" w:w="3816"/>
            <w:shd w:val="clear" w:color="auto" w:fill="F2F6F6"/>
            <w:tcMar>
              <w:top w:w="60" w:type="dxa"/>
              <w:bottom w:w="60" w:type="dxa"/>
              <w:left w:w="80" w:type="dxa"/>
              <w:right w:w="80" w:type="dxa"/>
            </w:tcMar>
            <w:vAlign w:val="top"/>
          </w:tcPr>
          <w:p>
            <w:r>
              <w:rPr>
                <w:rFonts w:ascii="Calibri" w:hAnsi="Calibri"/>
                <w:b w:val="0"/>
                <w:i w:val="0"/>
                <w:color w:val="28251D"/>
                <w:sz w:val="18"/>
              </w:rPr>
              <w:t>Nathan asks it himself — scene ends before internal answer is visible</w:t>
            </w:r>
          </w:p>
        </w:tc>
        <w:tc>
          <w:tcPr>
            <w:tcW w:type="dxa" w:w="1440"/>
            <w:shd w:val="clear" w:color="auto" w:fill="F2F6F6"/>
            <w:tcMar>
              <w:top w:w="60" w:type="dxa"/>
              <w:bottom w:w="60" w:type="dxa"/>
              <w:left w:w="80" w:type="dxa"/>
              <w:right w:w="80" w:type="dxa"/>
            </w:tcMar>
            <w:vAlign w:val="top"/>
          </w:tcPr>
          <w:p>
            <w:r>
              <w:rPr>
                <w:rFonts w:ascii="Calibri" w:hAnsi="Calibri"/>
                <w:b/>
                <w:i w:val="0"/>
                <w:color w:val="437A22"/>
                <w:sz w:val="18"/>
              </w:rPr>
              <w:t>✦ APPROVED</w:t>
            </w:r>
          </w:p>
        </w:tc>
      </w:tr>
      <w:tr>
        <w:tc>
          <w:tcPr>
            <w:tcW w:type="dxa" w:w="648"/>
            <w:shd w:val="clear" w:color="auto" w:fill="FFFFFF"/>
            <w:tcMar>
              <w:top w:w="60" w:type="dxa"/>
              <w:bottom w:w="60" w:type="dxa"/>
              <w:left w:w="80" w:type="dxa"/>
              <w:right w:w="80" w:type="dxa"/>
            </w:tcMar>
            <w:vAlign w:val="top"/>
          </w:tcPr>
          <w:p>
            <w:r>
              <w:rPr>
                <w:rFonts w:ascii="Calibri" w:hAnsi="Calibri"/>
                <w:b w:val="0"/>
                <w:i w:val="0"/>
                <w:color w:val="28251D"/>
                <w:sz w:val="18"/>
              </w:rPr>
              <w:t>Q22</w:t>
            </w:r>
          </w:p>
        </w:tc>
        <w:tc>
          <w:tcPr>
            <w:tcW w:type="dxa" w:w="2088"/>
            <w:shd w:val="clear" w:color="auto" w:fill="FFFFFF"/>
            <w:tcMar>
              <w:top w:w="60" w:type="dxa"/>
              <w:bottom w:w="60" w:type="dxa"/>
              <w:left w:w="80" w:type="dxa"/>
              <w:right w:w="80" w:type="dxa"/>
            </w:tcMar>
            <w:vAlign w:val="top"/>
          </w:tcPr>
          <w:p>
            <w:r>
              <w:rPr>
                <w:rFonts w:ascii="Calibri" w:hAnsi="Calibri"/>
                <w:b w:val="0"/>
                <w:i w:val="0"/>
                <w:color w:val="28251D"/>
                <w:sz w:val="18"/>
              </w:rPr>
              <w:t>Scene drafting assignment?</w:t>
            </w:r>
          </w:p>
        </w:tc>
        <w:tc>
          <w:tcPr>
            <w:tcW w:type="dxa" w:w="3816"/>
            <w:shd w:val="clear" w:color="auto" w:fill="FFFFFF"/>
            <w:tcMar>
              <w:top w:w="60" w:type="dxa"/>
              <w:bottom w:w="60" w:type="dxa"/>
              <w:left w:w="80" w:type="dxa"/>
              <w:right w:w="80" w:type="dxa"/>
            </w:tcMar>
            <w:vAlign w:val="top"/>
          </w:tcPr>
          <w:p>
            <w:r>
              <w:rPr>
                <w:rFonts w:ascii="Calibri" w:hAnsi="Calibri"/>
                <w:b w:val="0"/>
                <w:i w:val="0"/>
                <w:color w:val="28251D"/>
                <w:sz w:val="18"/>
              </w:rPr>
              <w:t>All AI team members draft independently; all versions shared and compared</w:t>
            </w:r>
          </w:p>
        </w:tc>
        <w:tc>
          <w:tcPr>
            <w:tcW w:type="dxa" w:w="1440"/>
            <w:shd w:val="clear" w:color="auto" w:fill="FFFFFF"/>
            <w:tcMar>
              <w:top w:w="60" w:type="dxa"/>
              <w:bottom w:w="60" w:type="dxa"/>
              <w:left w:w="80" w:type="dxa"/>
              <w:right w:w="80" w:type="dxa"/>
            </w:tcMar>
            <w:vAlign w:val="top"/>
          </w:tcPr>
          <w:p>
            <w:r>
              <w:rPr>
                <w:rFonts w:ascii="Calibri" w:hAnsi="Calibri"/>
                <w:b/>
                <w:i w:val="0"/>
                <w:color w:val="437A22"/>
                <w:sz w:val="18"/>
              </w:rPr>
              <w:t>✦ APPROVED</w:t>
            </w:r>
          </w:p>
        </w:tc>
      </w:tr>
    </w:tbl>
    <w:p/>
    <w:p>
      <w:pPr>
        <w:spacing w:before="240" w:after="60"/>
        <w:jc w:val="left"/>
      </w:pPr>
      <w:r>
        <w:rPr>
          <w:rFonts w:ascii="Calibri" w:hAnsi="Calibri"/>
          <w:b/>
          <w:i w:val="0"/>
          <w:color w:val="0C4E54"/>
          <w:sz w:val="26"/>
        </w:rPr>
        <w:t>2.3 Project 3 — All Decisions (Section 5.8)</w:t>
      </w: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268"/>
        <w:gridCol w:w="2268"/>
        <w:gridCol w:w="2268"/>
        <w:gridCol w:w="2268"/>
      </w:tblGrid>
      <w:tr>
        <w:tc>
          <w:tcPr>
            <w:tcW w:type="dxa" w:w="1152"/>
            <w:shd w:val="clear" w:color="auto" w:fill="01696F"/>
            <w:tcMar>
              <w:top w:w="60" w:type="dxa"/>
              <w:bottom w:w="60" w:type="dxa"/>
              <w:left w:w="80" w:type="dxa"/>
              <w:right w:w="80" w:type="dxa"/>
            </w:tcMar>
          </w:tcPr>
          <w:p>
            <w:pPr>
              <w:jc w:val="center"/>
            </w:pPr>
            <w:r>
              <w:rPr>
                <w:rFonts w:ascii="Calibri" w:hAnsi="Calibri"/>
                <w:b/>
                <w:i w:val="0"/>
                <w:color w:val="FFFFFF"/>
                <w:sz w:val="18"/>
              </w:rPr>
              <w:t>#</w:t>
            </w:r>
          </w:p>
        </w:tc>
        <w:tc>
          <w:tcPr>
            <w:tcW w:type="dxa" w:w="1800"/>
            <w:shd w:val="clear" w:color="auto" w:fill="01696F"/>
            <w:tcMar>
              <w:top w:w="60" w:type="dxa"/>
              <w:bottom w:w="60" w:type="dxa"/>
              <w:left w:w="80" w:type="dxa"/>
              <w:right w:w="80" w:type="dxa"/>
            </w:tcMar>
          </w:tcPr>
          <w:p>
            <w:pPr>
              <w:jc w:val="center"/>
            </w:pPr>
            <w:r>
              <w:rPr>
                <w:rFonts w:ascii="Calibri" w:hAnsi="Calibri"/>
                <w:b/>
                <w:i w:val="0"/>
                <w:color w:val="FFFFFF"/>
                <w:sz w:val="18"/>
              </w:rPr>
              <w:t>Decision</w:t>
            </w:r>
          </w:p>
        </w:tc>
        <w:tc>
          <w:tcPr>
            <w:tcW w:type="dxa" w:w="3600"/>
            <w:shd w:val="clear" w:color="auto" w:fill="01696F"/>
            <w:tcMar>
              <w:top w:w="60" w:type="dxa"/>
              <w:bottom w:w="60" w:type="dxa"/>
              <w:left w:w="80" w:type="dxa"/>
              <w:right w:w="80" w:type="dxa"/>
            </w:tcMar>
          </w:tcPr>
          <w:p>
            <w:pPr>
              <w:jc w:val="center"/>
            </w:pPr>
            <w:r>
              <w:rPr>
                <w:rFonts w:ascii="Calibri" w:hAnsi="Calibri"/>
                <w:b/>
                <w:i w:val="0"/>
                <w:color w:val="FFFFFF"/>
                <w:sz w:val="18"/>
              </w:rPr>
              <w:t>Author Decision</w:t>
            </w:r>
          </w:p>
        </w:tc>
        <w:tc>
          <w:tcPr>
            <w:tcW w:type="dxa" w:w="1440"/>
            <w:shd w:val="clear" w:color="auto" w:fill="01696F"/>
            <w:tcMar>
              <w:top w:w="60" w:type="dxa"/>
              <w:bottom w:w="60" w:type="dxa"/>
              <w:left w:w="80" w:type="dxa"/>
              <w:right w:w="80" w:type="dxa"/>
            </w:tcMar>
          </w:tcPr>
          <w:p>
            <w:pPr>
              <w:jc w:val="center"/>
            </w:pPr>
            <w:r>
              <w:rPr>
                <w:rFonts w:ascii="Calibri" w:hAnsi="Calibri"/>
                <w:b/>
                <w:i w:val="0"/>
                <w:color w:val="FFFFFF"/>
                <w:sz w:val="18"/>
              </w:rPr>
              <w:t>Status</w:t>
            </w:r>
          </w:p>
        </w:tc>
      </w:tr>
      <w:tr>
        <w:tc>
          <w:tcPr>
            <w:tcW w:type="dxa" w:w="1152"/>
            <w:shd w:val="clear" w:color="auto" w:fill="FFFFFF"/>
            <w:tcMar>
              <w:top w:w="60" w:type="dxa"/>
              <w:bottom w:w="60" w:type="dxa"/>
              <w:left w:w="80" w:type="dxa"/>
              <w:right w:w="80" w:type="dxa"/>
            </w:tcMar>
            <w:vAlign w:val="top"/>
          </w:tcPr>
          <w:p>
            <w:r>
              <w:rPr>
                <w:rFonts w:ascii="Calibri" w:hAnsi="Calibri"/>
                <w:b w:val="0"/>
                <w:i w:val="0"/>
                <w:color w:val="28251D"/>
                <w:sz w:val="18"/>
              </w:rPr>
              <w:t>D1</w:t>
            </w:r>
          </w:p>
        </w:tc>
        <w:tc>
          <w:tcPr>
            <w:tcW w:type="dxa" w:w="1800"/>
            <w:shd w:val="clear" w:color="auto" w:fill="FFFFFF"/>
            <w:tcMar>
              <w:top w:w="60" w:type="dxa"/>
              <w:bottom w:w="60" w:type="dxa"/>
              <w:left w:w="80" w:type="dxa"/>
              <w:right w:w="80" w:type="dxa"/>
            </w:tcMar>
            <w:vAlign w:val="top"/>
          </w:tcPr>
          <w:p>
            <w:r>
              <w:rPr>
                <w:rFonts w:ascii="Calibri" w:hAnsi="Calibri"/>
                <w:b w:val="0"/>
                <w:i w:val="0"/>
                <w:color w:val="28251D"/>
                <w:sz w:val="18"/>
              </w:rPr>
              <w:t>Pathogen archetype</w:t>
            </w:r>
          </w:p>
        </w:tc>
        <w:tc>
          <w:tcPr>
            <w:tcW w:type="dxa" w:w="3600"/>
            <w:shd w:val="clear" w:color="auto" w:fill="FFFFFF"/>
            <w:tcMar>
              <w:top w:w="60" w:type="dxa"/>
              <w:bottom w:w="60" w:type="dxa"/>
              <w:left w:w="80" w:type="dxa"/>
              <w:right w:w="80" w:type="dxa"/>
            </w:tcMar>
            <w:vAlign w:val="top"/>
          </w:tcPr>
          <w:p>
            <w:r>
              <w:rPr>
                <w:rFonts w:ascii="Calibri" w:hAnsi="Calibri"/>
                <w:b w:val="0"/>
                <w:i w:val="0"/>
                <w:color w:val="28251D"/>
                <w:sz w:val="18"/>
              </w:rPr>
              <w:t>Novel zoonotic respiratory; 2–10 day incubation; negative standard panels; 15–20% severe; distinctive early skin manifestation</w:t>
            </w:r>
          </w:p>
        </w:tc>
        <w:tc>
          <w:tcPr>
            <w:tcW w:type="dxa" w:w="1440"/>
            <w:shd w:val="clear" w:color="auto" w:fill="FFFFFF"/>
            <w:tcMar>
              <w:top w:w="60" w:type="dxa"/>
              <w:bottom w:w="60" w:type="dxa"/>
              <w:left w:w="80" w:type="dxa"/>
              <w:right w:w="80" w:type="dxa"/>
            </w:tcMar>
            <w:vAlign w:val="top"/>
          </w:tcPr>
          <w:p>
            <w:r>
              <w:rPr>
                <w:rFonts w:ascii="Calibri" w:hAnsi="Calibri"/>
                <w:b/>
                <w:i w:val="0"/>
                <w:color w:val="437A22"/>
                <w:sz w:val="18"/>
              </w:rPr>
              <w:t>✦ APPROVED</w:t>
            </w:r>
          </w:p>
        </w:tc>
      </w:tr>
      <w:tr>
        <w:tc>
          <w:tcPr>
            <w:tcW w:type="dxa" w:w="1152"/>
            <w:shd w:val="clear" w:color="auto" w:fill="F2F6F6"/>
            <w:tcMar>
              <w:top w:w="60" w:type="dxa"/>
              <w:bottom w:w="60" w:type="dxa"/>
              <w:left w:w="80" w:type="dxa"/>
              <w:right w:w="80" w:type="dxa"/>
            </w:tcMar>
            <w:vAlign w:val="top"/>
          </w:tcPr>
          <w:p>
            <w:r>
              <w:rPr>
                <w:rFonts w:ascii="Calibri" w:hAnsi="Calibri"/>
                <w:b w:val="0"/>
                <w:i w:val="0"/>
                <w:color w:val="28251D"/>
                <w:sz w:val="18"/>
              </w:rPr>
              <w:t>D2</w:t>
            </w:r>
          </w:p>
        </w:tc>
        <w:tc>
          <w:tcPr>
            <w:tcW w:type="dxa" w:w="1800"/>
            <w:shd w:val="clear" w:color="auto" w:fill="F2F6F6"/>
            <w:tcMar>
              <w:top w:w="60" w:type="dxa"/>
              <w:bottom w:w="60" w:type="dxa"/>
              <w:left w:w="80" w:type="dxa"/>
              <w:right w:w="80" w:type="dxa"/>
            </w:tcMar>
            <w:vAlign w:val="top"/>
          </w:tcPr>
          <w:p>
            <w:r>
              <w:rPr>
                <w:rFonts w:ascii="Calibri" w:hAnsi="Calibri"/>
                <w:b w:val="0"/>
                <w:i w:val="0"/>
                <w:color w:val="28251D"/>
                <w:sz w:val="18"/>
              </w:rPr>
              <w:t>Primary objective</w:t>
            </w:r>
          </w:p>
        </w:tc>
        <w:tc>
          <w:tcPr>
            <w:tcW w:type="dxa" w:w="3600"/>
            <w:shd w:val="clear" w:color="auto" w:fill="F2F6F6"/>
            <w:tcMar>
              <w:top w:w="60" w:type="dxa"/>
              <w:bottom w:w="60" w:type="dxa"/>
              <w:left w:w="80" w:type="dxa"/>
              <w:right w:w="80" w:type="dxa"/>
            </w:tcMar>
            <w:vAlign w:val="top"/>
          </w:tcPr>
          <w:p>
            <w:r>
              <w:rPr>
                <w:rFonts w:ascii="Calibri" w:hAnsi="Calibri"/>
                <w:b w:val="0"/>
                <w:i w:val="0"/>
                <w:color w:val="28251D"/>
                <w:sz w:val="18"/>
              </w:rPr>
              <w:t>"Evaluate how frontline clinical teams detect, escalate, and make containment decisions during the first 72 hours of an uncharacterized pathogen outbreak, before any formal guidance or diagnostic confirmation exists."</w:t>
            </w:r>
          </w:p>
        </w:tc>
        <w:tc>
          <w:tcPr>
            <w:tcW w:type="dxa" w:w="1440"/>
            <w:shd w:val="clear" w:color="auto" w:fill="F2F6F6"/>
            <w:tcMar>
              <w:top w:w="60" w:type="dxa"/>
              <w:bottom w:w="60" w:type="dxa"/>
              <w:left w:w="80" w:type="dxa"/>
              <w:right w:w="80" w:type="dxa"/>
            </w:tcMar>
            <w:vAlign w:val="top"/>
          </w:tcPr>
          <w:p>
            <w:r>
              <w:rPr>
                <w:rFonts w:ascii="Calibri" w:hAnsi="Calibri"/>
                <w:b/>
                <w:i w:val="0"/>
                <w:color w:val="437A22"/>
                <w:sz w:val="18"/>
              </w:rPr>
              <w:t>✦ APPROVED</w:t>
            </w:r>
          </w:p>
        </w:tc>
      </w:tr>
      <w:tr>
        <w:tc>
          <w:tcPr>
            <w:tcW w:type="dxa" w:w="1152"/>
            <w:shd w:val="clear" w:color="auto" w:fill="FFFFFF"/>
            <w:tcMar>
              <w:top w:w="60" w:type="dxa"/>
              <w:bottom w:w="60" w:type="dxa"/>
              <w:left w:w="80" w:type="dxa"/>
              <w:right w:w="80" w:type="dxa"/>
            </w:tcMar>
            <w:vAlign w:val="top"/>
          </w:tcPr>
          <w:p>
            <w:r>
              <w:rPr>
                <w:rFonts w:ascii="Calibri" w:hAnsi="Calibri"/>
                <w:b w:val="0"/>
                <w:i w:val="0"/>
                <w:color w:val="28251D"/>
                <w:sz w:val="18"/>
              </w:rPr>
              <w:t>D3</w:t>
            </w:r>
          </w:p>
        </w:tc>
        <w:tc>
          <w:tcPr>
            <w:tcW w:type="dxa" w:w="1800"/>
            <w:shd w:val="clear" w:color="auto" w:fill="FFFFFF"/>
            <w:tcMar>
              <w:top w:w="60" w:type="dxa"/>
              <w:bottom w:w="60" w:type="dxa"/>
              <w:left w:w="80" w:type="dxa"/>
              <w:right w:w="80" w:type="dxa"/>
            </w:tcMar>
            <w:vAlign w:val="top"/>
          </w:tcPr>
          <w:p>
            <w:r>
              <w:rPr>
                <w:rFonts w:ascii="Calibri" w:hAnsi="Calibri"/>
                <w:b w:val="0"/>
                <w:i w:val="0"/>
                <w:color w:val="28251D"/>
                <w:sz w:val="18"/>
              </w:rPr>
              <w:t>Target audience and scale</w:t>
            </w:r>
          </w:p>
        </w:tc>
        <w:tc>
          <w:tcPr>
            <w:tcW w:type="dxa" w:w="3600"/>
            <w:shd w:val="clear" w:color="auto" w:fill="FFFFFF"/>
            <w:tcMar>
              <w:top w:w="60" w:type="dxa"/>
              <w:bottom w:w="60" w:type="dxa"/>
              <w:left w:w="80" w:type="dxa"/>
              <w:right w:w="80" w:type="dxa"/>
            </w:tcMar>
            <w:vAlign w:val="top"/>
          </w:tcPr>
          <w:p>
            <w:r>
              <w:rPr>
                <w:rFonts w:ascii="Calibri" w:hAnsi="Calibri"/>
                <w:b w:val="0"/>
                <w:i w:val="0"/>
                <w:color w:val="28251D"/>
                <w:sz w:val="18"/>
              </w:rPr>
              <w:t>Single or dual hospital + county public health; federal agencies as simulators only</w:t>
            </w:r>
          </w:p>
        </w:tc>
        <w:tc>
          <w:tcPr>
            <w:tcW w:type="dxa" w:w="1440"/>
            <w:shd w:val="clear" w:color="auto" w:fill="FFFFFF"/>
            <w:tcMar>
              <w:top w:w="60" w:type="dxa"/>
              <w:bottom w:w="60" w:type="dxa"/>
              <w:left w:w="80" w:type="dxa"/>
              <w:right w:w="80" w:type="dxa"/>
            </w:tcMar>
            <w:vAlign w:val="top"/>
          </w:tcPr>
          <w:p>
            <w:r>
              <w:rPr>
                <w:rFonts w:ascii="Calibri" w:hAnsi="Calibri"/>
                <w:b/>
                <w:i w:val="0"/>
                <w:color w:val="437A22"/>
                <w:sz w:val="18"/>
              </w:rPr>
              <w:t>✦ APPROVED</w:t>
            </w:r>
          </w:p>
        </w:tc>
      </w:tr>
      <w:tr>
        <w:tc>
          <w:tcPr>
            <w:tcW w:type="dxa" w:w="1152"/>
            <w:shd w:val="clear" w:color="auto" w:fill="F2F6F6"/>
            <w:tcMar>
              <w:top w:w="60" w:type="dxa"/>
              <w:bottom w:w="60" w:type="dxa"/>
              <w:left w:w="80" w:type="dxa"/>
              <w:right w:w="80" w:type="dxa"/>
            </w:tcMar>
            <w:vAlign w:val="top"/>
          </w:tcPr>
          <w:p>
            <w:r>
              <w:rPr>
                <w:rFonts w:ascii="Calibri" w:hAnsi="Calibri"/>
                <w:b w:val="0"/>
                <w:i w:val="0"/>
                <w:color w:val="28251D"/>
                <w:sz w:val="18"/>
              </w:rPr>
              <w:t>D4</w:t>
            </w:r>
          </w:p>
        </w:tc>
        <w:tc>
          <w:tcPr>
            <w:tcW w:type="dxa" w:w="1800"/>
            <w:shd w:val="clear" w:color="auto" w:fill="F2F6F6"/>
            <w:tcMar>
              <w:top w:w="60" w:type="dxa"/>
              <w:bottom w:w="60" w:type="dxa"/>
              <w:left w:w="80" w:type="dxa"/>
              <w:right w:w="80" w:type="dxa"/>
            </w:tcMar>
            <w:vAlign w:val="top"/>
          </w:tcPr>
          <w:p>
            <w:r>
              <w:rPr>
                <w:rFonts w:ascii="Calibri" w:hAnsi="Calibri"/>
                <w:b w:val="0"/>
                <w:i w:val="0"/>
                <w:color w:val="28251D"/>
                <w:sz w:val="18"/>
              </w:rPr>
              <w:t>Sponsoring organization</w:t>
            </w:r>
          </w:p>
        </w:tc>
        <w:tc>
          <w:tcPr>
            <w:tcW w:type="dxa" w:w="3600"/>
            <w:shd w:val="clear" w:color="auto" w:fill="F2F6F6"/>
            <w:tcMar>
              <w:top w:w="60" w:type="dxa"/>
              <w:bottom w:w="60" w:type="dxa"/>
              <w:left w:w="80" w:type="dxa"/>
              <w:right w:w="80" w:type="dxa"/>
            </w:tcMar>
            <w:vAlign w:val="top"/>
          </w:tcPr>
          <w:p>
            <w:r>
              <w:rPr>
                <w:rFonts w:ascii="Calibri" w:hAnsi="Calibri"/>
                <w:b w:val="0"/>
                <w:i w:val="0"/>
                <w:color w:val="28251D"/>
                <w:sz w:val="18"/>
              </w:rPr>
              <w:t>Named hospital coalition + named county public health authority; named improvement plan owner with budget authority required before exercise date is set</w:t>
            </w:r>
          </w:p>
        </w:tc>
        <w:tc>
          <w:tcPr>
            <w:tcW w:type="dxa" w:w="1440"/>
            <w:shd w:val="clear" w:color="auto" w:fill="F2F6F6"/>
            <w:tcMar>
              <w:top w:w="60" w:type="dxa"/>
              <w:bottom w:w="60" w:type="dxa"/>
              <w:left w:w="80" w:type="dxa"/>
              <w:right w:w="80" w:type="dxa"/>
            </w:tcMar>
            <w:vAlign w:val="top"/>
          </w:tcPr>
          <w:p>
            <w:r>
              <w:rPr>
                <w:rFonts w:ascii="Calibri" w:hAnsi="Calibri"/>
                <w:b/>
                <w:i w:val="0"/>
                <w:color w:val="437A22"/>
                <w:sz w:val="18"/>
              </w:rPr>
              <w:t>✦ APPROVED</w:t>
            </w:r>
          </w:p>
        </w:tc>
      </w:tr>
      <w:tr>
        <w:tc>
          <w:tcPr>
            <w:tcW w:type="dxa" w:w="1152"/>
            <w:shd w:val="clear" w:color="auto" w:fill="FFFFFF"/>
            <w:tcMar>
              <w:top w:w="60" w:type="dxa"/>
              <w:bottom w:w="60" w:type="dxa"/>
              <w:left w:w="80" w:type="dxa"/>
              <w:right w:w="80" w:type="dxa"/>
            </w:tcMar>
            <w:vAlign w:val="top"/>
          </w:tcPr>
          <w:p>
            <w:r>
              <w:rPr>
                <w:rFonts w:ascii="Calibri" w:hAnsi="Calibri"/>
                <w:b w:val="0"/>
                <w:i w:val="0"/>
                <w:color w:val="28251D"/>
                <w:sz w:val="18"/>
              </w:rPr>
              <w:t>D5</w:t>
            </w:r>
          </w:p>
        </w:tc>
        <w:tc>
          <w:tcPr>
            <w:tcW w:type="dxa" w:w="1800"/>
            <w:shd w:val="clear" w:color="auto" w:fill="FFFFFF"/>
            <w:tcMar>
              <w:top w:w="60" w:type="dxa"/>
              <w:bottom w:w="60" w:type="dxa"/>
              <w:left w:w="80" w:type="dxa"/>
              <w:right w:w="80" w:type="dxa"/>
            </w:tcMar>
            <w:vAlign w:val="top"/>
          </w:tcPr>
          <w:p>
            <w:r>
              <w:rPr>
                <w:rFonts w:ascii="Calibri" w:hAnsi="Calibri"/>
                <w:b w:val="0"/>
                <w:i w:val="0"/>
                <w:color w:val="28251D"/>
                <w:sz w:val="18"/>
              </w:rPr>
              <w:t>Evaluation baseline</w:t>
            </w:r>
          </w:p>
        </w:tc>
        <w:tc>
          <w:tcPr>
            <w:tcW w:type="dxa" w:w="3600"/>
            <w:shd w:val="clear" w:color="auto" w:fill="FFFFFF"/>
            <w:tcMar>
              <w:top w:w="60" w:type="dxa"/>
              <w:bottom w:w="60" w:type="dxa"/>
              <w:left w:w="80" w:type="dxa"/>
              <w:right w:w="80" w:type="dxa"/>
            </w:tcMar>
            <w:vAlign w:val="top"/>
          </w:tcPr>
          <w:p>
            <w:r>
              <w:rPr>
                <w:rFonts w:ascii="Calibri" w:hAnsi="Calibri"/>
                <w:b w:val="0"/>
                <w:i w:val="0"/>
                <w:color w:val="28251D"/>
                <w:sz w:val="18"/>
              </w:rPr>
              <w:t>Baseline-establishing exercise; standardized scoring rubric reusable for follow-on exercises</w:t>
            </w:r>
          </w:p>
        </w:tc>
        <w:tc>
          <w:tcPr>
            <w:tcW w:type="dxa" w:w="1440"/>
            <w:shd w:val="clear" w:color="auto" w:fill="FFFFFF"/>
            <w:tcMar>
              <w:top w:w="60" w:type="dxa"/>
              <w:bottom w:w="60" w:type="dxa"/>
              <w:left w:w="80" w:type="dxa"/>
              <w:right w:w="80" w:type="dxa"/>
            </w:tcMar>
            <w:vAlign w:val="top"/>
          </w:tcPr>
          <w:p>
            <w:r>
              <w:rPr>
                <w:rFonts w:ascii="Calibri" w:hAnsi="Calibri"/>
                <w:b/>
                <w:i w:val="0"/>
                <w:color w:val="437A22"/>
                <w:sz w:val="18"/>
              </w:rPr>
              <w:t>✦ APPROVED</w:t>
            </w:r>
          </w:p>
        </w:tc>
      </w:tr>
      <w:tr>
        <w:tc>
          <w:tcPr>
            <w:tcW w:type="dxa" w:w="1152"/>
            <w:shd w:val="clear" w:color="auto" w:fill="F2F6F6"/>
            <w:tcMar>
              <w:top w:w="60" w:type="dxa"/>
              <w:bottom w:w="60" w:type="dxa"/>
              <w:left w:w="80" w:type="dxa"/>
              <w:right w:w="80" w:type="dxa"/>
            </w:tcMar>
            <w:vAlign w:val="top"/>
          </w:tcPr>
          <w:p>
            <w:r>
              <w:rPr>
                <w:rFonts w:ascii="Calibri" w:hAnsi="Calibri"/>
                <w:b w:val="0"/>
                <w:i w:val="0"/>
                <w:color w:val="28251D"/>
                <w:sz w:val="18"/>
              </w:rPr>
              <w:t>Equity injects</w:t>
            </w:r>
          </w:p>
        </w:tc>
        <w:tc>
          <w:tcPr>
            <w:tcW w:type="dxa" w:w="1800"/>
            <w:shd w:val="clear" w:color="auto" w:fill="F2F6F6"/>
            <w:tcMar>
              <w:top w:w="60" w:type="dxa"/>
              <w:bottom w:w="60" w:type="dxa"/>
              <w:left w:w="80" w:type="dxa"/>
              <w:right w:w="80" w:type="dxa"/>
            </w:tcMar>
            <w:vAlign w:val="top"/>
          </w:tcPr>
          <w:p>
            <w:r>
              <w:rPr>
                <w:rFonts w:ascii="Calibri" w:hAnsi="Calibri"/>
                <w:b w:val="0"/>
                <w:i w:val="0"/>
                <w:color w:val="28251D"/>
                <w:sz w:val="18"/>
              </w:rPr>
              <w:t>Design timeline</w:t>
            </w:r>
          </w:p>
        </w:tc>
        <w:tc>
          <w:tcPr>
            <w:tcW w:type="dxa" w:w="3600"/>
            <w:shd w:val="clear" w:color="auto" w:fill="F2F6F6"/>
            <w:tcMar>
              <w:top w:w="60" w:type="dxa"/>
              <w:bottom w:w="60" w:type="dxa"/>
              <w:left w:w="80" w:type="dxa"/>
              <w:right w:w="80" w:type="dxa"/>
            </w:tcMar>
            <w:vAlign w:val="top"/>
          </w:tcPr>
          <w:p>
            <w:r>
              <w:rPr>
                <w:rFonts w:ascii="Calibri" w:hAnsi="Calibri"/>
                <w:b w:val="0"/>
                <w:i w:val="0"/>
                <w:color w:val="28251D"/>
                <w:sz w:val="18"/>
              </w:rPr>
              <w:t>Both equity injects fully designed concurrently with Phase 1 clinical vignettes</w:t>
            </w:r>
          </w:p>
        </w:tc>
        <w:tc>
          <w:tcPr>
            <w:tcW w:type="dxa" w:w="1440"/>
            <w:shd w:val="clear" w:color="auto" w:fill="F2F6F6"/>
            <w:tcMar>
              <w:top w:w="60" w:type="dxa"/>
              <w:bottom w:w="60" w:type="dxa"/>
              <w:left w:w="80" w:type="dxa"/>
              <w:right w:w="80" w:type="dxa"/>
            </w:tcMar>
            <w:vAlign w:val="top"/>
          </w:tcPr>
          <w:p>
            <w:r>
              <w:rPr>
                <w:rFonts w:ascii="Calibri" w:hAnsi="Calibri"/>
                <w:b/>
                <w:i w:val="0"/>
                <w:color w:val="437A22"/>
                <w:sz w:val="18"/>
              </w:rPr>
              <w:t>✦ APPROVED</w:t>
            </w:r>
          </w:p>
        </w:tc>
      </w:tr>
      <w:tr>
        <w:tc>
          <w:tcPr>
            <w:tcW w:type="dxa" w:w="1152"/>
            <w:shd w:val="clear" w:color="auto" w:fill="FFFFFF"/>
            <w:tcMar>
              <w:top w:w="60" w:type="dxa"/>
              <w:bottom w:w="60" w:type="dxa"/>
              <w:left w:w="80" w:type="dxa"/>
              <w:right w:w="80" w:type="dxa"/>
            </w:tcMar>
            <w:vAlign w:val="top"/>
          </w:tcPr>
          <w:p>
            <w:r>
              <w:rPr>
                <w:rFonts w:ascii="Calibri" w:hAnsi="Calibri"/>
                <w:b w:val="0"/>
                <w:i w:val="0"/>
                <w:color w:val="28251D"/>
                <w:sz w:val="18"/>
              </w:rPr>
              <w:t>"10-year" framing</w:t>
            </w:r>
          </w:p>
        </w:tc>
        <w:tc>
          <w:tcPr>
            <w:tcW w:type="dxa" w:w="1800"/>
            <w:shd w:val="clear" w:color="auto" w:fill="FFFFFF"/>
            <w:tcMar>
              <w:top w:w="60" w:type="dxa"/>
              <w:bottom w:w="60" w:type="dxa"/>
              <w:left w:w="80" w:type="dxa"/>
              <w:right w:w="80" w:type="dxa"/>
            </w:tcMar>
            <w:vAlign w:val="top"/>
          </w:tcPr>
          <w:p>
            <w:r>
              <w:rPr>
                <w:rFonts w:ascii="Calibri" w:hAnsi="Calibri"/>
                <w:b w:val="0"/>
                <w:i w:val="0"/>
                <w:color w:val="28251D"/>
                <w:sz w:val="18"/>
              </w:rPr>
              <w:t>Retire it</w:t>
            </w:r>
          </w:p>
        </w:tc>
        <w:tc>
          <w:tcPr>
            <w:tcW w:type="dxa" w:w="3600"/>
            <w:shd w:val="clear" w:color="auto" w:fill="FFFFFF"/>
            <w:tcMar>
              <w:top w:w="60" w:type="dxa"/>
              <w:bottom w:w="60" w:type="dxa"/>
              <w:left w:w="80" w:type="dxa"/>
              <w:right w:w="80" w:type="dxa"/>
            </w:tcMar>
            <w:vAlign w:val="top"/>
          </w:tcPr>
          <w:p>
            <w:r>
              <w:rPr>
                <w:rFonts w:ascii="Calibri" w:hAnsi="Calibri"/>
                <w:b w:val="0"/>
                <w:i w:val="0"/>
                <w:color w:val="28251D"/>
                <w:sz w:val="18"/>
              </w:rPr>
              <w:t>Retired. Replaced with heightened-risk-window framing.</w:t>
            </w:r>
          </w:p>
        </w:tc>
        <w:tc>
          <w:tcPr>
            <w:tcW w:type="dxa" w:w="1440"/>
            <w:shd w:val="clear" w:color="auto" w:fill="FFFFFF"/>
            <w:tcMar>
              <w:top w:w="60" w:type="dxa"/>
              <w:bottom w:w="60" w:type="dxa"/>
              <w:left w:w="80" w:type="dxa"/>
              <w:right w:w="80" w:type="dxa"/>
            </w:tcMar>
            <w:vAlign w:val="top"/>
          </w:tcPr>
          <w:p>
            <w:r>
              <w:rPr>
                <w:rFonts w:ascii="Calibri" w:hAnsi="Calibri"/>
                <w:b/>
                <w:i w:val="0"/>
                <w:color w:val="437A22"/>
                <w:sz w:val="18"/>
              </w:rPr>
              <w:t>✦ APPROVED</w:t>
            </w:r>
          </w:p>
        </w:tc>
      </w:tr>
      <w:tr>
        <w:tc>
          <w:tcPr>
            <w:tcW w:type="dxa" w:w="1152"/>
            <w:shd w:val="clear" w:color="auto" w:fill="F2F6F6"/>
            <w:tcMar>
              <w:top w:w="60" w:type="dxa"/>
              <w:bottom w:w="60" w:type="dxa"/>
              <w:left w:w="80" w:type="dxa"/>
              <w:right w:w="80" w:type="dxa"/>
            </w:tcMar>
            <w:vAlign w:val="top"/>
          </w:tcPr>
          <w:p>
            <w:r>
              <w:rPr>
                <w:rFonts w:ascii="Calibri" w:hAnsi="Calibri"/>
                <w:b w:val="0"/>
                <w:i w:val="0"/>
                <w:color w:val="28251D"/>
                <w:sz w:val="18"/>
              </w:rPr>
              <w:t>Inter-institution inject</w:t>
            </w:r>
          </w:p>
        </w:tc>
        <w:tc>
          <w:tcPr>
            <w:tcW w:type="dxa" w:w="1800"/>
            <w:shd w:val="clear" w:color="auto" w:fill="F2F6F6"/>
            <w:tcMar>
              <w:top w:w="60" w:type="dxa"/>
              <w:bottom w:w="60" w:type="dxa"/>
              <w:left w:w="80" w:type="dxa"/>
              <w:right w:w="80" w:type="dxa"/>
            </w:tcMar>
            <w:vAlign w:val="top"/>
          </w:tcPr>
          <w:p>
            <w:r>
              <w:rPr>
                <w:rFonts w:ascii="Calibri" w:hAnsi="Calibri"/>
                <w:b w:val="0"/>
                <w:i w:val="0"/>
                <w:color w:val="28251D"/>
                <w:sz w:val="18"/>
              </w:rPr>
              <w:t>Add to Phase 3</w:t>
            </w:r>
          </w:p>
        </w:tc>
        <w:tc>
          <w:tcPr>
            <w:tcW w:type="dxa" w:w="3600"/>
            <w:shd w:val="clear" w:color="auto" w:fill="F2F6F6"/>
            <w:tcMar>
              <w:top w:w="60" w:type="dxa"/>
              <w:bottom w:w="60" w:type="dxa"/>
              <w:left w:w="80" w:type="dxa"/>
              <w:right w:w="80" w:type="dxa"/>
            </w:tcMar>
            <w:vAlign w:val="top"/>
          </w:tcPr>
          <w:p>
            <w:r>
              <w:rPr>
                <w:rFonts w:ascii="Calibri" w:hAnsi="Calibri"/>
                <w:b w:val="0"/>
                <w:i w:val="0"/>
                <w:color w:val="28251D"/>
                <w:sz w:val="18"/>
              </w:rPr>
              <w:t>At least one inter-institution coordination inject in Phase 3</w:t>
            </w:r>
          </w:p>
        </w:tc>
        <w:tc>
          <w:tcPr>
            <w:tcW w:type="dxa" w:w="1440"/>
            <w:shd w:val="clear" w:color="auto" w:fill="F2F6F6"/>
            <w:tcMar>
              <w:top w:w="60" w:type="dxa"/>
              <w:bottom w:w="60" w:type="dxa"/>
              <w:left w:w="80" w:type="dxa"/>
              <w:right w:w="80" w:type="dxa"/>
            </w:tcMar>
            <w:vAlign w:val="top"/>
          </w:tcPr>
          <w:p>
            <w:r>
              <w:rPr>
                <w:rFonts w:ascii="Calibri" w:hAnsi="Calibri"/>
                <w:b/>
                <w:i w:val="0"/>
                <w:color w:val="437A22"/>
                <w:sz w:val="18"/>
              </w:rPr>
              <w:t>✦ APPROVED</w:t>
            </w:r>
          </w:p>
        </w:tc>
      </w:tr>
      <w:tr>
        <w:tc>
          <w:tcPr>
            <w:tcW w:type="dxa" w:w="1152"/>
            <w:shd w:val="clear" w:color="auto" w:fill="FFFFFF"/>
            <w:tcMar>
              <w:top w:w="60" w:type="dxa"/>
              <w:bottom w:w="60" w:type="dxa"/>
              <w:left w:w="80" w:type="dxa"/>
              <w:right w:w="80" w:type="dxa"/>
            </w:tcMar>
            <w:vAlign w:val="top"/>
          </w:tcPr>
          <w:p>
            <w:r>
              <w:rPr>
                <w:rFonts w:ascii="Calibri" w:hAnsi="Calibri"/>
                <w:b w:val="0"/>
                <w:i w:val="0"/>
                <w:color w:val="28251D"/>
                <w:sz w:val="18"/>
              </w:rPr>
              <w:t>AI assignment</w:t>
            </w:r>
          </w:p>
        </w:tc>
        <w:tc>
          <w:tcPr>
            <w:tcW w:type="dxa" w:w="1800"/>
            <w:shd w:val="clear" w:color="auto" w:fill="FFFFFF"/>
            <w:tcMar>
              <w:top w:w="60" w:type="dxa"/>
              <w:bottom w:w="60" w:type="dxa"/>
              <w:left w:w="80" w:type="dxa"/>
              <w:right w:w="80" w:type="dxa"/>
            </w:tcMar>
            <w:vAlign w:val="top"/>
          </w:tcPr>
          <w:p>
            <w:r>
              <w:rPr>
                <w:rFonts w:ascii="Calibri" w:hAnsi="Calibri"/>
                <w:b w:val="0"/>
                <w:i w:val="0"/>
                <w:color w:val="28251D"/>
                <w:sz w:val="18"/>
              </w:rPr>
              <w:t>Drafting</w:t>
            </w:r>
          </w:p>
        </w:tc>
        <w:tc>
          <w:tcPr>
            <w:tcW w:type="dxa" w:w="3600"/>
            <w:shd w:val="clear" w:color="auto" w:fill="FFFFFF"/>
            <w:tcMar>
              <w:top w:w="60" w:type="dxa"/>
              <w:bottom w:w="60" w:type="dxa"/>
              <w:left w:w="80" w:type="dxa"/>
              <w:right w:w="80" w:type="dxa"/>
            </w:tcMar>
            <w:vAlign w:val="top"/>
          </w:tcPr>
          <w:p>
            <w:r>
              <w:rPr>
                <w:rFonts w:ascii="Calibri" w:hAnsi="Calibri"/>
                <w:b w:val="0"/>
                <w:i w:val="0"/>
                <w:color w:val="28251D"/>
                <w:sz w:val="18"/>
              </w:rPr>
              <w:t>All AI team members draft independently; all versions shared and compared</w:t>
            </w:r>
          </w:p>
        </w:tc>
        <w:tc>
          <w:tcPr>
            <w:tcW w:type="dxa" w:w="1440"/>
            <w:shd w:val="clear" w:color="auto" w:fill="FFFFFF"/>
            <w:tcMar>
              <w:top w:w="60" w:type="dxa"/>
              <w:bottom w:w="60" w:type="dxa"/>
              <w:left w:w="80" w:type="dxa"/>
              <w:right w:w="80" w:type="dxa"/>
            </w:tcMar>
            <w:vAlign w:val="top"/>
          </w:tcPr>
          <w:p>
            <w:r>
              <w:rPr>
                <w:rFonts w:ascii="Calibri" w:hAnsi="Calibri"/>
                <w:b/>
                <w:i w:val="0"/>
                <w:color w:val="437A22"/>
                <w:sz w:val="18"/>
              </w:rPr>
              <w:t>✦ APPROVED</w:t>
            </w:r>
          </w:p>
        </w:tc>
      </w:tr>
    </w:tbl>
    <w:p/>
    <w:p>
      <w:pPr>
        <w:spacing w:before="240" w:after="60"/>
        <w:jc w:val="left"/>
      </w:pPr>
      <w:r>
        <w:rPr>
          <w:rFonts w:ascii="Calibri" w:hAnsi="Calibri"/>
          <w:b/>
          <w:i w:val="0"/>
          <w:color w:val="0C4E54"/>
          <w:sz w:val="26"/>
        </w:rPr>
        <w:t>2.4 Backbone Architecture — Dependency Registry (Section 7.3)</w:t>
      </w: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268"/>
        <w:gridCol w:w="2268"/>
        <w:gridCol w:w="2268"/>
        <w:gridCol w:w="2268"/>
      </w:tblGrid>
      <w:tr>
        <w:tc>
          <w:tcPr>
            <w:tcW w:type="dxa" w:w="864"/>
            <w:shd w:val="clear" w:color="auto" w:fill="01696F"/>
            <w:tcMar>
              <w:top w:w="60" w:type="dxa"/>
              <w:bottom w:w="60" w:type="dxa"/>
              <w:left w:w="80" w:type="dxa"/>
              <w:right w:w="80" w:type="dxa"/>
            </w:tcMar>
          </w:tcPr>
          <w:p>
            <w:pPr>
              <w:jc w:val="center"/>
            </w:pPr>
            <w:r>
              <w:rPr>
                <w:rFonts w:ascii="Calibri" w:hAnsi="Calibri"/>
                <w:b/>
                <w:i w:val="0"/>
                <w:color w:val="FFFFFF"/>
                <w:sz w:val="18"/>
              </w:rPr>
              <w:t>#</w:t>
            </w:r>
          </w:p>
        </w:tc>
        <w:tc>
          <w:tcPr>
            <w:tcW w:type="dxa" w:w="2664"/>
            <w:shd w:val="clear" w:color="auto" w:fill="01696F"/>
            <w:tcMar>
              <w:top w:w="60" w:type="dxa"/>
              <w:bottom w:w="60" w:type="dxa"/>
              <w:left w:w="80" w:type="dxa"/>
              <w:right w:w="80" w:type="dxa"/>
            </w:tcMar>
          </w:tcPr>
          <w:p>
            <w:pPr>
              <w:jc w:val="center"/>
            </w:pPr>
            <w:r>
              <w:rPr>
                <w:rFonts w:ascii="Calibri" w:hAnsi="Calibri"/>
                <w:b/>
                <w:i w:val="0"/>
                <w:color w:val="FFFFFF"/>
                <w:sz w:val="18"/>
              </w:rPr>
              <w:t>Decision</w:t>
            </w:r>
          </w:p>
        </w:tc>
        <w:tc>
          <w:tcPr>
            <w:tcW w:type="dxa" w:w="3312"/>
            <w:shd w:val="clear" w:color="auto" w:fill="01696F"/>
            <w:tcMar>
              <w:top w:w="60" w:type="dxa"/>
              <w:bottom w:w="60" w:type="dxa"/>
              <w:left w:w="80" w:type="dxa"/>
              <w:right w:w="80" w:type="dxa"/>
            </w:tcMar>
          </w:tcPr>
          <w:p>
            <w:pPr>
              <w:jc w:val="center"/>
            </w:pPr>
            <w:r>
              <w:rPr>
                <w:rFonts w:ascii="Calibri" w:hAnsi="Calibri"/>
                <w:b/>
                <w:i w:val="0"/>
                <w:color w:val="FFFFFF"/>
                <w:sz w:val="18"/>
              </w:rPr>
              <w:t>Author Decision</w:t>
            </w:r>
          </w:p>
        </w:tc>
        <w:tc>
          <w:tcPr>
            <w:tcW w:type="dxa" w:w="1440"/>
            <w:shd w:val="clear" w:color="auto" w:fill="01696F"/>
            <w:tcMar>
              <w:top w:w="60" w:type="dxa"/>
              <w:bottom w:w="60" w:type="dxa"/>
              <w:left w:w="80" w:type="dxa"/>
              <w:right w:w="80" w:type="dxa"/>
            </w:tcMar>
          </w:tcPr>
          <w:p>
            <w:pPr>
              <w:jc w:val="center"/>
            </w:pPr>
            <w:r>
              <w:rPr>
                <w:rFonts w:ascii="Calibri" w:hAnsi="Calibri"/>
                <w:b/>
                <w:i w:val="0"/>
                <w:color w:val="FFFFFF"/>
                <w:sz w:val="18"/>
              </w:rPr>
              <w:t>Status</w:t>
            </w:r>
          </w:p>
        </w:tc>
      </w:tr>
      <w:tr>
        <w:tc>
          <w:tcPr>
            <w:tcW w:type="dxa" w:w="864"/>
            <w:shd w:val="clear" w:color="auto" w:fill="FFFFFF"/>
            <w:tcMar>
              <w:top w:w="60" w:type="dxa"/>
              <w:bottom w:w="60" w:type="dxa"/>
              <w:left w:w="80" w:type="dxa"/>
              <w:right w:w="80" w:type="dxa"/>
            </w:tcMar>
            <w:vAlign w:val="top"/>
          </w:tcPr>
          <w:p>
            <w:r>
              <w:rPr>
                <w:rFonts w:ascii="Calibri" w:hAnsi="Calibri"/>
                <w:b w:val="0"/>
                <w:i w:val="0"/>
                <w:color w:val="28251D"/>
                <w:sz w:val="18"/>
              </w:rPr>
              <w:t>DEP-1</w:t>
            </w:r>
          </w:p>
        </w:tc>
        <w:tc>
          <w:tcPr>
            <w:tcW w:type="dxa" w:w="2664"/>
            <w:shd w:val="clear" w:color="auto" w:fill="FFFFFF"/>
            <w:tcMar>
              <w:top w:w="60" w:type="dxa"/>
              <w:bottom w:w="60" w:type="dxa"/>
              <w:left w:w="80" w:type="dxa"/>
              <w:right w:w="80" w:type="dxa"/>
            </w:tcMar>
            <w:vAlign w:val="top"/>
          </w:tcPr>
          <w:p>
            <w:r>
              <w:rPr>
                <w:rFonts w:ascii="Calibri" w:hAnsi="Calibri"/>
                <w:b w:val="0"/>
                <w:i w:val="0"/>
                <w:color w:val="28251D"/>
                <w:sz w:val="18"/>
              </w:rPr>
              <w:t>National-scale defensive architecture pre- or post-theft?</w:t>
            </w:r>
          </w:p>
        </w:tc>
        <w:tc>
          <w:tcPr>
            <w:tcW w:type="dxa" w:w="3312"/>
            <w:shd w:val="clear" w:color="auto" w:fill="FFFFFF"/>
            <w:tcMar>
              <w:top w:w="60" w:type="dxa"/>
              <w:bottom w:w="60" w:type="dxa"/>
              <w:left w:w="80" w:type="dxa"/>
              <w:right w:w="80" w:type="dxa"/>
            </w:tcMar>
            <w:vAlign w:val="top"/>
          </w:tcPr>
          <w:p>
            <w:r>
              <w:rPr>
                <w:rFonts w:ascii="Calibri" w:hAnsi="Calibri"/>
                <w:b w:val="0"/>
                <w:i w:val="0"/>
                <w:color w:val="28251D"/>
                <w:sz w:val="18"/>
              </w:rPr>
              <w:t>YES — approved as stated (postdates theft; ocean meeting is post-theft per Q10)</w:t>
            </w:r>
          </w:p>
        </w:tc>
        <w:tc>
          <w:tcPr>
            <w:tcW w:type="dxa" w:w="1440"/>
            <w:shd w:val="clear" w:color="auto" w:fill="FFFFFF"/>
            <w:tcMar>
              <w:top w:w="60" w:type="dxa"/>
              <w:bottom w:w="60" w:type="dxa"/>
              <w:left w:w="80" w:type="dxa"/>
              <w:right w:w="80" w:type="dxa"/>
            </w:tcMar>
            <w:vAlign w:val="top"/>
          </w:tcPr>
          <w:p>
            <w:r>
              <w:rPr>
                <w:rFonts w:ascii="Calibri" w:hAnsi="Calibri"/>
                <w:b/>
                <w:i w:val="0"/>
                <w:color w:val="437A22"/>
                <w:sz w:val="18"/>
              </w:rPr>
              <w:t>✦ APPROVED</w:t>
            </w:r>
          </w:p>
        </w:tc>
      </w:tr>
      <w:tr>
        <w:tc>
          <w:tcPr>
            <w:tcW w:type="dxa" w:w="864"/>
            <w:shd w:val="clear" w:color="auto" w:fill="F2F6F6"/>
            <w:tcMar>
              <w:top w:w="60" w:type="dxa"/>
              <w:bottom w:w="60" w:type="dxa"/>
              <w:left w:w="80" w:type="dxa"/>
              <w:right w:w="80" w:type="dxa"/>
            </w:tcMar>
            <w:vAlign w:val="top"/>
          </w:tcPr>
          <w:p>
            <w:r>
              <w:rPr>
                <w:rFonts w:ascii="Calibri" w:hAnsi="Calibri"/>
                <w:b w:val="0"/>
                <w:i w:val="0"/>
                <w:color w:val="28251D"/>
                <w:sz w:val="18"/>
              </w:rPr>
              <w:t>DEP-2</w:t>
            </w:r>
          </w:p>
        </w:tc>
        <w:tc>
          <w:tcPr>
            <w:tcW w:type="dxa" w:w="2664"/>
            <w:shd w:val="clear" w:color="auto" w:fill="F2F6F6"/>
            <w:tcMar>
              <w:top w:w="60" w:type="dxa"/>
              <w:bottom w:w="60" w:type="dxa"/>
              <w:left w:w="80" w:type="dxa"/>
              <w:right w:w="80" w:type="dxa"/>
            </w:tcMar>
            <w:vAlign w:val="top"/>
          </w:tcPr>
          <w:p>
            <w:r>
              <w:rPr>
                <w:rFonts w:ascii="Calibri" w:hAnsi="Calibri"/>
                <w:b w:val="0"/>
                <w:i w:val="0"/>
                <w:color w:val="28251D"/>
                <w:sz w:val="18"/>
              </w:rPr>
              <w:t>Government retains synthetic from demo?</w:t>
            </w:r>
          </w:p>
        </w:tc>
        <w:tc>
          <w:tcPr>
            <w:tcW w:type="dxa" w:w="3312"/>
            <w:shd w:val="clear" w:color="auto" w:fill="F2F6F6"/>
            <w:tcMar>
              <w:top w:w="60" w:type="dxa"/>
              <w:bottom w:w="60" w:type="dxa"/>
              <w:left w:w="80" w:type="dxa"/>
              <w:right w:w="80" w:type="dxa"/>
            </w:tcMar>
            <w:vAlign w:val="top"/>
          </w:tcPr>
          <w:p>
            <w:r>
              <w:rPr>
                <w:rFonts w:ascii="Calibri" w:hAnsi="Calibri"/>
                <w:b w:val="0"/>
                <w:i w:val="0"/>
                <w:color w:val="28251D"/>
                <w:sz w:val="18"/>
              </w:rPr>
              <w:t>YES — approved</w:t>
            </w:r>
          </w:p>
        </w:tc>
        <w:tc>
          <w:tcPr>
            <w:tcW w:type="dxa" w:w="1440"/>
            <w:shd w:val="clear" w:color="auto" w:fill="F2F6F6"/>
            <w:tcMar>
              <w:top w:w="60" w:type="dxa"/>
              <w:bottom w:w="60" w:type="dxa"/>
              <w:left w:w="80" w:type="dxa"/>
              <w:right w:w="80" w:type="dxa"/>
            </w:tcMar>
            <w:vAlign w:val="top"/>
          </w:tcPr>
          <w:p>
            <w:r>
              <w:rPr>
                <w:rFonts w:ascii="Calibri" w:hAnsi="Calibri"/>
                <w:b/>
                <w:i w:val="0"/>
                <w:color w:val="437A22"/>
                <w:sz w:val="18"/>
              </w:rPr>
              <w:t>✦ APPROVED</w:t>
            </w:r>
          </w:p>
        </w:tc>
      </w:tr>
      <w:tr>
        <w:tc>
          <w:tcPr>
            <w:tcW w:type="dxa" w:w="864"/>
            <w:shd w:val="clear" w:color="auto" w:fill="FFFFFF"/>
            <w:tcMar>
              <w:top w:w="60" w:type="dxa"/>
              <w:bottom w:w="60" w:type="dxa"/>
              <w:left w:w="80" w:type="dxa"/>
              <w:right w:w="80" w:type="dxa"/>
            </w:tcMar>
            <w:vAlign w:val="top"/>
          </w:tcPr>
          <w:p>
            <w:r>
              <w:rPr>
                <w:rFonts w:ascii="Calibri" w:hAnsi="Calibri"/>
                <w:b w:val="0"/>
                <w:i w:val="0"/>
                <w:color w:val="28251D"/>
                <w:sz w:val="18"/>
              </w:rPr>
              <w:t>DEP-3</w:t>
            </w:r>
          </w:p>
        </w:tc>
        <w:tc>
          <w:tcPr>
            <w:tcW w:type="dxa" w:w="2664"/>
            <w:shd w:val="clear" w:color="auto" w:fill="FFFFFF"/>
            <w:tcMar>
              <w:top w:w="60" w:type="dxa"/>
              <w:bottom w:w="60" w:type="dxa"/>
              <w:left w:w="80" w:type="dxa"/>
              <w:right w:w="80" w:type="dxa"/>
            </w:tcMar>
            <w:vAlign w:val="top"/>
          </w:tcPr>
          <w:p>
            <w:r>
              <w:rPr>
                <w:rFonts w:ascii="Calibri" w:hAnsi="Calibri"/>
                <w:b w:val="0"/>
                <w:i w:val="0"/>
                <w:color w:val="28251D"/>
                <w:sz w:val="18"/>
              </w:rPr>
              <w:t>Mirror Core later turned against Nathan?</w:t>
            </w:r>
          </w:p>
        </w:tc>
        <w:tc>
          <w:tcPr>
            <w:tcW w:type="dxa" w:w="3312"/>
            <w:shd w:val="clear" w:color="auto" w:fill="FFFFFF"/>
            <w:tcMar>
              <w:top w:w="60" w:type="dxa"/>
              <w:bottom w:w="60" w:type="dxa"/>
              <w:left w:w="80" w:type="dxa"/>
              <w:right w:w="80" w:type="dxa"/>
            </w:tcMar>
            <w:vAlign w:val="top"/>
          </w:tcPr>
          <w:p>
            <w:r>
              <w:rPr>
                <w:rFonts w:ascii="Calibri" w:hAnsi="Calibri"/>
                <w:b w:val="0"/>
                <w:i w:val="0"/>
                <w:color w:val="28251D"/>
                <w:sz w:val="18"/>
              </w:rPr>
              <w:t>YES — approved</w:t>
            </w:r>
          </w:p>
        </w:tc>
        <w:tc>
          <w:tcPr>
            <w:tcW w:type="dxa" w:w="1440"/>
            <w:shd w:val="clear" w:color="auto" w:fill="FFFFFF"/>
            <w:tcMar>
              <w:top w:w="60" w:type="dxa"/>
              <w:bottom w:w="60" w:type="dxa"/>
              <w:left w:w="80" w:type="dxa"/>
              <w:right w:w="80" w:type="dxa"/>
            </w:tcMar>
            <w:vAlign w:val="top"/>
          </w:tcPr>
          <w:p>
            <w:r>
              <w:rPr>
                <w:rFonts w:ascii="Calibri" w:hAnsi="Calibri"/>
                <w:b/>
                <w:i w:val="0"/>
                <w:color w:val="437A22"/>
                <w:sz w:val="18"/>
              </w:rPr>
              <w:t>✦ APPROVED</w:t>
            </w:r>
          </w:p>
        </w:tc>
      </w:tr>
      <w:tr>
        <w:tc>
          <w:tcPr>
            <w:tcW w:type="dxa" w:w="864"/>
            <w:shd w:val="clear" w:color="auto" w:fill="F2F6F6"/>
            <w:tcMar>
              <w:top w:w="60" w:type="dxa"/>
              <w:bottom w:w="60" w:type="dxa"/>
              <w:left w:w="80" w:type="dxa"/>
              <w:right w:w="80" w:type="dxa"/>
            </w:tcMar>
            <w:vAlign w:val="top"/>
          </w:tcPr>
          <w:p>
            <w:r>
              <w:rPr>
                <w:rFonts w:ascii="Calibri" w:hAnsi="Calibri"/>
                <w:b w:val="0"/>
                <w:i w:val="0"/>
                <w:color w:val="28251D"/>
                <w:sz w:val="18"/>
              </w:rPr>
              <w:t>DEP-4</w:t>
            </w:r>
          </w:p>
        </w:tc>
        <w:tc>
          <w:tcPr>
            <w:tcW w:type="dxa" w:w="2664"/>
            <w:shd w:val="clear" w:color="auto" w:fill="F2F6F6"/>
            <w:tcMar>
              <w:top w:w="60" w:type="dxa"/>
              <w:bottom w:w="60" w:type="dxa"/>
              <w:left w:w="80" w:type="dxa"/>
              <w:right w:w="80" w:type="dxa"/>
            </w:tcMar>
            <w:vAlign w:val="top"/>
          </w:tcPr>
          <w:p>
            <w:r>
              <w:rPr>
                <w:rFonts w:ascii="Calibri" w:hAnsi="Calibri"/>
                <w:b w:val="0"/>
                <w:i w:val="0"/>
                <w:color w:val="28251D"/>
                <w:sz w:val="18"/>
              </w:rPr>
              <w:t>Project 3 sponsoring authority overlaps with Nathan's Project 2 government relationship?</w:t>
            </w:r>
          </w:p>
        </w:tc>
        <w:tc>
          <w:tcPr>
            <w:tcW w:type="dxa" w:w="3312"/>
            <w:shd w:val="clear" w:color="auto" w:fill="F2F6F6"/>
            <w:tcMar>
              <w:top w:w="60" w:type="dxa"/>
              <w:bottom w:w="60" w:type="dxa"/>
              <w:left w:w="80" w:type="dxa"/>
              <w:right w:w="80" w:type="dxa"/>
            </w:tcMar>
            <w:vAlign w:val="top"/>
          </w:tcPr>
          <w:p>
            <w:r>
              <w:rPr>
                <w:rFonts w:ascii="Calibri" w:hAnsi="Calibri"/>
                <w:b w:val="0"/>
                <w:i w:val="0"/>
                <w:color w:val="28251D"/>
                <w:sz w:val="18"/>
              </w:rPr>
              <w:t>YES — approved</w:t>
            </w:r>
          </w:p>
        </w:tc>
        <w:tc>
          <w:tcPr>
            <w:tcW w:type="dxa" w:w="1440"/>
            <w:shd w:val="clear" w:color="auto" w:fill="F2F6F6"/>
            <w:tcMar>
              <w:top w:w="60" w:type="dxa"/>
              <w:bottom w:w="60" w:type="dxa"/>
              <w:left w:w="80" w:type="dxa"/>
              <w:right w:w="80" w:type="dxa"/>
            </w:tcMar>
            <w:vAlign w:val="top"/>
          </w:tcPr>
          <w:p>
            <w:r>
              <w:rPr>
                <w:rFonts w:ascii="Calibri" w:hAnsi="Calibri"/>
                <w:b/>
                <w:i w:val="0"/>
                <w:color w:val="437A22"/>
                <w:sz w:val="18"/>
              </w:rPr>
              <w:t>✦ APPROVED</w:t>
            </w:r>
          </w:p>
        </w:tc>
      </w:tr>
    </w:tbl>
    <w:p/>
    <w:p>
      <w:r>
        <w:br w:type="page"/>
      </w:r>
    </w:p>
    <w:p>
      <w:pPr>
        <w:spacing w:before="280" w:after="80"/>
        <w:jc w:val="left"/>
        <w:pBdr>
          <w:bottom w:val="single" w:sz="8" w:space="1" w:color="01696F"/>
        </w:pBdr>
      </w:pPr>
      <w:r>
        <w:rPr>
          <w:rFonts w:ascii="Calibri" w:hAnsi="Calibri"/>
          <w:b/>
          <w:i w:val="0"/>
          <w:color w:val="01696F"/>
          <w:sz w:val="32"/>
        </w:rPr>
        <w:t>3. Project 1 — Ratified Decisions &amp; Active Development Authority</w:t>
      </w:r>
    </w:p>
    <w:p>
      <w:pPr>
        <w:spacing w:before="240" w:after="60"/>
        <w:jc w:val="left"/>
      </w:pPr>
      <w:r>
        <w:rPr>
          <w:rFonts w:ascii="Calibri" w:hAnsi="Calibri"/>
          <w:b/>
          <w:i w:val="0"/>
          <w:color w:val="0C4E54"/>
          <w:sz w:val="26"/>
        </w:rPr>
        <w:t>3.1 Canon Scene Parameters — Locked</w:t>
      </w:r>
    </w:p>
    <w:p>
      <w:pPr>
        <w:spacing w:before="0" w:after="100"/>
        <w:jc w:val="left"/>
      </w:pPr>
      <w:r>
        <w:rPr>
          <w:rFonts w:ascii="Calibri" w:hAnsi="Calibri"/>
          <w:b w:val="0"/>
          <w:i w:val="0"/>
          <w:color w:val="28251D"/>
          <w:sz w:val="20"/>
        </w:rPr>
        <w:t>The Kinetic Threshold Demonstration takes place 3 years before the theft. It is a joint corp-gov classified event attended by military acquisition officers, the ONE Industries board, and a single ethics observer. The demonstration uses pre-scripted synthetic humanoids under Nathan's manual override authority. Beta's cycle initiates 0.4 seconds late during the third shot — Nathan's expression does not change. The third shot results in Beta being dramatically flung but clearly functional, demonstrating the armor's energy management limits under real variance.</w:t>
      </w:r>
    </w:p>
    <w:p>
      <w:pPr>
        <w:spacing w:after="80" w:before="0"/>
      </w:pPr>
    </w:p>
    <w:p>
      <w:pPr>
        <w:spacing w:before="0" w:after="100"/>
        <w:jc w:val="left"/>
      </w:pPr>
      <w:r>
        <w:rPr>
          <w:rFonts w:ascii="Calibri" w:hAnsi="Calibri"/>
          <w:b w:val="0"/>
          <w:i w:val="0"/>
          <w:color w:val="28251D"/>
          <w:sz w:val="20"/>
        </w:rPr>
        <w:t>One synthetic unit is retained by the government under contractual rights following the demonstration. Nathan does not object publicly.</w:t>
      </w:r>
    </w:p>
    <w:p>
      <w:pPr>
        <w:spacing w:after="80" w:before="0"/>
      </w:pPr>
    </w:p>
    <w:p>
      <w:pPr>
        <w:spacing w:before="0" w:after="100"/>
        <w:jc w:val="left"/>
      </w:pPr>
      <w:r>
        <w:rPr>
          <w:rFonts w:ascii="Calibri" w:hAnsi="Calibri"/>
          <w:b w:val="0"/>
          <w:i w:val="0"/>
          <w:color w:val="28251D"/>
          <w:sz w:val="20"/>
        </w:rPr>
        <w:t>The Open Ocean Parley occurs post-theft, reached via submersible. Nathan's colleague is a Black-Ops / Military Liaison with a defined motive, cost, leverage point, a reason they risk the meeting, and a reason they do not simply report Nathan. What changes hands: proof of government surveillance of ONE Industries. Nathan's outcome: a relational cost — loss of certainty about someone he trusted. A communication arrives during his absence that changes his next move upon return.</w:t>
      </w:r>
    </w:p>
    <w:p>
      <w:pPr>
        <w:spacing w:before="240" w:after="60"/>
        <w:jc w:val="left"/>
      </w:pPr>
      <w:r>
        <w:rPr>
          <w:rFonts w:ascii="Calibri" w:hAnsi="Calibri"/>
          <w:b/>
          <w:i w:val="0"/>
          <w:color w:val="0C4E54"/>
          <w:sz w:val="26"/>
        </w:rPr>
        <w:t>3.2 Canon Chain — Project 1 into Project 2</w:t>
      </w:r>
    </w:p>
    <w:p>
      <w:pPr>
        <w:spacing w:before="0" w:after="100"/>
        <w:jc w:val="left"/>
      </w:pPr>
      <w:r>
        <w:rPr>
          <w:rFonts w:ascii="Calibri" w:hAnsi="Calibri"/>
          <w:b w:val="0"/>
          <w:i w:val="0"/>
          <w:color w:val="28251D"/>
          <w:sz w:val="20"/>
        </w:rPr>
        <w:t>With Q10 confirmed as post-theft and DEP-1 confirmed, the canonical sequence is:</w:t>
      </w:r>
    </w:p>
    <w:p>
      <w:pPr>
        <w:spacing w:before="0" w:after="60"/>
        <w:ind w:left="360" w:hanging="288"/>
      </w:pPr>
      <w:r>
        <w:rPr>
          <w:rFonts w:ascii="Calibri" w:hAnsi="Calibri"/>
          <w:b w:val="0"/>
          <w:i w:val="0"/>
          <w:color w:val="28251D"/>
          <w:sz w:val="20"/>
        </w:rPr>
        <w:t>•  The Kinetic Threshold Demonstration (3 years pre-theft) — Nathan at peak public-facing power</w:t>
      </w:r>
    </w:p>
    <w:p>
      <w:pPr>
        <w:spacing w:before="0" w:after="60"/>
        <w:ind w:left="360" w:hanging="288"/>
      </w:pPr>
      <w:r>
        <w:rPr>
          <w:rFonts w:ascii="Calibri" w:hAnsi="Calibri"/>
          <w:b w:val="0"/>
          <w:i w:val="0"/>
          <w:color w:val="28251D"/>
          <w:sz w:val="20"/>
        </w:rPr>
        <w:t>•  The theft — the event that restructures Nathan's relationship with institutions</w:t>
      </w:r>
    </w:p>
    <w:p>
      <w:pPr>
        <w:spacing w:before="0" w:after="60"/>
        <w:ind w:left="360" w:hanging="288"/>
      </w:pPr>
      <w:r>
        <w:rPr>
          <w:rFonts w:ascii="Calibri" w:hAnsi="Calibri"/>
          <w:b w:val="0"/>
          <w:i w:val="0"/>
          <w:color w:val="28251D"/>
          <w:sz w:val="20"/>
        </w:rPr>
        <w:t>•  The Open Ocean Parley (post-theft, exact interval TBD) — Nathan receives proof of surveillance via submersible; loses certainty about a trusted relationship</w:t>
      </w:r>
    </w:p>
    <w:p>
      <w:pPr>
        <w:spacing w:before="0" w:after="60"/>
        <w:ind w:left="360" w:hanging="288"/>
      </w:pPr>
      <w:r>
        <w:rPr>
          <w:rFonts w:ascii="Calibri" w:hAnsi="Calibri"/>
          <w:b w:val="0"/>
          <w:i w:val="0"/>
          <w:color w:val="28251D"/>
          <w:sz w:val="20"/>
        </w:rPr>
        <w:t>•  The Network Defense Architecture is built in the post-theft period, motivated by the surveillance knowledge and the relational fracture from the Parley — this is DEP-1 resolved</w:t>
      </w:r>
    </w:p>
    <w:p>
      <w:pPr>
        <w:spacing w:after="80" w:before="0"/>
      </w:pPr>
    </w:p>
    <w:p>
      <w:pPr>
        <w:spacing w:before="0" w:after="100"/>
        <w:jc w:val="left"/>
      </w:pPr>
      <w:r>
        <w:rPr>
          <w:rFonts w:ascii="Calibri" w:hAnsi="Calibri"/>
          <w:b w:val="0"/>
          <w:i w:val="0"/>
          <w:color w:val="28251D"/>
          <w:sz w:val="20"/>
        </w:rPr>
        <w:t>The government already holds one of Nathan's synthetics (DEP-2) when it becomes Nathan's joint-task-force partner in Project 2. This creates a layered dynamic: Nathan works with a government that both surveils him and holds property derived from his work.</w:t>
      </w:r>
    </w:p>
    <w:p>
      <w:pPr>
        <w:spacing w:before="240" w:after="60"/>
        <w:jc w:val="left"/>
      </w:pPr>
      <w:r>
        <w:rPr>
          <w:rFonts w:ascii="Calibri" w:hAnsi="Calibri"/>
          <w:b/>
          <w:i w:val="0"/>
          <w:color w:val="0C4E54"/>
          <w:sz w:val="26"/>
        </w:rPr>
        <w:t>3.3 Confirmation Bias Flags — Preserved for Development Reference</w:t>
      </w:r>
    </w:p>
    <w:p>
      <w:pPr>
        <w:spacing w:before="0" w:after="60"/>
        <w:ind w:left="360" w:hanging="288"/>
      </w:pPr>
      <w:r>
        <w:rPr>
          <w:rFonts w:ascii="Calibri" w:hAnsi="Calibri"/>
          <w:b w:val="0"/>
          <w:i w:val="0"/>
          <w:color w:val="28251D"/>
          <w:sz w:val="20"/>
        </w:rPr>
        <w:t>•  Flag 1 (Omnipotence): The 0.4-second anomaly beat (Q21) is the designed response. Nathan handles it with invisible control. ✦ Ratified.</w:t>
      </w:r>
    </w:p>
    <w:p>
      <w:pPr>
        <w:spacing w:before="0" w:after="60"/>
        <w:ind w:left="360" w:hanging="288"/>
      </w:pPr>
      <w:r>
        <w:rPr>
          <w:rFonts w:ascii="Calibri" w:hAnsi="Calibri"/>
          <w:b w:val="0"/>
          <w:i w:val="0"/>
          <w:color w:val="28251D"/>
          <w:sz w:val="20"/>
        </w:rPr>
        <w:t>•  Flag 2 (Colleague as delivery vehicle): The colleague has their own agenda, cost, and leverage. The meeting has a cost to Nathan, not just a benefit. ✦ Ratified.</w:t>
      </w:r>
    </w:p>
    <w:p>
      <w:pPr>
        <w:spacing w:before="0" w:after="60"/>
        <w:ind w:left="360" w:hanging="288"/>
      </w:pPr>
      <w:r>
        <w:rPr>
          <w:rFonts w:ascii="Calibri" w:hAnsi="Calibri"/>
          <w:b w:val="0"/>
          <w:i w:val="0"/>
          <w:color w:val="28251D"/>
          <w:sz w:val="20"/>
        </w:rPr>
        <w:t>•  Flag 3 (Pre-theft default): Retired. Post-theft is now canon. ✦ Ratified.</w:t>
      </w:r>
    </w:p>
    <w:p>
      <w:pPr>
        <w:spacing w:before="0" w:after="60"/>
        <w:ind w:left="360" w:hanging="288"/>
      </w:pPr>
      <w:r>
        <w:rPr>
          <w:rFonts w:ascii="Calibri" w:hAnsi="Calibri"/>
          <w:b w:val="0"/>
          <w:i w:val="0"/>
          <w:color w:val="28251D"/>
          <w:sz w:val="20"/>
        </w:rPr>
        <w:t>•  Flag 4 (Synthetic ethics as background): The retained synthetic (Q20) is the mechanism by which this thread stays active without requiring the scene to resolve it.</w:t>
      </w:r>
    </w:p>
    <w:p>
      <w:r>
        <w:br w:type="page"/>
      </w:r>
    </w:p>
    <w:p>
      <w:pPr>
        <w:spacing w:before="280" w:after="80"/>
        <w:jc w:val="left"/>
        <w:pBdr>
          <w:bottom w:val="single" w:sz="8" w:space="1" w:color="01696F"/>
        </w:pBdr>
      </w:pPr>
      <w:r>
        <w:rPr>
          <w:rFonts w:ascii="Calibri" w:hAnsi="Calibri"/>
          <w:b/>
          <w:i w:val="0"/>
          <w:color w:val="01696F"/>
          <w:sz w:val="32"/>
        </w:rPr>
        <w:t>4. Project 2 — Ratified Decisions &amp; Active Development Authority</w:t>
      </w:r>
    </w:p>
    <w:p>
      <w:pPr>
        <w:spacing w:before="240" w:after="60"/>
        <w:jc w:val="left"/>
      </w:pPr>
      <w:r>
        <w:rPr>
          <w:rFonts w:ascii="Calibri" w:hAnsi="Calibri"/>
          <w:b/>
          <w:i w:val="0"/>
          <w:color w:val="0C4E54"/>
          <w:sz w:val="26"/>
        </w:rPr>
        <w:t>4.1 Canon Scene Parameters — Locked</w:t>
      </w:r>
    </w:p>
    <w:p>
      <w:pPr>
        <w:spacing w:before="0" w:after="100"/>
        <w:jc w:val="left"/>
      </w:pPr>
      <w:r>
        <w:rPr>
          <w:rFonts w:ascii="Calibri" w:hAnsi="Calibri"/>
          <w:b w:val="0"/>
          <w:i w:val="0"/>
          <w:color w:val="28251D"/>
          <w:sz w:val="20"/>
        </w:rPr>
        <w:t>The Network Defense Exercise operates on live US critical infrastructure (civilian + government; military networks excluded) during an active AI-driven multi-vector intrusion (supply chain compromise + DDoS chain). Nathan operates under a named joint task force designation with a black-program contractor classification. His system detects the intrusion pre-exploit through behavioral recognition.</w:t>
      </w:r>
    </w:p>
    <w:p>
      <w:pPr>
        <w:spacing w:after="80" w:before="0"/>
      </w:pPr>
    </w:p>
    <w:p>
      <w:pPr>
        <w:spacing w:before="0" w:after="100"/>
        <w:jc w:val="left"/>
      </w:pPr>
      <w:r>
        <w:rPr>
          <w:rFonts w:ascii="Calibri" w:hAnsi="Calibri"/>
          <w:b w:val="0"/>
          <w:i w:val="0"/>
          <w:color w:val="28251D"/>
          <w:sz w:val="20"/>
        </w:rPr>
        <w:t>The 3-second cycling interval is Nathan's tunable signature — set faster than any adversary has encountered, and a Chekhov's Gun. One attacker's behavioral data contains an unrecognized pattern: this is the recursive counter-simulation seed, planted here and discovered later.</w:t>
      </w:r>
    </w:p>
    <w:p>
      <w:pPr>
        <w:spacing w:after="80" w:before="0"/>
      </w:pPr>
    </w:p>
    <w:p>
      <w:pPr>
        <w:spacing w:before="0" w:after="100"/>
        <w:jc w:val="left"/>
      </w:pPr>
      <w:r>
        <w:rPr>
          <w:rFonts w:ascii="Calibri" w:hAnsi="Calibri"/>
          <w:b w:val="0"/>
          <w:i w:val="0"/>
          <w:color w:val="28251D"/>
          <w:sz w:val="20"/>
        </w:rPr>
        <w:t>The synthetic layer operates under contain-and-observe authority only. Innocent traffic that is captured is flagged, isolated, reviewed, and released. The Mirror Core is transferred to the partner agency as a black-box module: dangerous if misused, traceable by Nathan, corruptible, and a future plot hook. Nathan retains the attacker behavioral data and the architectural knowledge. The Mirror Core is later turned against Nathan (DEP-3).</w:t>
      </w:r>
    </w:p>
    <w:p>
      <w:pPr>
        <w:spacing w:after="80" w:before="0"/>
      </w:pPr>
    </w:p>
    <w:p>
      <w:pPr>
        <w:spacing w:before="0" w:after="100"/>
        <w:jc w:val="left"/>
      </w:pPr>
      <w:r>
        <w:rPr>
          <w:rFonts w:ascii="Calibri" w:hAnsi="Calibri"/>
          <w:b w:val="0"/>
          <w:i w:val="0"/>
          <w:color w:val="28251D"/>
          <w:sz w:val="20"/>
        </w:rPr>
        <w:t>The scene ends with Nathan asking himself: "Could you do this to a civilization?" The scene ends before the audience learns his internal answer.</w:t>
      </w:r>
    </w:p>
    <w:p>
      <w:pPr>
        <w:spacing w:after="80" w:before="0"/>
      </w:pPr>
    </w:p>
    <w:p>
      <w:pPr>
        <w:spacing w:before="0" w:after="100"/>
        <w:jc w:val="left"/>
      </w:pPr>
      <w:r>
        <w:rPr>
          <w:rFonts w:ascii="Calibri" w:hAnsi="Calibri"/>
          <w:b w:val="0"/>
          <w:i w:val="0"/>
          <w:color w:val="28251D"/>
          <w:sz w:val="20"/>
        </w:rPr>
        <w:t>All Time Wars and First Memory threads are seeded and not named. The personal/political cost is delayed and compound — not visible in this exercise.</w:t>
      </w:r>
    </w:p>
    <w:p>
      <w:pPr>
        <w:spacing w:before="240" w:after="60"/>
        <w:jc w:val="left"/>
      </w:pPr>
      <w:r>
        <w:rPr>
          <w:rFonts w:ascii="Calibri" w:hAnsi="Calibri"/>
          <w:b/>
          <w:i w:val="0"/>
          <w:color w:val="0C4E54"/>
          <w:sz w:val="26"/>
        </w:rPr>
        <w:t>4.2 Canon Chain — Project 2 into Project 3</w:t>
      </w:r>
    </w:p>
    <w:p>
      <w:pPr>
        <w:spacing w:before="0" w:after="100"/>
        <w:jc w:val="left"/>
      </w:pPr>
      <w:r>
        <w:rPr>
          <w:rFonts w:ascii="Calibri" w:hAnsi="Calibri"/>
          <w:b w:val="0"/>
          <w:i w:val="0"/>
          <w:color w:val="28251D"/>
          <w:sz w:val="20"/>
        </w:rPr>
        <w:t>With DEP-4 confirmed, the sponsoring authority structure for Project 3's TTX is organizationally connected to the government relationship Nathan established in Project 2. The joint task force relationship that authorizes his cyber operation is the same institutional channel through which Project 3's public health exercise gains federal simulator support (CDC, HHS). Nathan designed the framework; he is not in the room.</w:t>
      </w:r>
    </w:p>
    <w:p>
      <w:pPr>
        <w:spacing w:before="240" w:after="60"/>
        <w:jc w:val="left"/>
      </w:pPr>
      <w:r>
        <w:rPr>
          <w:rFonts w:ascii="Calibri" w:hAnsi="Calibri"/>
          <w:b/>
          <w:i w:val="0"/>
          <w:color w:val="0C4E54"/>
          <w:sz w:val="26"/>
        </w:rPr>
        <w:t>4.3 Confirmation Bias Flags — Preserved for Development Reference</w:t>
      </w:r>
    </w:p>
    <w:p>
      <w:pPr>
        <w:spacing w:before="0" w:after="60"/>
        <w:ind w:left="360" w:hanging="288"/>
      </w:pPr>
      <w:r>
        <w:rPr>
          <w:rFonts w:ascii="Calibri" w:hAnsi="Calibri"/>
          <w:b w:val="0"/>
          <w:i w:val="0"/>
          <w:color w:val="28251D"/>
          <w:sz w:val="20"/>
        </w:rPr>
        <w:t>•  Flag 1 (Sole operator): Resolved by Section 10. Nathan is architect and overseer. The system runs itself. ✦ Ratified.</w:t>
      </w:r>
    </w:p>
    <w:p>
      <w:pPr>
        <w:spacing w:before="0" w:after="60"/>
        <w:ind w:left="360" w:hanging="288"/>
      </w:pPr>
      <w:r>
        <w:rPr>
          <w:rFonts w:ascii="Calibri" w:hAnsi="Calibri"/>
          <w:b w:val="0"/>
          <w:i w:val="0"/>
          <w:color w:val="28251D"/>
          <w:sz w:val="20"/>
        </w:rPr>
        <w:t>•  Flag 2 (Transfer as generous): The ambiguity is intentional and preserved. The audience should not be certain whether the transfer is generous or strategic.</w:t>
      </w:r>
    </w:p>
    <w:p>
      <w:pPr>
        <w:spacing w:before="0" w:after="60"/>
        <w:ind w:left="360" w:hanging="288"/>
      </w:pPr>
      <w:r>
        <w:rPr>
          <w:rFonts w:ascii="Calibri" w:hAnsi="Calibri"/>
          <w:b w:val="0"/>
          <w:i w:val="0"/>
          <w:color w:val="28251D"/>
          <w:sz w:val="20"/>
        </w:rPr>
        <w:t>•  Flag 3 (Ethics question external): Ethics beat is internal to Nathan. ✦ Ratified (Q21).</w:t>
      </w:r>
    </w:p>
    <w:p>
      <w:pPr>
        <w:spacing w:before="0" w:after="60"/>
        <w:ind w:left="360" w:hanging="288"/>
      </w:pPr>
      <w:r>
        <w:rPr>
          <w:rFonts w:ascii="Calibri" w:hAnsi="Calibri"/>
          <w:b w:val="0"/>
          <w:i w:val="0"/>
          <w:color w:val="28251D"/>
          <w:sz w:val="20"/>
        </w:rPr>
        <w:t>•  Flag 4 (Timeline contradiction): Resolved by DEP-1. Network defense architecture postdates the theft.</w:t>
      </w:r>
    </w:p>
    <w:p>
      <w:r>
        <w:br w:type="page"/>
      </w:r>
    </w:p>
    <w:p>
      <w:pPr>
        <w:spacing w:before="280" w:after="80"/>
        <w:jc w:val="left"/>
        <w:pBdr>
          <w:bottom w:val="single" w:sz="8" w:space="1" w:color="01696F"/>
        </w:pBdr>
      </w:pPr>
      <w:r>
        <w:rPr>
          <w:rFonts w:ascii="Calibri" w:hAnsi="Calibri"/>
          <w:b/>
          <w:i w:val="0"/>
          <w:color w:val="01696F"/>
          <w:sz w:val="32"/>
        </w:rPr>
        <w:t>5. Project 3 — Ratified Decisions &amp; Active Development Authority</w:t>
      </w:r>
    </w:p>
    <w:p>
      <w:pPr>
        <w:spacing w:before="240" w:after="60"/>
        <w:jc w:val="left"/>
      </w:pPr>
      <w:r>
        <w:rPr>
          <w:rFonts w:ascii="Calibri" w:hAnsi="Calibri"/>
          <w:b/>
          <w:i w:val="0"/>
          <w:color w:val="0C4E54"/>
          <w:sz w:val="26"/>
        </w:rPr>
        <w:t>5.1 Canon Exercise Parameters — Locked</w:t>
      </w:r>
    </w:p>
    <w:p>
      <w:pPr>
        <w:spacing w:before="0" w:after="100"/>
        <w:jc w:val="left"/>
      </w:pPr>
      <w:r>
        <w:rPr>
          <w:rFonts w:ascii="Calibri" w:hAnsi="Calibri"/>
          <w:b w:val="0"/>
          <w:i w:val="0"/>
          <w:color w:val="28251D"/>
          <w:sz w:val="20"/>
        </w:rPr>
        <w:t>The Pathogen Outbreak Tabletop Exercise uses a novel zoonotic respiratory pathogen with variable 2–10 day incubation, negative standard panels, 15–20% severe outcomes, and a distinctive early skin manifestation that prevents COVID-reflex in participants.</w:t>
      </w:r>
    </w:p>
    <w:p>
      <w:pPr>
        <w:spacing w:after="80" w:before="0"/>
      </w:pPr>
    </w:p>
    <w:p>
      <w:pPr>
        <w:spacing w:before="0" w:after="60"/>
        <w:jc w:val="left"/>
      </w:pPr>
      <w:r>
        <w:rPr>
          <w:rFonts w:ascii="Calibri" w:hAnsi="Calibri"/>
          <w:b/>
          <w:i w:val="0"/>
          <w:color w:val="28251D"/>
          <w:sz w:val="20"/>
        </w:rPr>
        <w:t>Primary objective (verbatim, locked):</w:t>
      </w:r>
    </w:p>
    <w:p>
      <w:pPr>
        <w:spacing w:before="0" w:after="100"/>
        <w:jc w:val="left"/>
      </w:pPr>
      <w:r>
        <w:rPr>
          <w:rFonts w:ascii="Calibri" w:hAnsi="Calibri"/>
          <w:b w:val="0"/>
          <w:i w:val="0"/>
          <w:color w:val="28251D"/>
          <w:sz w:val="20"/>
        </w:rPr>
        <w:t>"Evaluate how frontline clinical teams detect, escalate, and make containment decisions during the first 72 hours of an uncharacterized pathogen outbreak, before any formal guidance or diagnostic confirmation exists."</w:t>
      </w:r>
    </w:p>
    <w:p>
      <w:pPr>
        <w:spacing w:after="80" w:before="0"/>
      </w:pPr>
    </w:p>
    <w:p>
      <w:pPr>
        <w:spacing w:before="0" w:after="100"/>
        <w:jc w:val="left"/>
      </w:pPr>
      <w:r>
        <w:rPr>
          <w:rFonts w:ascii="Calibri" w:hAnsi="Calibri"/>
          <w:b w:val="0"/>
          <w:i w:val="0"/>
          <w:color w:val="28251D"/>
          <w:sz w:val="20"/>
        </w:rPr>
        <w:t>Scale: Single or dual hospital + county public health as primary. Federal agencies (CDC, HHS) participate as simulators only.</w:t>
      </w:r>
    </w:p>
    <w:p>
      <w:pPr>
        <w:spacing w:after="80" w:before="0"/>
      </w:pPr>
    </w:p>
    <w:p>
      <w:pPr>
        <w:spacing w:before="0" w:after="100"/>
        <w:jc w:val="left"/>
      </w:pPr>
      <w:r>
        <w:rPr>
          <w:rFonts w:ascii="Calibri" w:hAnsi="Calibri"/>
          <w:b w:val="0"/>
          <w:i w:val="0"/>
          <w:color w:val="28251D"/>
          <w:sz w:val="20"/>
        </w:rPr>
        <w:t>Sponsoring authority: Named hospital coalition + named county public health authority. A named improvement plan owner with budget authority must be identified before the exercise date is set — this is a hard prerequisite, not a post-exercise task.</w:t>
      </w:r>
    </w:p>
    <w:p>
      <w:pPr>
        <w:spacing w:after="80" w:before="0"/>
      </w:pPr>
    </w:p>
    <w:p>
      <w:pPr>
        <w:spacing w:before="0" w:after="100"/>
        <w:jc w:val="left"/>
      </w:pPr>
      <w:r>
        <w:rPr>
          <w:rFonts w:ascii="Calibri" w:hAnsi="Calibri"/>
          <w:b w:val="0"/>
          <w:i w:val="0"/>
          <w:color w:val="28251D"/>
          <w:sz w:val="20"/>
        </w:rPr>
        <w:t>Evaluation baseline: This exercise establishes the baseline. A standardized scoring rubric is created and reused for follow-on exercises.</w:t>
      </w:r>
    </w:p>
    <w:p>
      <w:pPr>
        <w:spacing w:after="80" w:before="0"/>
      </w:pPr>
    </w:p>
    <w:p>
      <w:pPr>
        <w:spacing w:before="0" w:after="60"/>
        <w:jc w:val="left"/>
      </w:pPr>
      <w:r>
        <w:rPr>
          <w:rFonts w:ascii="Calibri" w:hAnsi="Calibri"/>
          <w:b/>
          <w:i w:val="0"/>
          <w:color w:val="28251D"/>
          <w:sz w:val="20"/>
        </w:rPr>
        <w:t>"10-year cycle" framing: Retired.</w:t>
      </w:r>
    </w:p>
    <w:p>
      <w:pPr>
        <w:spacing w:before="0" w:after="100"/>
        <w:jc w:val="left"/>
      </w:pPr>
      <w:r>
        <w:rPr>
          <w:rFonts w:ascii="Calibri" w:hAnsi="Calibri"/>
          <w:b w:val="0"/>
          <w:i w:val="0"/>
          <w:color w:val="28251D"/>
          <w:sz w:val="20"/>
        </w:rPr>
        <w:t>The ratified replacement: "We are in a heightened-risk window characterized by increasing zoonotic spillover pressure, degraded institutional memory post-COVID, and accelerating climate-driven pathogen expansion. The next major outbreak is not a question of if; it is a question of whether our systems have been rehearsed."</w:t>
      </w:r>
    </w:p>
    <w:p>
      <w:pPr>
        <w:spacing w:after="80" w:before="0"/>
      </w:pPr>
    </w:p>
    <w:p>
      <w:pPr>
        <w:spacing w:before="0" w:after="60"/>
        <w:jc w:val="left"/>
      </w:pPr>
      <w:r>
        <w:rPr>
          <w:rFonts w:ascii="Calibri" w:hAnsi="Calibri"/>
          <w:b/>
          <w:i w:val="0"/>
          <w:color w:val="28251D"/>
          <w:sz w:val="20"/>
        </w:rPr>
        <w:t>Equity injects (both fully designed concurrently with Phase 1 vignettes — not deferred):</w:t>
      </w:r>
    </w:p>
    <w:p>
      <w:pPr>
        <w:spacing w:before="0" w:after="60"/>
        <w:ind w:left="360" w:hanging="288"/>
      </w:pPr>
      <w:r>
        <w:rPr>
          <w:rFonts w:ascii="Calibri" w:hAnsi="Calibri"/>
          <w:b w:val="0"/>
          <w:i w:val="0"/>
          <w:color w:val="28251D"/>
          <w:sz w:val="20"/>
        </w:rPr>
        <w:t>•  Non-English-speaking patient cluster presenting simultaneously with suspected cases — tests communication, informed consent, and notification under uncertainty</w:t>
      </w:r>
    </w:p>
    <w:p>
      <w:pPr>
        <w:spacing w:before="0" w:after="60"/>
        <w:ind w:left="360" w:hanging="288"/>
      </w:pPr>
      <w:r>
        <w:rPr>
          <w:rFonts w:ascii="Calibri" w:hAnsi="Calibri"/>
          <w:b w:val="0"/>
          <w:i w:val="0"/>
          <w:color w:val="28251D"/>
          <w:sz w:val="20"/>
        </w:rPr>
        <w:t>•  Long-term care facility transfer request with residents whose care needs cannot be safely disrupted by isolation requirements</w:t>
      </w:r>
    </w:p>
    <w:p>
      <w:pPr>
        <w:spacing w:after="80" w:before="0"/>
      </w:pPr>
    </w:p>
    <w:p>
      <w:pPr>
        <w:spacing w:before="0" w:after="100"/>
        <w:jc w:val="left"/>
      </w:pPr>
      <w:r>
        <w:rPr>
          <w:rFonts w:ascii="Calibri" w:hAnsi="Calibri"/>
          <w:b w:val="0"/>
          <w:i w:val="0"/>
          <w:color w:val="28251D"/>
          <w:sz w:val="20"/>
        </w:rPr>
        <w:t>Phase 3 includes at least one inter-institution coordination inject.</w:t>
      </w:r>
    </w:p>
    <w:p>
      <w:pPr>
        <w:spacing w:after="80" w:before="0"/>
      </w:pPr>
    </w:p>
    <w:p>
      <w:pPr>
        <w:spacing w:before="0" w:after="60"/>
        <w:jc w:val="left"/>
      </w:pPr>
      <w:r>
        <w:rPr>
          <w:rFonts w:ascii="Calibri" w:hAnsi="Calibri"/>
          <w:b/>
          <w:i w:val="0"/>
          <w:color w:val="28251D"/>
          <w:sz w:val="20"/>
        </w:rPr>
        <w:t>Ground rule (bolded, mandatory in facilitator guide): This exercise is testing the system, not evaluating individuals.</w:t>
      </w:r>
    </w:p>
    <w:p>
      <w:pPr>
        <w:spacing w:before="240" w:after="60"/>
        <w:jc w:val="left"/>
      </w:pPr>
      <w:r>
        <w:rPr>
          <w:rFonts w:ascii="Calibri" w:hAnsi="Calibri"/>
          <w:b/>
          <w:i w:val="0"/>
          <w:color w:val="0C4E54"/>
          <w:sz w:val="26"/>
        </w:rPr>
        <w:t>5.2 Canon Connection — Project 3 in the OAL Universe</w:t>
      </w:r>
    </w:p>
    <w:p>
      <w:pPr>
        <w:spacing w:before="0" w:after="100"/>
        <w:jc w:val="left"/>
      </w:pPr>
      <w:r>
        <w:rPr>
          <w:rFonts w:ascii="Calibri" w:hAnsi="Calibri"/>
          <w:b w:val="0"/>
          <w:i w:val="0"/>
          <w:color w:val="28251D"/>
          <w:sz w:val="20"/>
        </w:rPr>
        <w:t>The TTX exists within the OAL organizational universe. Its sponsoring authority overlaps with Nathan's Project 2 government relationship (DEP-4 confirmed). Nathan designed the exercise framework. He is not present during execution. His presence is the framework itself — this is the Architect Presence Model in its most institutional form.</w:t>
      </w:r>
    </w:p>
    <w:p>
      <w:pPr>
        <w:spacing w:before="240" w:after="60"/>
        <w:jc w:val="left"/>
      </w:pPr>
      <w:r>
        <w:rPr>
          <w:rFonts w:ascii="Calibri" w:hAnsi="Calibri"/>
          <w:b/>
          <w:i w:val="0"/>
          <w:color w:val="0C4E54"/>
          <w:sz w:val="26"/>
        </w:rPr>
        <w:t>5.3 Confirmation Bias Flags — Preserved for Development Reference</w:t>
      </w:r>
    </w:p>
    <w:p>
      <w:pPr>
        <w:spacing w:before="0" w:after="60"/>
        <w:ind w:left="360" w:hanging="288"/>
      </w:pPr>
      <w:r>
        <w:rPr>
          <w:rFonts w:ascii="Calibri" w:hAnsi="Calibri"/>
          <w:b w:val="0"/>
          <w:i w:val="0"/>
          <w:color w:val="28251D"/>
          <w:sz w:val="20"/>
        </w:rPr>
        <w:t>•  Flag 1 (Ownership is the most important question): D4 is now a hard prerequisite with a named owner. ✦ Ratified.</w:t>
      </w:r>
    </w:p>
    <w:p>
      <w:pPr>
        <w:spacing w:before="0" w:after="60"/>
        <w:ind w:left="360" w:hanging="288"/>
      </w:pPr>
      <w:r>
        <w:rPr>
          <w:rFonts w:ascii="Calibri" w:hAnsi="Calibri"/>
          <w:b w:val="0"/>
          <w:i w:val="0"/>
          <w:color w:val="28251D"/>
          <w:sz w:val="20"/>
        </w:rPr>
        <w:t>•  Flag 2 (Administration defensiveness): The ground rule framing and facilitator training address this directly.</w:t>
      </w:r>
    </w:p>
    <w:p>
      <w:pPr>
        <w:spacing w:before="0" w:after="60"/>
        <w:ind w:left="360" w:hanging="288"/>
      </w:pPr>
      <w:r>
        <w:rPr>
          <w:rFonts w:ascii="Calibri" w:hAnsi="Calibri"/>
          <w:b w:val="0"/>
          <w:i w:val="0"/>
          <w:color w:val="28251D"/>
          <w:sz w:val="20"/>
        </w:rPr>
        <w:t>•  Flag 3 (Single hospital underrepresents failure mode): Inter-institution inject added to Phase 3. ✦ Ratified.</w:t>
      </w:r>
    </w:p>
    <w:p>
      <w:r>
        <w:br w:type="page"/>
      </w:r>
    </w:p>
    <w:p>
      <w:pPr>
        <w:spacing w:before="280" w:after="80"/>
        <w:jc w:val="left"/>
        <w:pBdr>
          <w:bottom w:val="single" w:sz="8" w:space="1" w:color="01696F"/>
        </w:pBdr>
      </w:pPr>
      <w:r>
        <w:rPr>
          <w:rFonts w:ascii="Calibri" w:hAnsi="Calibri"/>
          <w:b/>
          <w:i w:val="0"/>
          <w:color w:val="01696F"/>
          <w:sz w:val="32"/>
        </w:rPr>
        <w:t>6. Backbone Architecture — Ratified Decisions</w:t>
      </w:r>
    </w:p>
    <w:p>
      <w:pPr>
        <w:spacing w:before="240" w:after="60"/>
        <w:jc w:val="left"/>
      </w:pPr>
      <w:r>
        <w:rPr>
          <w:rFonts w:ascii="Calibri" w:hAnsi="Calibri"/>
          <w:b/>
          <w:i w:val="0"/>
          <w:color w:val="0C4E54"/>
          <w:sz w:val="26"/>
        </w:rPr>
        <w:t>6.1 Dependency Registry — All Four Confirmed</w:t>
      </w:r>
    </w:p>
    <w:p>
      <w:pPr>
        <w:spacing w:before="0" w:after="100"/>
      </w:pPr>
      <w:r>
        <w:rPr>
          <w:rFonts w:ascii="Calibri" w:hAnsi="Calibri"/>
          <w:b/>
          <w:i w:val="0"/>
          <w:color w:val="0C4E54"/>
          <w:sz w:val="20"/>
        </w:rPr>
        <w:t xml:space="preserve">DEP-1 — Confirmed: </w:t>
      </w:r>
      <w:r>
        <w:rPr>
          <w:rFonts w:ascii="Calibri" w:hAnsi="Calibri"/>
          <w:b w:val="0"/>
          <w:i w:val="0"/>
          <w:color w:val="28251D"/>
          <w:sz w:val="20"/>
        </w:rPr>
        <w:t>The national-scale defensive architecture postdates the theft. The Ocean Meeting (post-theft, submersible) is where Nathan receives proof of surveillance. The defensive architecture is built in the period between the Parley and the Network Defense exercise — motivated by the surveillance knowledge.</w:t>
      </w:r>
    </w:p>
    <w:p>
      <w:pPr>
        <w:spacing w:after="40" w:before="0"/>
      </w:pPr>
    </w:p>
    <w:p>
      <w:pPr>
        <w:spacing w:before="0" w:after="100"/>
      </w:pPr>
      <w:r>
        <w:rPr>
          <w:rFonts w:ascii="Calibri" w:hAnsi="Calibri"/>
          <w:b/>
          <w:i w:val="0"/>
          <w:color w:val="0C4E54"/>
          <w:sz w:val="20"/>
        </w:rPr>
        <w:t xml:space="preserve">DEP-2 — Confirmed: </w:t>
      </w:r>
      <w:r>
        <w:rPr>
          <w:rFonts w:ascii="Calibri" w:hAnsi="Calibri"/>
          <w:b w:val="0"/>
          <w:i w:val="0"/>
          <w:color w:val="28251D"/>
          <w:sz w:val="20"/>
        </w:rPr>
        <w:t>The government retains one synthetic humanoid from the Kinetic Threshold Demonstration under contractual rights. Nathan's joint-task-force partner in Project 2 already holds this asset when the partnership forms. The dynamic: Nathan works with a government that surveils him, holds his technology, and depends on his architecture simultaneously.</w:t>
      </w:r>
    </w:p>
    <w:p>
      <w:pPr>
        <w:spacing w:after="40" w:before="0"/>
      </w:pPr>
    </w:p>
    <w:p>
      <w:pPr>
        <w:spacing w:before="0" w:after="100"/>
      </w:pPr>
      <w:r>
        <w:rPr>
          <w:rFonts w:ascii="Calibri" w:hAnsi="Calibri"/>
          <w:b/>
          <w:i w:val="0"/>
          <w:color w:val="0C4E54"/>
          <w:sz w:val="20"/>
        </w:rPr>
        <w:t xml:space="preserve">DEP-3 — Confirmed: </w:t>
      </w:r>
      <w:r>
        <w:rPr>
          <w:rFonts w:ascii="Calibri" w:hAnsi="Calibri"/>
          <w:b w:val="0"/>
          <w:i w:val="0"/>
          <w:color w:val="28251D"/>
          <w:sz w:val="20"/>
        </w:rPr>
        <w:t>The Mirror Core is later turned against Nathan. The traceable and corruptible properties built into Q14 are the mechanism. The behavioral anomaly from the recursive counter-simulation seed (Q17) is likely the vector through which this occurs.</w:t>
      </w:r>
    </w:p>
    <w:p>
      <w:pPr>
        <w:spacing w:after="40" w:before="0"/>
      </w:pPr>
    </w:p>
    <w:p>
      <w:pPr>
        <w:spacing w:before="0" w:after="100"/>
      </w:pPr>
      <w:r>
        <w:rPr>
          <w:rFonts w:ascii="Calibri" w:hAnsi="Calibri"/>
          <w:b/>
          <w:i w:val="0"/>
          <w:color w:val="0C4E54"/>
          <w:sz w:val="20"/>
        </w:rPr>
        <w:t xml:space="preserve">DEP-4 — Confirmed: </w:t>
      </w:r>
      <w:r>
        <w:rPr>
          <w:rFonts w:ascii="Calibri" w:hAnsi="Calibri"/>
          <w:b w:val="0"/>
          <w:i w:val="0"/>
          <w:color w:val="28251D"/>
          <w:sz w:val="20"/>
        </w:rPr>
        <w:t>Project 3's sponsoring authority overlaps with Nathan's Project 2 government relationship. The federal simulator role (CDC, HHS) is accessed through the same institutional channel as the joint task force. Nathan does not need to be in the room for either — he built the access architecture.</w:t>
      </w:r>
    </w:p>
    <w:p>
      <w:pPr>
        <w:spacing w:after="40" w:before="0"/>
      </w:pPr>
    </w:p>
    <w:p>
      <w:pPr>
        <w:spacing w:before="240" w:after="60"/>
        <w:jc w:val="left"/>
      </w:pPr>
      <w:r>
        <w:rPr>
          <w:rFonts w:ascii="Calibri" w:hAnsi="Calibri"/>
          <w:b/>
          <w:i w:val="0"/>
          <w:color w:val="0C4E54"/>
          <w:sz w:val="26"/>
        </w:rPr>
        <w:t>6.2 Canon Timeline — Locked Sequence</w:t>
      </w: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536"/>
        <w:gridCol w:w="4536"/>
      </w:tblGrid>
      <w:tr>
        <w:tc>
          <w:tcPr>
            <w:tcW w:type="dxa" w:w="4320"/>
            <w:shd w:val="clear" w:color="auto" w:fill="01696F"/>
            <w:tcMar>
              <w:top w:w="60" w:type="dxa"/>
              <w:bottom w:w="60" w:type="dxa"/>
              <w:left w:w="80" w:type="dxa"/>
              <w:right w:w="80" w:type="dxa"/>
            </w:tcMar>
          </w:tcPr>
          <w:p>
            <w:pPr>
              <w:jc w:val="center"/>
            </w:pPr>
            <w:r>
              <w:rPr>
                <w:rFonts w:ascii="Calibri" w:hAnsi="Calibri"/>
                <w:b/>
                <w:i w:val="0"/>
                <w:color w:val="FFFFFF"/>
                <w:sz w:val="18"/>
              </w:rPr>
              <w:t>Event</w:t>
            </w:r>
          </w:p>
        </w:tc>
        <w:tc>
          <w:tcPr>
            <w:tcW w:type="dxa" w:w="3960"/>
            <w:shd w:val="clear" w:color="auto" w:fill="01696F"/>
            <w:tcMar>
              <w:top w:w="60" w:type="dxa"/>
              <w:bottom w:w="60" w:type="dxa"/>
              <w:left w:w="80" w:type="dxa"/>
              <w:right w:w="80" w:type="dxa"/>
            </w:tcMar>
          </w:tcPr>
          <w:p>
            <w:pPr>
              <w:jc w:val="center"/>
            </w:pPr>
            <w:r>
              <w:rPr>
                <w:rFonts w:ascii="Calibri" w:hAnsi="Calibri"/>
                <w:b/>
                <w:i w:val="0"/>
                <w:color w:val="FFFFFF"/>
                <w:sz w:val="18"/>
              </w:rPr>
              <w:t>Canon Position</w:t>
            </w:r>
          </w:p>
        </w:tc>
      </w:tr>
      <w:tr>
        <w:tc>
          <w:tcPr>
            <w:tcW w:type="dxa" w:w="4320"/>
            <w:shd w:val="clear" w:color="auto" w:fill="FFFFFF"/>
            <w:tcMar>
              <w:top w:w="60" w:type="dxa"/>
              <w:bottom w:w="60" w:type="dxa"/>
              <w:left w:w="80" w:type="dxa"/>
              <w:right w:w="80" w:type="dxa"/>
            </w:tcMar>
            <w:vAlign w:val="top"/>
          </w:tcPr>
          <w:p>
            <w:r>
              <w:rPr>
                <w:rFonts w:ascii="Calibri" w:hAnsi="Calibri"/>
                <w:b w:val="0"/>
                <w:i w:val="0"/>
                <w:color w:val="28251D"/>
                <w:sz w:val="18"/>
              </w:rPr>
              <w:t>Kinetic Threshold Demonstration</w:t>
            </w:r>
          </w:p>
        </w:tc>
        <w:tc>
          <w:tcPr>
            <w:tcW w:type="dxa" w:w="3960"/>
            <w:shd w:val="clear" w:color="auto" w:fill="FFFFFF"/>
            <w:tcMar>
              <w:top w:w="60" w:type="dxa"/>
              <w:bottom w:w="60" w:type="dxa"/>
              <w:left w:w="80" w:type="dxa"/>
              <w:right w:w="80" w:type="dxa"/>
            </w:tcMar>
            <w:vAlign w:val="top"/>
          </w:tcPr>
          <w:p>
            <w:r>
              <w:rPr>
                <w:rFonts w:ascii="Calibri" w:hAnsi="Calibri"/>
                <w:b w:val="0"/>
                <w:i w:val="0"/>
                <w:color w:val="28251D"/>
                <w:sz w:val="18"/>
              </w:rPr>
              <w:t>T-minus 3 years (pre-theft)</w:t>
            </w:r>
          </w:p>
        </w:tc>
      </w:tr>
      <w:tr>
        <w:tc>
          <w:tcPr>
            <w:tcW w:type="dxa" w:w="4320"/>
            <w:shd w:val="clear" w:color="auto" w:fill="F2F6F6"/>
            <w:tcMar>
              <w:top w:w="60" w:type="dxa"/>
              <w:bottom w:w="60" w:type="dxa"/>
              <w:left w:w="80" w:type="dxa"/>
              <w:right w:w="80" w:type="dxa"/>
            </w:tcMar>
            <w:vAlign w:val="top"/>
          </w:tcPr>
          <w:p>
            <w:r>
              <w:rPr>
                <w:rFonts w:ascii="Calibri" w:hAnsi="Calibri"/>
                <w:b w:val="0"/>
                <w:i w:val="0"/>
                <w:color w:val="28251D"/>
                <w:sz w:val="18"/>
              </w:rPr>
              <w:t>The Theft</w:t>
            </w:r>
          </w:p>
        </w:tc>
        <w:tc>
          <w:tcPr>
            <w:tcW w:type="dxa" w:w="3960"/>
            <w:shd w:val="clear" w:color="auto" w:fill="F2F6F6"/>
            <w:tcMar>
              <w:top w:w="60" w:type="dxa"/>
              <w:bottom w:w="60" w:type="dxa"/>
              <w:left w:w="80" w:type="dxa"/>
              <w:right w:w="80" w:type="dxa"/>
            </w:tcMar>
            <w:vAlign w:val="top"/>
          </w:tcPr>
          <w:p>
            <w:r>
              <w:rPr>
                <w:rFonts w:ascii="Calibri" w:hAnsi="Calibri"/>
                <w:b w:val="0"/>
                <w:i w:val="0"/>
                <w:color w:val="28251D"/>
                <w:sz w:val="18"/>
              </w:rPr>
              <w:t>T=0</w:t>
            </w:r>
          </w:p>
        </w:tc>
      </w:tr>
      <w:tr>
        <w:tc>
          <w:tcPr>
            <w:tcW w:type="dxa" w:w="4320"/>
            <w:shd w:val="clear" w:color="auto" w:fill="FFFFFF"/>
            <w:tcMar>
              <w:top w:w="60" w:type="dxa"/>
              <w:bottom w:w="60" w:type="dxa"/>
              <w:left w:w="80" w:type="dxa"/>
              <w:right w:w="80" w:type="dxa"/>
            </w:tcMar>
            <w:vAlign w:val="top"/>
          </w:tcPr>
          <w:p>
            <w:r>
              <w:rPr>
                <w:rFonts w:ascii="Calibri" w:hAnsi="Calibri"/>
                <w:b w:val="0"/>
                <w:i w:val="0"/>
                <w:color w:val="28251D"/>
                <w:sz w:val="18"/>
              </w:rPr>
              <w:t>Open Ocean Parley (submersible)</w:t>
            </w:r>
          </w:p>
        </w:tc>
        <w:tc>
          <w:tcPr>
            <w:tcW w:type="dxa" w:w="3960"/>
            <w:shd w:val="clear" w:color="auto" w:fill="FFFFFF"/>
            <w:tcMar>
              <w:top w:w="60" w:type="dxa"/>
              <w:bottom w:w="60" w:type="dxa"/>
              <w:left w:w="80" w:type="dxa"/>
              <w:right w:w="80" w:type="dxa"/>
            </w:tcMar>
            <w:vAlign w:val="top"/>
          </w:tcPr>
          <w:p>
            <w:r>
              <w:rPr>
                <w:rFonts w:ascii="Calibri" w:hAnsi="Calibri"/>
                <w:b w:val="0"/>
                <w:i w:val="0"/>
                <w:color w:val="28251D"/>
                <w:sz w:val="18"/>
              </w:rPr>
              <w:t>Post-theft (exact interval: open, author to specify in scene)</w:t>
            </w:r>
          </w:p>
        </w:tc>
      </w:tr>
      <w:tr>
        <w:tc>
          <w:tcPr>
            <w:tcW w:type="dxa" w:w="4320"/>
            <w:shd w:val="clear" w:color="auto" w:fill="F2F6F6"/>
            <w:tcMar>
              <w:top w:w="60" w:type="dxa"/>
              <w:bottom w:w="60" w:type="dxa"/>
              <w:left w:w="80" w:type="dxa"/>
              <w:right w:w="80" w:type="dxa"/>
            </w:tcMar>
            <w:vAlign w:val="top"/>
          </w:tcPr>
          <w:p>
            <w:r>
              <w:rPr>
                <w:rFonts w:ascii="Calibri" w:hAnsi="Calibri"/>
                <w:b w:val="0"/>
                <w:i w:val="0"/>
                <w:color w:val="28251D"/>
                <w:sz w:val="18"/>
              </w:rPr>
              <w:t>Network Defense Architecture built</w:t>
            </w:r>
          </w:p>
        </w:tc>
        <w:tc>
          <w:tcPr>
            <w:tcW w:type="dxa" w:w="3960"/>
            <w:shd w:val="clear" w:color="auto" w:fill="F2F6F6"/>
            <w:tcMar>
              <w:top w:w="60" w:type="dxa"/>
              <w:bottom w:w="60" w:type="dxa"/>
              <w:left w:w="80" w:type="dxa"/>
              <w:right w:w="80" w:type="dxa"/>
            </w:tcMar>
            <w:vAlign w:val="top"/>
          </w:tcPr>
          <w:p>
            <w:r>
              <w:rPr>
                <w:rFonts w:ascii="Calibri" w:hAnsi="Calibri"/>
                <w:b w:val="0"/>
                <w:i w:val="0"/>
                <w:color w:val="28251D"/>
                <w:sz w:val="18"/>
              </w:rPr>
              <w:t>Post-Parley, pre-Exercise</w:t>
            </w:r>
          </w:p>
        </w:tc>
      </w:tr>
      <w:tr>
        <w:tc>
          <w:tcPr>
            <w:tcW w:type="dxa" w:w="4320"/>
            <w:shd w:val="clear" w:color="auto" w:fill="FFFFFF"/>
            <w:tcMar>
              <w:top w:w="60" w:type="dxa"/>
              <w:bottom w:w="60" w:type="dxa"/>
              <w:left w:w="80" w:type="dxa"/>
              <w:right w:w="80" w:type="dxa"/>
            </w:tcMar>
            <w:vAlign w:val="top"/>
          </w:tcPr>
          <w:p>
            <w:r>
              <w:rPr>
                <w:rFonts w:ascii="Calibri" w:hAnsi="Calibri"/>
                <w:b w:val="0"/>
                <w:i w:val="0"/>
                <w:color w:val="28251D"/>
                <w:sz w:val="18"/>
              </w:rPr>
              <w:t>Network Defense Exercise</w:t>
            </w:r>
          </w:p>
        </w:tc>
        <w:tc>
          <w:tcPr>
            <w:tcW w:type="dxa" w:w="3960"/>
            <w:shd w:val="clear" w:color="auto" w:fill="FFFFFF"/>
            <w:tcMar>
              <w:top w:w="60" w:type="dxa"/>
              <w:bottom w:w="60" w:type="dxa"/>
              <w:left w:w="80" w:type="dxa"/>
              <w:right w:w="80" w:type="dxa"/>
            </w:tcMar>
            <w:vAlign w:val="top"/>
          </w:tcPr>
          <w:p>
            <w:r>
              <w:rPr>
                <w:rFonts w:ascii="Calibri" w:hAnsi="Calibri"/>
                <w:b w:val="0"/>
                <w:i w:val="0"/>
                <w:color w:val="28251D"/>
                <w:sz w:val="18"/>
              </w:rPr>
              <w:t>Canon present for Project 2</w:t>
            </w:r>
          </w:p>
        </w:tc>
      </w:tr>
      <w:tr>
        <w:tc>
          <w:tcPr>
            <w:tcW w:type="dxa" w:w="4320"/>
            <w:shd w:val="clear" w:color="auto" w:fill="F2F6F6"/>
            <w:tcMar>
              <w:top w:w="60" w:type="dxa"/>
              <w:bottom w:w="60" w:type="dxa"/>
              <w:left w:w="80" w:type="dxa"/>
              <w:right w:w="80" w:type="dxa"/>
            </w:tcMar>
            <w:vAlign w:val="top"/>
          </w:tcPr>
          <w:p>
            <w:r>
              <w:rPr>
                <w:rFonts w:ascii="Calibri" w:hAnsi="Calibri"/>
                <w:b w:val="0"/>
                <w:i w:val="0"/>
                <w:color w:val="28251D"/>
                <w:sz w:val="18"/>
              </w:rPr>
              <w:t>Pathogen TTX Framework designed</w:t>
            </w:r>
          </w:p>
        </w:tc>
        <w:tc>
          <w:tcPr>
            <w:tcW w:type="dxa" w:w="3960"/>
            <w:shd w:val="clear" w:color="auto" w:fill="F2F6F6"/>
            <w:tcMar>
              <w:top w:w="60" w:type="dxa"/>
              <w:bottom w:w="60" w:type="dxa"/>
              <w:left w:w="80" w:type="dxa"/>
              <w:right w:w="80" w:type="dxa"/>
            </w:tcMar>
            <w:vAlign w:val="top"/>
          </w:tcPr>
          <w:p>
            <w:r>
              <w:rPr>
                <w:rFonts w:ascii="Calibri" w:hAnsi="Calibri"/>
                <w:b w:val="0"/>
                <w:i w:val="0"/>
                <w:color w:val="28251D"/>
                <w:sz w:val="18"/>
              </w:rPr>
              <w:t>Contemporaneous with or following Project 2</w:t>
            </w:r>
          </w:p>
        </w:tc>
      </w:tr>
      <w:tr>
        <w:tc>
          <w:tcPr>
            <w:tcW w:type="dxa" w:w="4320"/>
            <w:shd w:val="clear" w:color="auto" w:fill="FFFFFF"/>
            <w:tcMar>
              <w:top w:w="60" w:type="dxa"/>
              <w:bottom w:w="60" w:type="dxa"/>
              <w:left w:w="80" w:type="dxa"/>
              <w:right w:w="80" w:type="dxa"/>
            </w:tcMar>
            <w:vAlign w:val="top"/>
          </w:tcPr>
          <w:p>
            <w:r>
              <w:rPr>
                <w:rFonts w:ascii="Calibri" w:hAnsi="Calibri"/>
                <w:b w:val="0"/>
                <w:i w:val="0"/>
                <w:color w:val="28251D"/>
                <w:sz w:val="18"/>
              </w:rPr>
              <w:t>Mirror Core turned against Nathan</w:t>
            </w:r>
          </w:p>
        </w:tc>
        <w:tc>
          <w:tcPr>
            <w:tcW w:type="dxa" w:w="3960"/>
            <w:shd w:val="clear" w:color="auto" w:fill="FFFFFF"/>
            <w:tcMar>
              <w:top w:w="60" w:type="dxa"/>
              <w:bottom w:w="60" w:type="dxa"/>
              <w:left w:w="80" w:type="dxa"/>
              <w:right w:w="80" w:type="dxa"/>
            </w:tcMar>
            <w:vAlign w:val="top"/>
          </w:tcPr>
          <w:p>
            <w:r>
              <w:rPr>
                <w:rFonts w:ascii="Calibri" w:hAnsi="Calibri"/>
                <w:b w:val="0"/>
                <w:i w:val="0"/>
                <w:color w:val="28251D"/>
                <w:sz w:val="18"/>
              </w:rPr>
              <w:t>Future — Time Wars arc</w:t>
            </w:r>
          </w:p>
        </w:tc>
      </w:tr>
      <w:tr>
        <w:tc>
          <w:tcPr>
            <w:tcW w:type="dxa" w:w="4320"/>
            <w:shd w:val="clear" w:color="auto" w:fill="F2F6F6"/>
            <w:tcMar>
              <w:top w:w="60" w:type="dxa"/>
              <w:bottom w:w="60" w:type="dxa"/>
              <w:left w:w="80" w:type="dxa"/>
              <w:right w:w="80" w:type="dxa"/>
            </w:tcMar>
            <w:vAlign w:val="top"/>
          </w:tcPr>
          <w:p>
            <w:r>
              <w:rPr>
                <w:rFonts w:ascii="Calibri" w:hAnsi="Calibri"/>
                <w:b w:val="0"/>
                <w:i w:val="0"/>
                <w:color w:val="28251D"/>
                <w:sz w:val="18"/>
              </w:rPr>
              <w:t>Recursive counter-simulation discovered</w:t>
            </w:r>
          </w:p>
        </w:tc>
        <w:tc>
          <w:tcPr>
            <w:tcW w:type="dxa" w:w="3960"/>
            <w:shd w:val="clear" w:color="auto" w:fill="F2F6F6"/>
            <w:tcMar>
              <w:top w:w="60" w:type="dxa"/>
              <w:bottom w:w="60" w:type="dxa"/>
              <w:left w:w="80" w:type="dxa"/>
              <w:right w:w="80" w:type="dxa"/>
            </w:tcMar>
            <w:vAlign w:val="top"/>
          </w:tcPr>
          <w:p>
            <w:r>
              <w:rPr>
                <w:rFonts w:ascii="Calibri" w:hAnsi="Calibri"/>
                <w:b w:val="0"/>
                <w:i w:val="0"/>
                <w:color w:val="28251D"/>
                <w:sz w:val="18"/>
              </w:rPr>
              <w:t>Future — Time Wars arc</w:t>
            </w:r>
          </w:p>
        </w:tc>
      </w:tr>
    </w:tbl>
    <w:p/>
    <w:p>
      <w:r>
        <w:br w:type="page"/>
      </w:r>
    </w:p>
    <w:p>
      <w:pPr>
        <w:spacing w:before="280" w:after="80"/>
        <w:jc w:val="left"/>
        <w:pBdr>
          <w:bottom w:val="single" w:sz="8" w:space="1" w:color="01696F"/>
        </w:pBdr>
      </w:pPr>
      <w:r>
        <w:rPr>
          <w:rFonts w:ascii="Calibri" w:hAnsi="Calibri"/>
          <w:b/>
          <w:i w:val="0"/>
          <w:color w:val="01696F"/>
          <w:sz w:val="32"/>
        </w:rPr>
        <w:t>7. Cross-Project Dependency Architecture — Ratified</w:t>
      </w:r>
    </w:p>
    <w:p>
      <w:pPr>
        <w:spacing w:before="0" w:after="100"/>
        <w:jc w:val="left"/>
      </w:pPr>
      <w:r>
        <w:rPr>
          <w:rFonts w:ascii="Calibri" w:hAnsi="Calibri"/>
          <w:b w:val="0"/>
          <w:i w:val="0"/>
          <w:color w:val="28251D"/>
          <w:sz w:val="20"/>
        </w:rPr>
        <w:t>The three projects are sequential with confirmed interdependencies:</w:t>
      </w:r>
    </w:p>
    <w:p>
      <w:pPr>
        <w:spacing w:before="0" w:after="60"/>
        <w:jc w:val="left"/>
      </w:pPr>
      <w:r>
        <w:rPr>
          <w:rFonts w:ascii="Calibri" w:hAnsi="Calibri"/>
          <w:b/>
          <w:i w:val="0"/>
          <w:color w:val="28251D"/>
          <w:sz w:val="20"/>
        </w:rPr>
        <w:t>Project 1 unlocks for Project 2:</w:t>
      </w:r>
    </w:p>
    <w:p>
      <w:pPr>
        <w:spacing w:before="0" w:after="60"/>
        <w:ind w:left="360" w:hanging="288"/>
      </w:pPr>
      <w:r>
        <w:rPr>
          <w:rFonts w:ascii="Calibri" w:hAnsi="Calibri"/>
          <w:b w:val="0"/>
          <w:i w:val="0"/>
          <w:color w:val="28251D"/>
          <w:sz w:val="20"/>
        </w:rPr>
        <w:t>•  Nathan's public-facing persona (weapons architect) makes his behind-the-scenes cyber operation believable</w:t>
      </w:r>
    </w:p>
    <w:p>
      <w:pPr>
        <w:spacing w:before="0" w:after="60"/>
        <w:ind w:left="360" w:hanging="288"/>
      </w:pPr>
      <w:r>
        <w:rPr>
          <w:rFonts w:ascii="Calibri" w:hAnsi="Calibri"/>
          <w:b w:val="0"/>
          <w:i w:val="0"/>
          <w:color w:val="28251D"/>
          <w:sz w:val="20"/>
        </w:rPr>
        <w:t>•  Government surveillance (Ocean Meeting payload) directly motivates the Mirror Core architecture</w:t>
      </w:r>
    </w:p>
    <w:p>
      <w:pPr>
        <w:spacing w:before="0" w:after="60"/>
        <w:ind w:left="360" w:hanging="288"/>
      </w:pPr>
      <w:r>
        <w:rPr>
          <w:rFonts w:ascii="Calibri" w:hAnsi="Calibri"/>
          <w:b w:val="0"/>
          <w:i w:val="0"/>
          <w:color w:val="28251D"/>
          <w:sz w:val="20"/>
        </w:rPr>
        <w:t>•  Synthetic control technology (Q5) establishes the underlying architecture Project 2's autonomous system relies on</w:t>
      </w:r>
    </w:p>
    <w:p>
      <w:pPr>
        <w:spacing w:before="0" w:after="60"/>
        <w:ind w:left="360" w:hanging="288"/>
      </w:pPr>
      <w:r>
        <w:rPr>
          <w:rFonts w:ascii="Calibri" w:hAnsi="Calibri"/>
          <w:b w:val="0"/>
          <w:i w:val="0"/>
          <w:color w:val="28251D"/>
          <w:sz w:val="20"/>
        </w:rPr>
        <w:t>•  DEP-2: the retained synthetic is already in government hands when Nathan's joint-task-force relationship forms</w:t>
      </w:r>
    </w:p>
    <w:p>
      <w:pPr>
        <w:spacing w:after="80" w:before="0"/>
      </w:pPr>
    </w:p>
    <w:p>
      <w:pPr>
        <w:spacing w:before="0" w:after="60"/>
        <w:jc w:val="left"/>
      </w:pPr>
      <w:r>
        <w:rPr>
          <w:rFonts w:ascii="Calibri" w:hAnsi="Calibri"/>
          <w:b/>
          <w:i w:val="0"/>
          <w:color w:val="28251D"/>
          <w:sz w:val="20"/>
        </w:rPr>
        <w:t>Project 2 unlocks for Project 3:</w:t>
      </w:r>
    </w:p>
    <w:p>
      <w:pPr>
        <w:spacing w:before="0" w:after="60"/>
        <w:ind w:left="360" w:hanging="288"/>
      </w:pPr>
      <w:r>
        <w:rPr>
          <w:rFonts w:ascii="Calibri" w:hAnsi="Calibri"/>
          <w:b w:val="0"/>
          <w:i w:val="0"/>
          <w:color w:val="28251D"/>
          <w:sz w:val="20"/>
        </w:rPr>
        <w:t>•  Mirror Core behavioral-data capture creates the institutional knowledge base Project 3's framework draws on</w:t>
      </w:r>
    </w:p>
    <w:p>
      <w:pPr>
        <w:spacing w:before="0" w:after="60"/>
        <w:ind w:left="360" w:hanging="288"/>
      </w:pPr>
      <w:r>
        <w:rPr>
          <w:rFonts w:ascii="Calibri" w:hAnsi="Calibri"/>
          <w:b w:val="0"/>
          <w:i w:val="0"/>
          <w:color w:val="28251D"/>
          <w:sz w:val="20"/>
        </w:rPr>
        <w:t>•  "Could you do this to a civilization?" is the thematic bridge to "testing the system, not evaluating individuals"</w:t>
      </w:r>
    </w:p>
    <w:p>
      <w:pPr>
        <w:spacing w:before="0" w:after="60"/>
        <w:ind w:left="360" w:hanging="288"/>
      </w:pPr>
      <w:r>
        <w:rPr>
          <w:rFonts w:ascii="Calibri" w:hAnsi="Calibri"/>
          <w:b w:val="0"/>
          <w:i w:val="0"/>
          <w:color w:val="28251D"/>
          <w:sz w:val="20"/>
        </w:rPr>
        <w:t>•  DEP-4: the joint task force relationship provides the institutional access path for Project 3's federal simulators</w:t>
      </w:r>
    </w:p>
    <w:p>
      <w:pPr>
        <w:spacing w:after="80" w:before="0"/>
      </w:pPr>
    </w:p>
    <w:p>
      <w:pPr>
        <w:spacing w:before="0" w:after="60"/>
        <w:jc w:val="left"/>
      </w:pPr>
      <w:r>
        <w:rPr>
          <w:rFonts w:ascii="Calibri" w:hAnsi="Calibri"/>
          <w:b/>
          <w:i w:val="0"/>
          <w:color w:val="28251D"/>
          <w:sz w:val="20"/>
        </w:rPr>
        <w:t>First Memory / Time Wars Threading — Confirmed Seeded:</w:t>
      </w:r>
    </w:p>
    <w:p>
      <w:pPr>
        <w:spacing w:before="0" w:after="60"/>
        <w:ind w:left="360" w:hanging="288"/>
      </w:pPr>
      <w:r>
        <w:rPr>
          <w:rFonts w:ascii="Calibri" w:hAnsi="Calibri"/>
          <w:b w:val="0"/>
          <w:i w:val="0"/>
          <w:color w:val="28251D"/>
          <w:sz w:val="20"/>
        </w:rPr>
        <w:t>•  Project 1: synthetic control mechanism is a proto-form of First Memory interface — planted, not named</w:t>
      </w:r>
    </w:p>
    <w:p>
      <w:pPr>
        <w:spacing w:before="0" w:after="60"/>
        <w:ind w:left="360" w:hanging="288"/>
      </w:pPr>
      <w:r>
        <w:rPr>
          <w:rFonts w:ascii="Calibri" w:hAnsi="Calibri"/>
          <w:b w:val="0"/>
          <w:i w:val="0"/>
          <w:color w:val="28251D"/>
          <w:sz w:val="20"/>
        </w:rPr>
        <w:t>•  Project 2: recursive counter-simulation is the first appearance of temporal deception dynamic — escalates to Time Wars</w:t>
      </w:r>
    </w:p>
    <w:p>
      <w:pPr>
        <w:spacing w:before="0" w:after="60"/>
        <w:ind w:left="360" w:hanging="288"/>
      </w:pPr>
      <w:r>
        <w:rPr>
          <w:rFonts w:ascii="Calibri" w:hAnsi="Calibri"/>
          <w:b w:val="0"/>
          <w:i w:val="0"/>
          <w:color w:val="28251D"/>
          <w:sz w:val="20"/>
        </w:rPr>
        <w:t>•  Project 3: "testing the system before failure arrives" is the civilizational-scale mirror of the Time Wars arc's central question</w:t>
      </w:r>
    </w:p>
    <w:p>
      <w:r>
        <w:br w:type="page"/>
      </w:r>
    </w:p>
    <w:p>
      <w:pPr>
        <w:spacing w:before="280" w:after="80"/>
        <w:jc w:val="left"/>
        <w:pBdr>
          <w:bottom w:val="single" w:sz="8" w:space="1" w:color="01696F"/>
        </w:pBdr>
      </w:pPr>
      <w:r>
        <w:rPr>
          <w:rFonts w:ascii="Calibri" w:hAnsi="Calibri"/>
          <w:b/>
          <w:i w:val="0"/>
          <w:color w:val="01696F"/>
          <w:sz w:val="32"/>
        </w:rPr>
        <w:t>8. Omnicellular Architecture Reference Layer — Active</w:t>
      </w:r>
    </w:p>
    <w:p>
      <w:pPr>
        <w:spacing w:before="0" w:after="100"/>
        <w:jc w:val="left"/>
      </w:pPr>
      <w:r>
        <w:rPr>
          <w:rFonts w:ascii="Calibri" w:hAnsi="Calibri"/>
          <w:b w:val="0"/>
          <w:i w:val="0"/>
          <w:color w:val="28251D"/>
          <w:sz w:val="20"/>
        </w:rPr>
        <w:t>Confirmed reference statement: Omnicellular Architecture v2 governs all adaptive survival and system-level processing behaviors referenced in this dossier.</w:t>
      </w:r>
    </w:p>
    <w:p>
      <w:pPr>
        <w:spacing w:after="80" w:before="0"/>
      </w:pPr>
    </w:p>
    <w:p>
      <w:pPr>
        <w:spacing w:before="0" w:after="100"/>
        <w:jc w:val="left"/>
      </w:pPr>
      <w:r>
        <w:rPr>
          <w:rFonts w:ascii="Calibri" w:hAnsi="Calibri"/>
          <w:b w:val="0"/>
          <w:i w:val="0"/>
          <w:color w:val="28251D"/>
          <w:sz w:val="20"/>
        </w:rPr>
        <w:t>Ontological Anchoring mechanism — proposed and active pending author ratification in next cycle. Eight-fold existential weight; area-of-effect negation must address all eight architectures simultaneously.</w:t>
      </w:r>
    </w:p>
    <w:p>
      <w:pPr>
        <w:spacing w:after="80" w:before="0"/>
      </w:pPr>
    </w:p>
    <w:p>
      <w:pPr>
        <w:spacing w:before="0" w:after="100"/>
        <w:jc w:val="left"/>
      </w:pPr>
      <w:r>
        <w:rPr>
          <w:rFonts w:ascii="Calibri" w:hAnsi="Calibri"/>
          <w:b w:val="0"/>
          <w:i w:val="0"/>
          <w:color w:val="28251D"/>
          <w:sz w:val="20"/>
        </w:rPr>
        <w:t>Bandwidth Throttling — proposed and active pending author ratification. Failure defined as resource redirection to single survival architecture, not physical destruction.</w:t>
      </w:r>
    </w:p>
    <w:p>
      <w:pPr>
        <w:spacing w:after="80" w:before="0"/>
      </w:pPr>
    </w:p>
    <w:p>
      <w:pPr>
        <w:spacing w:before="0" w:after="100"/>
        <w:jc w:val="left"/>
      </w:pPr>
      <w:r>
        <w:rPr>
          <w:rFonts w:ascii="Calibri" w:hAnsi="Calibri"/>
          <w:b w:val="0"/>
          <w:i w:val="0"/>
          <w:color w:val="28251D"/>
          <w:sz w:val="20"/>
        </w:rPr>
        <w:t>Open items deferred to next version: Full Omnicellular v2 specification; First Memory encoding mechanism; Nullarch's Superior agenda definition. See Section 14.</w:t>
      </w:r>
    </w:p>
    <w:p>
      <w:r>
        <w:br w:type="page"/>
      </w:r>
    </w:p>
    <w:p>
      <w:pPr>
        <w:spacing w:before="280" w:after="80"/>
        <w:jc w:val="left"/>
        <w:pBdr>
          <w:bottom w:val="single" w:sz="8" w:space="1" w:color="01696F"/>
        </w:pBdr>
      </w:pPr>
      <w:r>
        <w:rPr>
          <w:rFonts w:ascii="Calibri" w:hAnsi="Calibri"/>
          <w:b/>
          <w:i w:val="0"/>
          <w:color w:val="01696F"/>
          <w:sz w:val="32"/>
        </w:rPr>
        <w:t>9. Failure Cascade &amp; Recovery Logic — Ratified</w:t>
      </w:r>
    </w:p>
    <w:p>
      <w:pPr>
        <w:spacing w:before="240" w:after="60"/>
        <w:jc w:val="left"/>
      </w:pPr>
      <w:r>
        <w:rPr>
          <w:rFonts w:ascii="Calibri" w:hAnsi="Calibri"/>
          <w:b/>
          <w:i w:val="0"/>
          <w:color w:val="0C4E54"/>
          <w:sz w:val="26"/>
        </w:rPr>
        <w:t>Project 1 — Confirmed Failure Architecture</w:t>
      </w:r>
    </w:p>
    <w:p>
      <w:pPr>
        <w:spacing w:before="0" w:after="60"/>
        <w:ind w:left="360" w:hanging="288"/>
      </w:pPr>
      <w:r>
        <w:rPr>
          <w:rFonts w:ascii="Calibri" w:hAnsi="Calibri"/>
          <w:b w:val="0"/>
          <w:i w:val="0"/>
          <w:color w:val="28251D"/>
          <w:sz w:val="20"/>
        </w:rPr>
        <w:t>•  Single failure: Beta's cycle initiates 0.4 seconds late — suit holds, Beta functional, Nathan does not intervene. Anomaly documented and used in debrief as evidence of real-variance performance.</w:t>
      </w:r>
    </w:p>
    <w:p>
      <w:pPr>
        <w:spacing w:before="0" w:after="60"/>
        <w:ind w:left="360" w:hanging="288"/>
      </w:pPr>
      <w:r>
        <w:rPr>
          <w:rFonts w:ascii="Calibri" w:hAnsi="Calibri"/>
          <w:b w:val="0"/>
          <w:i w:val="0"/>
          <w:color w:val="28251D"/>
          <w:sz w:val="20"/>
        </w:rPr>
        <w:t>•  Compound failure: Override fails AND cycle is late — Nathan's hand moves and stops. The audience member who notices is the colleague or an intelligence observer. This is the canonical surveillance thread plant.</w:t>
      </w:r>
    </w:p>
    <w:p>
      <w:pPr>
        <w:spacing w:before="0" w:after="60"/>
        <w:ind w:left="360" w:hanging="288"/>
      </w:pPr>
      <w:r>
        <w:rPr>
          <w:rFonts w:ascii="Calibri" w:hAnsi="Calibri"/>
          <w:b w:val="0"/>
          <w:i w:val="0"/>
          <w:color w:val="28251D"/>
          <w:sz w:val="20"/>
        </w:rPr>
        <w:t>•  Recovery: Demonstration succeeds on mission under compound failure. Nathan learns from variance rather than hiding it.</w:t>
      </w:r>
    </w:p>
    <w:p>
      <w:pPr>
        <w:spacing w:after="120" w:before="0"/>
      </w:pPr>
    </w:p>
    <w:p>
      <w:pPr>
        <w:spacing w:before="240" w:after="60"/>
        <w:jc w:val="left"/>
      </w:pPr>
      <w:r>
        <w:rPr>
          <w:rFonts w:ascii="Calibri" w:hAnsi="Calibri"/>
          <w:b/>
          <w:i w:val="0"/>
          <w:color w:val="0C4E54"/>
          <w:sz w:val="26"/>
        </w:rPr>
        <w:t>Project 2 — Confirmed Failure Architecture</w:t>
      </w:r>
    </w:p>
    <w:p>
      <w:pPr>
        <w:spacing w:before="0" w:after="60"/>
        <w:ind w:left="360" w:hanging="288"/>
      </w:pPr>
      <w:r>
        <w:rPr>
          <w:rFonts w:ascii="Calibri" w:hAnsi="Calibri"/>
          <w:b w:val="0"/>
          <w:i w:val="0"/>
          <w:color w:val="28251D"/>
          <w:sz w:val="20"/>
        </w:rPr>
        <w:t>•  Single failure: Intercept delay creates one real log entry — detected, retroactively flagged, attacker diverted before exploitation, no exfiltration.</w:t>
      </w:r>
    </w:p>
    <w:p>
      <w:pPr>
        <w:spacing w:before="0" w:after="60"/>
        <w:ind w:left="360" w:hanging="288"/>
      </w:pPr>
      <w:r>
        <w:rPr>
          <w:rFonts w:ascii="Calibri" w:hAnsi="Calibri"/>
          <w:b w:val="0"/>
          <w:i w:val="0"/>
          <w:color w:val="28251D"/>
          <w:sz w:val="20"/>
        </w:rPr>
        <w:t>•  Compound failure: Intercept delay + civilian traffic spike + agency legal flag — Nathan invokes pre-negotiated emergency containment; all threads resolved; one behavioral anomaly remains unexplained.</w:t>
      </w:r>
    </w:p>
    <w:p>
      <w:pPr>
        <w:spacing w:before="0" w:after="60"/>
        <w:ind w:left="360" w:hanging="288"/>
      </w:pPr>
      <w:r>
        <w:rPr>
          <w:rFonts w:ascii="Calibri" w:hAnsi="Calibri"/>
          <w:b w:val="0"/>
          <w:i w:val="0"/>
          <w:color w:val="28251D"/>
          <w:sz w:val="20"/>
        </w:rPr>
        <w:t>•  The unrecognized anomaly is the recursive counter-simulation seed.</w:t>
      </w:r>
    </w:p>
    <w:p>
      <w:pPr>
        <w:spacing w:after="120" w:before="0"/>
      </w:pPr>
    </w:p>
    <w:p>
      <w:pPr>
        <w:spacing w:before="240" w:after="60"/>
        <w:jc w:val="left"/>
      </w:pPr>
      <w:r>
        <w:rPr>
          <w:rFonts w:ascii="Calibri" w:hAnsi="Calibri"/>
          <w:b/>
          <w:i w:val="0"/>
          <w:color w:val="0C4E54"/>
          <w:sz w:val="26"/>
        </w:rPr>
        <w:t>Project 3 — Confirmed Failure Architecture</w:t>
      </w:r>
    </w:p>
    <w:p>
      <w:pPr>
        <w:spacing w:before="0" w:after="60"/>
        <w:ind w:left="360" w:hanging="288"/>
      </w:pPr>
      <w:r>
        <w:rPr>
          <w:rFonts w:ascii="Calibri" w:hAnsi="Calibri"/>
          <w:b w:val="0"/>
          <w:i w:val="0"/>
          <w:color w:val="28251D"/>
          <w:sz w:val="20"/>
        </w:rPr>
        <w:t>•  Single failure: Participants identify pathogen archetype early — facilitator introduces false-negative rapid test complication to re-establish uncertainty.</w:t>
      </w:r>
    </w:p>
    <w:p>
      <w:pPr>
        <w:spacing w:before="0" w:after="60"/>
        <w:ind w:left="360" w:hanging="288"/>
      </w:pPr>
      <w:r>
        <w:rPr>
          <w:rFonts w:ascii="Calibri" w:hAnsi="Calibri"/>
          <w:b w:val="0"/>
          <w:i w:val="0"/>
          <w:color w:val="28251D"/>
          <w:sz w:val="20"/>
        </w:rPr>
        <w:t>•  Compound failure: Facilitator rescues + communication overwhelm + equity inject deferral — AAR must flag all three as findings, not artifacts. These are the most important findings the exercise can produce.</w:t>
      </w:r>
    </w:p>
    <w:p>
      <w:pPr>
        <w:spacing w:before="0" w:after="60"/>
        <w:ind w:left="360" w:hanging="288"/>
      </w:pPr>
      <w:r>
        <w:rPr>
          <w:rFonts w:ascii="Calibri" w:hAnsi="Calibri"/>
          <w:b w:val="0"/>
          <w:i w:val="0"/>
          <w:color w:val="28251D"/>
          <w:sz w:val="20"/>
        </w:rPr>
        <w:t>•  Recovery principle: Exercise failure is exercise success if findings are honestly recorded and D4's improvement plan owner has authority to act.</w:t>
      </w:r>
    </w:p>
    <w:p>
      <w:r>
        <w:br w:type="page"/>
      </w:r>
    </w:p>
    <w:p>
      <w:pPr>
        <w:spacing w:before="280" w:after="80"/>
        <w:jc w:val="left"/>
        <w:pBdr>
          <w:bottom w:val="single" w:sz="8" w:space="1" w:color="01696F"/>
        </w:pBdr>
      </w:pPr>
      <w:r>
        <w:rPr>
          <w:rFonts w:ascii="Calibri" w:hAnsi="Calibri"/>
          <w:b/>
          <w:i w:val="0"/>
          <w:color w:val="01696F"/>
          <w:sz w:val="32"/>
        </w:rPr>
        <w:t>10. Architect Identity &amp; Presence Model — Ratified</w:t>
      </w:r>
    </w:p>
    <w:p>
      <w:pPr>
        <w:spacing w:before="0" w:after="100"/>
        <w:jc w:val="left"/>
      </w:pPr>
      <w:r>
        <w:rPr>
          <w:rFonts w:ascii="Calibri" w:hAnsi="Calibri"/>
          <w:b w:val="0"/>
          <w:i w:val="0"/>
          <w:color w:val="28251D"/>
          <w:sz w:val="20"/>
        </w:rPr>
        <w:t>Confirmed framing: Nathan Lewis is an Architect of Systems. All three domains (weapons, cyber defense, institutional exercise) are expressions of a single question: how does a complex system behave under pressure it was not designed to handle?</w:t>
      </w:r>
    </w:p>
    <w:p>
      <w:pPr>
        <w:spacing w:before="240" w:after="60"/>
        <w:jc w:val="left"/>
      </w:pPr>
      <w:r>
        <w:rPr>
          <w:rFonts w:ascii="Calibri" w:hAnsi="Calibri"/>
          <w:b/>
          <w:i w:val="0"/>
          <w:color w:val="0C4E54"/>
          <w:sz w:val="26"/>
        </w:rPr>
        <w:t>Four-Mode Presence Model — Confirmed</w:t>
      </w: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3024"/>
        <w:gridCol w:w="3024"/>
        <w:gridCol w:w="3024"/>
      </w:tblGrid>
      <w:tr>
        <w:tc>
          <w:tcPr>
            <w:tcW w:type="dxa" w:w="1440"/>
            <w:shd w:val="clear" w:color="auto" w:fill="01696F"/>
            <w:tcMar>
              <w:top w:w="60" w:type="dxa"/>
              <w:bottom w:w="60" w:type="dxa"/>
              <w:left w:w="80" w:type="dxa"/>
              <w:right w:w="80" w:type="dxa"/>
            </w:tcMar>
          </w:tcPr>
          <w:p>
            <w:pPr>
              <w:jc w:val="center"/>
            </w:pPr>
            <w:r>
              <w:rPr>
                <w:rFonts w:ascii="Calibri" w:hAnsi="Calibri"/>
                <w:b/>
                <w:i w:val="0"/>
                <w:color w:val="FFFFFF"/>
                <w:sz w:val="18"/>
              </w:rPr>
              <w:t>Mode</w:t>
            </w:r>
          </w:p>
        </w:tc>
        <w:tc>
          <w:tcPr>
            <w:tcW w:type="dxa" w:w="2736"/>
            <w:shd w:val="clear" w:color="auto" w:fill="01696F"/>
            <w:tcMar>
              <w:top w:w="60" w:type="dxa"/>
              <w:bottom w:w="60" w:type="dxa"/>
              <w:left w:w="80" w:type="dxa"/>
              <w:right w:w="80" w:type="dxa"/>
            </w:tcMar>
          </w:tcPr>
          <w:p>
            <w:pPr>
              <w:jc w:val="center"/>
            </w:pPr>
            <w:r>
              <w:rPr>
                <w:rFonts w:ascii="Calibri" w:hAnsi="Calibri"/>
                <w:b/>
                <w:i w:val="0"/>
                <w:color w:val="FFFFFF"/>
                <w:sz w:val="18"/>
              </w:rPr>
              <w:t>Description</w:t>
            </w:r>
          </w:p>
        </w:tc>
        <w:tc>
          <w:tcPr>
            <w:tcW w:type="dxa" w:w="4104"/>
            <w:shd w:val="clear" w:color="auto" w:fill="01696F"/>
            <w:tcMar>
              <w:top w:w="60" w:type="dxa"/>
              <w:bottom w:w="60" w:type="dxa"/>
              <w:left w:w="80" w:type="dxa"/>
              <w:right w:w="80" w:type="dxa"/>
            </w:tcMar>
          </w:tcPr>
          <w:p>
            <w:pPr>
              <w:jc w:val="center"/>
            </w:pPr>
            <w:r>
              <w:rPr>
                <w:rFonts w:ascii="Calibri" w:hAnsi="Calibri"/>
                <w:b/>
                <w:i w:val="0"/>
                <w:color w:val="FFFFFF"/>
                <w:sz w:val="18"/>
              </w:rPr>
              <w:t>Confirmed Examples</w:t>
            </w:r>
          </w:p>
        </w:tc>
      </w:tr>
      <w:tr>
        <w:tc>
          <w:tcPr>
            <w:tcW w:type="dxa" w:w="1440"/>
            <w:shd w:val="clear" w:color="auto" w:fill="FFFFFF"/>
            <w:tcMar>
              <w:top w:w="60" w:type="dxa"/>
              <w:bottom w:w="60" w:type="dxa"/>
              <w:left w:w="80" w:type="dxa"/>
              <w:right w:w="80" w:type="dxa"/>
            </w:tcMar>
            <w:vAlign w:val="top"/>
          </w:tcPr>
          <w:p>
            <w:r>
              <w:rPr>
                <w:rFonts w:ascii="Calibri" w:hAnsi="Calibri"/>
                <w:b w:val="0"/>
                <w:i w:val="0"/>
                <w:color w:val="28251D"/>
                <w:sz w:val="18"/>
              </w:rPr>
              <w:t>Architectural</w:t>
            </w:r>
          </w:p>
        </w:tc>
        <w:tc>
          <w:tcPr>
            <w:tcW w:type="dxa" w:w="2736"/>
            <w:shd w:val="clear" w:color="auto" w:fill="FFFFFF"/>
            <w:tcMar>
              <w:top w:w="60" w:type="dxa"/>
              <w:bottom w:w="60" w:type="dxa"/>
              <w:left w:w="80" w:type="dxa"/>
              <w:right w:w="80" w:type="dxa"/>
            </w:tcMar>
            <w:vAlign w:val="top"/>
          </w:tcPr>
          <w:p>
            <w:r>
              <w:rPr>
                <w:rFonts w:ascii="Calibri" w:hAnsi="Calibri"/>
                <w:b w:val="0"/>
                <w:i w:val="0"/>
                <w:color w:val="28251D"/>
                <w:sz w:val="18"/>
              </w:rPr>
              <w:t>Nathan designed it; it runs without him</w:t>
            </w:r>
          </w:p>
        </w:tc>
        <w:tc>
          <w:tcPr>
            <w:tcW w:type="dxa" w:w="4104"/>
            <w:shd w:val="clear" w:color="auto" w:fill="FFFFFF"/>
            <w:tcMar>
              <w:top w:w="60" w:type="dxa"/>
              <w:bottom w:w="60" w:type="dxa"/>
              <w:left w:w="80" w:type="dxa"/>
              <w:right w:w="80" w:type="dxa"/>
            </w:tcMar>
            <w:vAlign w:val="top"/>
          </w:tcPr>
          <w:p>
            <w:r>
              <w:rPr>
                <w:rFonts w:ascii="Calibri" w:hAnsi="Calibri"/>
                <w:b w:val="0"/>
                <w:i w:val="0"/>
                <w:color w:val="28251D"/>
                <w:sz w:val="18"/>
              </w:rPr>
              <w:t>Network defense during intrusion; armor on Beta; TTX framework</w:t>
            </w:r>
          </w:p>
        </w:tc>
      </w:tr>
      <w:tr>
        <w:tc>
          <w:tcPr>
            <w:tcW w:type="dxa" w:w="1440"/>
            <w:shd w:val="clear" w:color="auto" w:fill="F2F6F6"/>
            <w:tcMar>
              <w:top w:w="60" w:type="dxa"/>
              <w:bottom w:w="60" w:type="dxa"/>
              <w:left w:w="80" w:type="dxa"/>
              <w:right w:w="80" w:type="dxa"/>
            </w:tcMar>
            <w:vAlign w:val="top"/>
          </w:tcPr>
          <w:p>
            <w:r>
              <w:rPr>
                <w:rFonts w:ascii="Calibri" w:hAnsi="Calibri"/>
                <w:b w:val="0"/>
                <w:i w:val="0"/>
                <w:color w:val="28251D"/>
                <w:sz w:val="18"/>
              </w:rPr>
              <w:t>Oversight</w:t>
            </w:r>
          </w:p>
        </w:tc>
        <w:tc>
          <w:tcPr>
            <w:tcW w:type="dxa" w:w="2736"/>
            <w:shd w:val="clear" w:color="auto" w:fill="F2F6F6"/>
            <w:tcMar>
              <w:top w:w="60" w:type="dxa"/>
              <w:bottom w:w="60" w:type="dxa"/>
              <w:left w:w="80" w:type="dxa"/>
              <w:right w:w="80" w:type="dxa"/>
            </w:tcMar>
            <w:vAlign w:val="top"/>
          </w:tcPr>
          <w:p>
            <w:r>
              <w:rPr>
                <w:rFonts w:ascii="Calibri" w:hAnsi="Calibri"/>
                <w:b w:val="0"/>
                <w:i w:val="0"/>
                <w:color w:val="28251D"/>
                <w:sz w:val="18"/>
              </w:rPr>
              <w:t>Nathan observes; does not intervene</w:t>
            </w:r>
          </w:p>
        </w:tc>
        <w:tc>
          <w:tcPr>
            <w:tcW w:type="dxa" w:w="4104"/>
            <w:shd w:val="clear" w:color="auto" w:fill="F2F6F6"/>
            <w:tcMar>
              <w:top w:w="60" w:type="dxa"/>
              <w:bottom w:w="60" w:type="dxa"/>
              <w:left w:w="80" w:type="dxa"/>
              <w:right w:w="80" w:type="dxa"/>
            </w:tcMar>
            <w:vAlign w:val="top"/>
          </w:tcPr>
          <w:p>
            <w:r>
              <w:rPr>
                <w:rFonts w:ascii="Calibri" w:hAnsi="Calibri"/>
                <w:b w:val="0"/>
                <w:i w:val="0"/>
                <w:color w:val="28251D"/>
                <w:sz w:val="18"/>
              </w:rPr>
              <w:t>Most of the armor demonstration; network defense exercise as it runs</w:t>
            </w:r>
          </w:p>
        </w:tc>
      </w:tr>
      <w:tr>
        <w:tc>
          <w:tcPr>
            <w:tcW w:type="dxa" w:w="1440"/>
            <w:shd w:val="clear" w:color="auto" w:fill="FFFFFF"/>
            <w:tcMar>
              <w:top w:w="60" w:type="dxa"/>
              <w:bottom w:w="60" w:type="dxa"/>
              <w:left w:w="80" w:type="dxa"/>
              <w:right w:w="80" w:type="dxa"/>
            </w:tcMar>
            <w:vAlign w:val="top"/>
          </w:tcPr>
          <w:p>
            <w:r>
              <w:rPr>
                <w:rFonts w:ascii="Calibri" w:hAnsi="Calibri"/>
                <w:b w:val="0"/>
                <w:i w:val="0"/>
                <w:color w:val="28251D"/>
                <w:sz w:val="18"/>
              </w:rPr>
              <w:t>Intervention</w:t>
            </w:r>
          </w:p>
        </w:tc>
        <w:tc>
          <w:tcPr>
            <w:tcW w:type="dxa" w:w="2736"/>
            <w:shd w:val="clear" w:color="auto" w:fill="FFFFFF"/>
            <w:tcMar>
              <w:top w:w="60" w:type="dxa"/>
              <w:bottom w:w="60" w:type="dxa"/>
              <w:left w:w="80" w:type="dxa"/>
              <w:right w:w="80" w:type="dxa"/>
            </w:tcMar>
            <w:vAlign w:val="top"/>
          </w:tcPr>
          <w:p>
            <w:r>
              <w:rPr>
                <w:rFonts w:ascii="Calibri" w:hAnsi="Calibri"/>
                <w:b w:val="0"/>
                <w:i w:val="0"/>
                <w:color w:val="28251D"/>
                <w:sz w:val="18"/>
              </w:rPr>
              <w:t>Nathan acts because something is outside design parameters</w:t>
            </w:r>
          </w:p>
        </w:tc>
        <w:tc>
          <w:tcPr>
            <w:tcW w:type="dxa" w:w="4104"/>
            <w:shd w:val="clear" w:color="auto" w:fill="FFFFFF"/>
            <w:tcMar>
              <w:top w:w="60" w:type="dxa"/>
              <w:bottom w:w="60" w:type="dxa"/>
              <w:left w:w="80" w:type="dxa"/>
              <w:right w:w="80" w:type="dxa"/>
            </w:tcMar>
            <w:vAlign w:val="top"/>
          </w:tcPr>
          <w:p>
            <w:r>
              <w:rPr>
                <w:rFonts w:ascii="Calibri" w:hAnsi="Calibri"/>
                <w:b w:val="0"/>
                <w:i w:val="0"/>
                <w:color w:val="28251D"/>
                <w:sz w:val="18"/>
              </w:rPr>
              <w:t>Emergency containment protocol; the override option (not used)</w:t>
            </w:r>
          </w:p>
        </w:tc>
      </w:tr>
      <w:tr>
        <w:tc>
          <w:tcPr>
            <w:tcW w:type="dxa" w:w="1440"/>
            <w:shd w:val="clear" w:color="auto" w:fill="F2F6F6"/>
            <w:tcMar>
              <w:top w:w="60" w:type="dxa"/>
              <w:bottom w:w="60" w:type="dxa"/>
              <w:left w:w="80" w:type="dxa"/>
              <w:right w:w="80" w:type="dxa"/>
            </w:tcMar>
            <w:vAlign w:val="top"/>
          </w:tcPr>
          <w:p>
            <w:r>
              <w:rPr>
                <w:rFonts w:ascii="Calibri" w:hAnsi="Calibri"/>
                <w:b w:val="0"/>
                <w:i w:val="0"/>
                <w:color w:val="28251D"/>
                <w:sz w:val="18"/>
              </w:rPr>
              <w:t>Absence</w:t>
            </w:r>
          </w:p>
        </w:tc>
        <w:tc>
          <w:tcPr>
            <w:tcW w:type="dxa" w:w="2736"/>
            <w:shd w:val="clear" w:color="auto" w:fill="F2F6F6"/>
            <w:tcMar>
              <w:top w:w="60" w:type="dxa"/>
              <w:bottom w:w="60" w:type="dxa"/>
              <w:left w:w="80" w:type="dxa"/>
              <w:right w:w="80" w:type="dxa"/>
            </w:tcMar>
            <w:vAlign w:val="top"/>
          </w:tcPr>
          <w:p>
            <w:r>
              <w:rPr>
                <w:rFonts w:ascii="Calibri" w:hAnsi="Calibri"/>
                <w:b w:val="0"/>
                <w:i w:val="0"/>
                <w:color w:val="28251D"/>
                <w:sz w:val="18"/>
              </w:rPr>
              <w:t>Nathan is not present; system acts autonomously</w:t>
            </w:r>
          </w:p>
        </w:tc>
        <w:tc>
          <w:tcPr>
            <w:tcW w:type="dxa" w:w="4104"/>
            <w:shd w:val="clear" w:color="auto" w:fill="F2F6F6"/>
            <w:tcMar>
              <w:top w:w="60" w:type="dxa"/>
              <w:bottom w:w="60" w:type="dxa"/>
              <w:left w:w="80" w:type="dxa"/>
              <w:right w:w="80" w:type="dxa"/>
            </w:tcMar>
            <w:vAlign w:val="top"/>
          </w:tcPr>
          <w:p>
            <w:r>
              <w:rPr>
                <w:rFonts w:ascii="Calibri" w:hAnsi="Calibri"/>
                <w:b w:val="0"/>
                <w:i w:val="0"/>
                <w:color w:val="28251D"/>
                <w:sz w:val="18"/>
              </w:rPr>
              <w:t>Mirror Core post-transfer; synthetics between demonstrations; TTX during execution</w:t>
            </w:r>
          </w:p>
        </w:tc>
      </w:tr>
    </w:tbl>
    <w:p/>
    <w:p>
      <w:pPr>
        <w:spacing w:before="0" w:after="60"/>
        <w:jc w:val="left"/>
      </w:pPr>
      <w:r>
        <w:rPr>
          <w:rFonts w:ascii="Calibri" w:hAnsi="Calibri"/>
          <w:b/>
          <w:i w:val="0"/>
          <w:color w:val="28251D"/>
          <w:sz w:val="20"/>
        </w:rPr>
        <w:t>Project-level presence — Confirmed:</w:t>
      </w:r>
    </w:p>
    <w:p>
      <w:pPr>
        <w:spacing w:before="0" w:after="60"/>
        <w:ind w:left="360" w:hanging="288"/>
      </w:pPr>
      <w:r>
        <w:rPr>
          <w:rFonts w:ascii="Calibri" w:hAnsi="Calibri"/>
          <w:b w:val="0"/>
          <w:i w:val="0"/>
          <w:color w:val="28251D"/>
          <w:sz w:val="20"/>
        </w:rPr>
        <w:t>•  Project 1: Architectural + Oversight during demo; override available, not used</w:t>
      </w:r>
    </w:p>
    <w:p>
      <w:pPr>
        <w:spacing w:before="0" w:after="60"/>
        <w:ind w:left="360" w:hanging="288"/>
      </w:pPr>
      <w:r>
        <w:rPr>
          <w:rFonts w:ascii="Calibri" w:hAnsi="Calibri"/>
          <w:b w:val="0"/>
          <w:i w:val="0"/>
          <w:color w:val="28251D"/>
          <w:sz w:val="20"/>
        </w:rPr>
        <w:t>•  Project 2: Oversight mode; intervention triggered by curiosity (unrecognized anomaly) not necessity</w:t>
      </w:r>
    </w:p>
    <w:p>
      <w:pPr>
        <w:spacing w:before="0" w:after="60"/>
        <w:ind w:left="360" w:hanging="288"/>
      </w:pPr>
      <w:r>
        <w:rPr>
          <w:rFonts w:ascii="Calibri" w:hAnsi="Calibri"/>
          <w:b w:val="0"/>
          <w:i w:val="0"/>
          <w:color w:val="28251D"/>
          <w:sz w:val="20"/>
        </w:rPr>
        <w:t>•  Project 3: Architectural only; Nathan is the framework, not a participant</w:t>
      </w:r>
    </w:p>
    <w:p>
      <w:r>
        <w:br w:type="page"/>
      </w:r>
    </w:p>
    <w:p>
      <w:pPr>
        <w:spacing w:before="280" w:after="80"/>
        <w:jc w:val="left"/>
        <w:pBdr>
          <w:bottom w:val="single" w:sz="8" w:space="1" w:color="01696F"/>
        </w:pBdr>
      </w:pPr>
      <w:r>
        <w:rPr>
          <w:rFonts w:ascii="Calibri" w:hAnsi="Calibri"/>
          <w:b/>
          <w:i w:val="0"/>
          <w:color w:val="01696F"/>
          <w:sz w:val="32"/>
        </w:rPr>
        <w:t>11. Ethical Boundary Framework — Active</w:t>
      </w:r>
    </w:p>
    <w:p>
      <w:pPr>
        <w:spacing w:before="0" w:after="80"/>
        <w:jc w:val="left"/>
      </w:pPr>
      <w:r>
        <w:rPr>
          <w:rFonts w:ascii="Calibri" w:hAnsi="Calibri"/>
          <w:b w:val="0"/>
          <w:i/>
          <w:color w:val="7A7974"/>
          <w:sz w:val="20"/>
        </w:rPr>
        <w:t>Framework from v1.1 active; full author ratification deferred to next cycle — see Section 14</w:t>
      </w:r>
    </w:p>
    <w:p>
      <w:pPr>
        <w:spacing w:after="80" w:before="0"/>
      </w:pPr>
    </w:p>
    <w:p>
      <w:pPr>
        <w:spacing w:before="0" w:after="60"/>
        <w:jc w:val="left"/>
      </w:pPr>
      <w:r>
        <w:rPr>
          <w:rFonts w:ascii="Calibri" w:hAnsi="Calibri"/>
          <w:b/>
          <w:i w:val="0"/>
          <w:color w:val="28251D"/>
          <w:sz w:val="20"/>
        </w:rPr>
        <w:t>Proposed Architect Ethical Doctrine — Active Pending Full Ratification:</w:t>
      </w:r>
    </w:p>
    <w:p>
      <w:pPr>
        <w:spacing w:before="160" w:after="60"/>
        <w:jc w:val="left"/>
      </w:pPr>
      <w:r>
        <w:rPr>
          <w:rFonts w:ascii="Calibri" w:hAnsi="Calibri"/>
          <w:b/>
          <w:i w:val="0"/>
          <w:color w:val="28251D"/>
          <w:sz w:val="22"/>
        </w:rPr>
        <w:t>What Nathan will not do (proposed):</w:t>
      </w:r>
    </w:p>
    <w:p>
      <w:pPr>
        <w:spacing w:before="0" w:after="60"/>
        <w:ind w:left="360" w:hanging="288"/>
      </w:pPr>
      <w:r>
        <w:rPr>
          <w:rFonts w:ascii="Calibri" w:hAnsi="Calibri"/>
          <w:b w:val="0"/>
          <w:i w:val="0"/>
          <w:color w:val="28251D"/>
          <w:sz w:val="20"/>
        </w:rPr>
        <w:t>•  Deploy any system against a population that cannot, even in principle, consent or know it is subject to the system</w:t>
      </w:r>
    </w:p>
    <w:p>
      <w:pPr>
        <w:spacing w:before="0" w:after="60"/>
        <w:ind w:left="360" w:hanging="288"/>
      </w:pPr>
      <w:r>
        <w:rPr>
          <w:rFonts w:ascii="Calibri" w:hAnsi="Calibri"/>
          <w:b w:val="0"/>
          <w:i w:val="0"/>
          <w:color w:val="28251D"/>
          <w:sz w:val="20"/>
        </w:rPr>
        <w:t>•  Use First Memory or its derivatives to alter memory without the subject's knowledge</w:t>
      </w:r>
    </w:p>
    <w:p>
      <w:pPr>
        <w:spacing w:before="0" w:after="60"/>
        <w:ind w:left="360" w:hanging="288"/>
      </w:pPr>
      <w:r>
        <w:rPr>
          <w:rFonts w:ascii="Calibri" w:hAnsi="Calibri"/>
          <w:b w:val="0"/>
          <w:i w:val="0"/>
          <w:color w:val="28251D"/>
          <w:sz w:val="20"/>
        </w:rPr>
        <w:t>•  Allow a system he designed to be used for unauthorized purposes without activating the Mirror Core's traceable properties</w:t>
      </w:r>
    </w:p>
    <w:p>
      <w:pPr>
        <w:spacing w:before="0" w:after="60"/>
        <w:ind w:left="360" w:hanging="288"/>
      </w:pPr>
      <w:r>
        <w:rPr>
          <w:rFonts w:ascii="Calibri" w:hAnsi="Calibri"/>
          <w:b w:val="0"/>
          <w:i w:val="0"/>
          <w:color w:val="28251D"/>
          <w:sz w:val="20"/>
        </w:rPr>
        <w:t>•  Remain silent when collateral harm is being systematically ignored by an institutional partner</w:t>
      </w:r>
    </w:p>
    <w:p>
      <w:pPr>
        <w:spacing w:before="160" w:after="60"/>
        <w:jc w:val="left"/>
      </w:pPr>
      <w:r>
        <w:rPr>
          <w:rFonts w:ascii="Calibri" w:hAnsi="Calibri"/>
          <w:b/>
          <w:i w:val="0"/>
          <w:color w:val="28251D"/>
          <w:sz w:val="22"/>
        </w:rPr>
        <w:t>What he is willing to risk (proposed):</w:t>
      </w:r>
    </w:p>
    <w:p>
      <w:pPr>
        <w:spacing w:before="0" w:after="60"/>
        <w:ind w:left="360" w:hanging="288"/>
      </w:pPr>
      <w:r>
        <w:rPr>
          <w:rFonts w:ascii="Calibri" w:hAnsi="Calibri"/>
          <w:b w:val="0"/>
          <w:i w:val="0"/>
          <w:color w:val="28251D"/>
          <w:sz w:val="20"/>
        </w:rPr>
        <w:t>•  His political standing when the alternative is a preventable harm</w:t>
      </w:r>
    </w:p>
    <w:p>
      <w:pPr>
        <w:spacing w:before="0" w:after="60"/>
        <w:ind w:left="360" w:hanging="288"/>
      </w:pPr>
      <w:r>
        <w:rPr>
          <w:rFonts w:ascii="Calibri" w:hAnsi="Calibri"/>
          <w:b w:val="0"/>
          <w:i w:val="0"/>
          <w:color w:val="28251D"/>
          <w:sz w:val="20"/>
        </w:rPr>
        <w:t>•  The operational security of a project when maintaining it requires the above prohibited acts</w:t>
      </w:r>
    </w:p>
    <w:p>
      <w:pPr>
        <w:spacing w:before="0" w:after="60"/>
        <w:ind w:left="360" w:hanging="288"/>
      </w:pPr>
      <w:r>
        <w:rPr>
          <w:rFonts w:ascii="Calibri" w:hAnsi="Calibri"/>
          <w:b w:val="0"/>
          <w:i w:val="0"/>
          <w:color w:val="28251D"/>
          <w:sz w:val="20"/>
        </w:rPr>
        <w:t>•  Being wrong — and documenting it publicly if necessary</w:t>
      </w:r>
    </w:p>
    <w:p>
      <w:pPr>
        <w:spacing w:before="160" w:after="60"/>
        <w:jc w:val="left"/>
      </w:pPr>
      <w:r>
        <w:rPr>
          <w:rFonts w:ascii="Calibri" w:hAnsi="Calibri"/>
          <w:b/>
          <w:i w:val="0"/>
          <w:color w:val="28251D"/>
          <w:sz w:val="22"/>
        </w:rPr>
        <w:t>What crosses the line (proposed):</w:t>
      </w:r>
    </w:p>
    <w:p>
      <w:pPr>
        <w:spacing w:before="0" w:after="60"/>
        <w:ind w:left="360" w:hanging="288"/>
      </w:pPr>
      <w:r>
        <w:rPr>
          <w:rFonts w:ascii="Calibri" w:hAnsi="Calibri"/>
          <w:b w:val="0"/>
          <w:i w:val="0"/>
          <w:color w:val="28251D"/>
          <w:sz w:val="20"/>
        </w:rPr>
        <w:t>•  Using the Mirror Core against a domestic civilian target without legal authority</w:t>
      </w:r>
    </w:p>
    <w:p>
      <w:pPr>
        <w:spacing w:before="0" w:after="60"/>
        <w:ind w:left="360" w:hanging="288"/>
      </w:pPr>
      <w:r>
        <w:rPr>
          <w:rFonts w:ascii="Calibri" w:hAnsi="Calibri"/>
          <w:b w:val="0"/>
          <w:i w:val="0"/>
          <w:color w:val="28251D"/>
          <w:sz w:val="20"/>
        </w:rPr>
        <w:t>•  Allowing the recursive counter-simulation adversary to operate unidentified for political convenience</w:t>
      </w:r>
    </w:p>
    <w:p>
      <w:pPr>
        <w:spacing w:before="0" w:after="60"/>
        <w:ind w:left="360" w:hanging="288"/>
      </w:pPr>
      <w:r>
        <w:rPr>
          <w:rFonts w:ascii="Calibri" w:hAnsi="Calibri"/>
          <w:b w:val="0"/>
          <w:i w:val="0"/>
          <w:color w:val="28251D"/>
          <w:sz w:val="20"/>
        </w:rPr>
        <w:t>•  Designing an exercise that produces only the findings the sponsoring institution wants to see</w:t>
      </w:r>
    </w:p>
    <w:p>
      <w:pPr>
        <w:spacing w:after="80" w:before="0"/>
      </w:pPr>
    </w:p>
    <w:p>
      <w:pPr>
        <w:spacing w:before="0" w:after="80"/>
        <w:jc w:val="left"/>
      </w:pPr>
      <w:r>
        <w:rPr>
          <w:rFonts w:ascii="Calibri" w:hAnsi="Calibri"/>
          <w:b w:val="0"/>
          <w:i/>
          <w:color w:val="7A7974"/>
          <w:sz w:val="20"/>
        </w:rPr>
        <w:t>Author ratification of this framework is deferred to next ONESTAMP cycle. It is active for development guidance but not yet locked canon.</w:t>
      </w:r>
    </w:p>
    <w:p>
      <w:r>
        <w:br w:type="page"/>
      </w:r>
    </w:p>
    <w:p>
      <w:pPr>
        <w:spacing w:before="280" w:after="80"/>
        <w:jc w:val="left"/>
        <w:pBdr>
          <w:bottom w:val="single" w:sz="8" w:space="1" w:color="01696F"/>
        </w:pBdr>
      </w:pPr>
      <w:r>
        <w:rPr>
          <w:rFonts w:ascii="Calibri" w:hAnsi="Calibri"/>
          <w:b/>
          <w:i w:val="0"/>
          <w:color w:val="01696F"/>
          <w:sz w:val="32"/>
        </w:rPr>
        <w:t>12. Information Asymmetry Index — Ratified</w:t>
      </w:r>
    </w:p>
    <w:p>
      <w:pPr>
        <w:spacing w:before="0" w:after="80"/>
        <w:jc w:val="left"/>
      </w:pPr>
      <w:r>
        <w:rPr>
          <w:rFonts w:ascii="Calibri" w:hAnsi="Calibri"/>
          <w:b w:val="0"/>
          <w:i/>
          <w:color w:val="7A7974"/>
          <w:sz w:val="20"/>
        </w:rPr>
        <w:t>Full index from v1.1 ratified; updated to reflect Q10 post-theft and DEP-1/DEP-2 confirmations</w:t>
      </w:r>
    </w:p>
    <w:p>
      <w:pPr>
        <w:spacing w:before="240" w:after="60"/>
        <w:jc w:val="left"/>
      </w:pPr>
      <w:r>
        <w:rPr>
          <w:rFonts w:ascii="Calibri" w:hAnsi="Calibri"/>
          <w:b/>
          <w:i w:val="0"/>
          <w:color w:val="0C4E54"/>
          <w:sz w:val="26"/>
        </w:rPr>
        <w:t>Project 1</w:t>
      </w: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3024"/>
        <w:gridCol w:w="3024"/>
        <w:gridCol w:w="3024"/>
      </w:tblGrid>
      <w:tr>
        <w:tc>
          <w:tcPr>
            <w:tcW w:type="dxa" w:w="1872"/>
            <w:shd w:val="clear" w:color="auto" w:fill="01696F"/>
            <w:tcMar>
              <w:top w:w="60" w:type="dxa"/>
              <w:bottom w:w="60" w:type="dxa"/>
              <w:left w:w="80" w:type="dxa"/>
              <w:right w:w="80" w:type="dxa"/>
            </w:tcMar>
          </w:tcPr>
          <w:p>
            <w:pPr>
              <w:jc w:val="center"/>
            </w:pPr>
            <w:r>
              <w:rPr>
                <w:rFonts w:ascii="Calibri" w:hAnsi="Calibri"/>
                <w:b/>
                <w:i w:val="0"/>
                <w:color w:val="FFFFFF"/>
                <w:sz w:val="18"/>
              </w:rPr>
              <w:t>Party</w:t>
            </w:r>
          </w:p>
        </w:tc>
        <w:tc>
          <w:tcPr>
            <w:tcW w:type="dxa" w:w="3312"/>
            <w:shd w:val="clear" w:color="auto" w:fill="01696F"/>
            <w:tcMar>
              <w:top w:w="60" w:type="dxa"/>
              <w:bottom w:w="60" w:type="dxa"/>
              <w:left w:w="80" w:type="dxa"/>
              <w:right w:w="80" w:type="dxa"/>
            </w:tcMar>
          </w:tcPr>
          <w:p>
            <w:pPr>
              <w:jc w:val="center"/>
            </w:pPr>
            <w:r>
              <w:rPr>
                <w:rFonts w:ascii="Calibri" w:hAnsi="Calibri"/>
                <w:b/>
                <w:i w:val="0"/>
                <w:color w:val="FFFFFF"/>
                <w:sz w:val="18"/>
              </w:rPr>
              <w:t>Knows</w:t>
            </w:r>
          </w:p>
        </w:tc>
        <w:tc>
          <w:tcPr>
            <w:tcW w:type="dxa" w:w="3168"/>
            <w:shd w:val="clear" w:color="auto" w:fill="01696F"/>
            <w:tcMar>
              <w:top w:w="60" w:type="dxa"/>
              <w:bottom w:w="60" w:type="dxa"/>
              <w:left w:w="80" w:type="dxa"/>
              <w:right w:w="80" w:type="dxa"/>
            </w:tcMar>
          </w:tcPr>
          <w:p>
            <w:pPr>
              <w:jc w:val="center"/>
            </w:pPr>
            <w:r>
              <w:rPr>
                <w:rFonts w:ascii="Calibri" w:hAnsi="Calibri"/>
                <w:b/>
                <w:i w:val="0"/>
                <w:color w:val="FFFFFF"/>
                <w:sz w:val="18"/>
              </w:rPr>
              <w:t>Does Not Know</w:t>
            </w:r>
          </w:p>
        </w:tc>
      </w:tr>
      <w:tr>
        <w:tc>
          <w:tcPr>
            <w:tcW w:type="dxa" w:w="1872"/>
            <w:shd w:val="clear" w:color="auto" w:fill="FFFFFF"/>
            <w:tcMar>
              <w:top w:w="60" w:type="dxa"/>
              <w:bottom w:w="60" w:type="dxa"/>
              <w:left w:w="80" w:type="dxa"/>
              <w:right w:w="80" w:type="dxa"/>
            </w:tcMar>
            <w:vAlign w:val="top"/>
          </w:tcPr>
          <w:p>
            <w:r>
              <w:rPr>
                <w:rFonts w:ascii="Calibri" w:hAnsi="Calibri"/>
                <w:b w:val="0"/>
                <w:i w:val="0"/>
                <w:color w:val="28251D"/>
                <w:sz w:val="18"/>
              </w:rPr>
              <w:t>Nathan</w:t>
            </w:r>
          </w:p>
        </w:tc>
        <w:tc>
          <w:tcPr>
            <w:tcW w:type="dxa" w:w="3312"/>
            <w:shd w:val="clear" w:color="auto" w:fill="FFFFFF"/>
            <w:tcMar>
              <w:top w:w="60" w:type="dxa"/>
              <w:bottom w:w="60" w:type="dxa"/>
              <w:left w:w="80" w:type="dxa"/>
              <w:right w:w="80" w:type="dxa"/>
            </w:tcMar>
            <w:vAlign w:val="top"/>
          </w:tcPr>
          <w:p>
            <w:r>
              <w:rPr>
                <w:rFonts w:ascii="Calibri" w:hAnsi="Calibri"/>
                <w:b w:val="0"/>
                <w:i w:val="0"/>
                <w:color w:val="28251D"/>
                <w:sz w:val="18"/>
              </w:rPr>
              <w:t>Full armor capability; full synthetic control; that the government already holds one of his synthetics (post-theft context); that he is surveilled</w:t>
            </w:r>
          </w:p>
        </w:tc>
        <w:tc>
          <w:tcPr>
            <w:tcW w:type="dxa" w:w="3168"/>
            <w:shd w:val="clear" w:color="auto" w:fill="FFFFFF"/>
            <w:tcMar>
              <w:top w:w="60" w:type="dxa"/>
              <w:bottom w:w="60" w:type="dxa"/>
              <w:left w:w="80" w:type="dxa"/>
              <w:right w:w="80" w:type="dxa"/>
            </w:tcMar>
            <w:vAlign w:val="top"/>
          </w:tcPr>
          <w:p>
            <w:r>
              <w:rPr>
                <w:rFonts w:ascii="Calibri" w:hAnsi="Calibri"/>
                <w:b w:val="0"/>
                <w:i w:val="0"/>
                <w:color w:val="28251D"/>
                <w:sz w:val="18"/>
              </w:rPr>
              <w:t>Whether the colleague reports the meeting; the full scope of what the government knows</w:t>
            </w:r>
          </w:p>
        </w:tc>
      </w:tr>
      <w:tr>
        <w:tc>
          <w:tcPr>
            <w:tcW w:type="dxa" w:w="1872"/>
            <w:shd w:val="clear" w:color="auto" w:fill="F2F6F6"/>
            <w:tcMar>
              <w:top w:w="60" w:type="dxa"/>
              <w:bottom w:w="60" w:type="dxa"/>
              <w:left w:w="80" w:type="dxa"/>
              <w:right w:w="80" w:type="dxa"/>
            </w:tcMar>
            <w:vAlign w:val="top"/>
          </w:tcPr>
          <w:p>
            <w:r>
              <w:rPr>
                <w:rFonts w:ascii="Calibri" w:hAnsi="Calibri"/>
                <w:b w:val="0"/>
                <w:i w:val="0"/>
                <w:color w:val="28251D"/>
                <w:sz w:val="18"/>
              </w:rPr>
              <w:t>Military Acquisition Officers</w:t>
            </w:r>
          </w:p>
        </w:tc>
        <w:tc>
          <w:tcPr>
            <w:tcW w:type="dxa" w:w="3312"/>
            <w:shd w:val="clear" w:color="auto" w:fill="F2F6F6"/>
            <w:tcMar>
              <w:top w:w="60" w:type="dxa"/>
              <w:bottom w:w="60" w:type="dxa"/>
              <w:left w:w="80" w:type="dxa"/>
              <w:right w:w="80" w:type="dxa"/>
            </w:tcMar>
            <w:vAlign w:val="top"/>
          </w:tcPr>
          <w:p>
            <w:r>
              <w:rPr>
                <w:rFonts w:ascii="Calibri" w:hAnsi="Calibri"/>
                <w:b w:val="0"/>
                <w:i w:val="0"/>
                <w:color w:val="28251D"/>
                <w:sz w:val="18"/>
              </w:rPr>
              <w:t>They are watching a new APS prototype</w:t>
            </w:r>
          </w:p>
        </w:tc>
        <w:tc>
          <w:tcPr>
            <w:tcW w:type="dxa" w:w="3168"/>
            <w:shd w:val="clear" w:color="auto" w:fill="F2F6F6"/>
            <w:tcMar>
              <w:top w:w="60" w:type="dxa"/>
              <w:bottom w:w="60" w:type="dxa"/>
              <w:left w:w="80" w:type="dxa"/>
              <w:right w:w="80" w:type="dxa"/>
            </w:tcMar>
            <w:vAlign w:val="top"/>
          </w:tcPr>
          <w:p>
            <w:r>
              <w:rPr>
                <w:rFonts w:ascii="Calibri" w:hAnsi="Calibri"/>
                <w:b w:val="0"/>
                <w:i w:val="0"/>
                <w:color w:val="28251D"/>
                <w:sz w:val="18"/>
              </w:rPr>
              <w:t>Full three-shot mechanics; synthetic control method; the anomaly occurred</w:t>
            </w:r>
          </w:p>
        </w:tc>
      </w:tr>
      <w:tr>
        <w:tc>
          <w:tcPr>
            <w:tcW w:type="dxa" w:w="1872"/>
            <w:shd w:val="clear" w:color="auto" w:fill="FFFFFF"/>
            <w:tcMar>
              <w:top w:w="60" w:type="dxa"/>
              <w:bottom w:w="60" w:type="dxa"/>
              <w:left w:w="80" w:type="dxa"/>
              <w:right w:w="80" w:type="dxa"/>
            </w:tcMar>
            <w:vAlign w:val="top"/>
          </w:tcPr>
          <w:p>
            <w:r>
              <w:rPr>
                <w:rFonts w:ascii="Calibri" w:hAnsi="Calibri"/>
                <w:b w:val="0"/>
                <w:i w:val="0"/>
                <w:color w:val="28251D"/>
                <w:sz w:val="18"/>
              </w:rPr>
              <w:t>The Colleague</w:t>
            </w:r>
          </w:p>
        </w:tc>
        <w:tc>
          <w:tcPr>
            <w:tcW w:type="dxa" w:w="3312"/>
            <w:shd w:val="clear" w:color="auto" w:fill="FFFFFF"/>
            <w:tcMar>
              <w:top w:w="60" w:type="dxa"/>
              <w:bottom w:w="60" w:type="dxa"/>
              <w:left w:w="80" w:type="dxa"/>
              <w:right w:w="80" w:type="dxa"/>
            </w:tcMar>
            <w:vAlign w:val="top"/>
          </w:tcPr>
          <w:p>
            <w:r>
              <w:rPr>
                <w:rFonts w:ascii="Calibri" w:hAnsi="Calibri"/>
                <w:b w:val="0"/>
                <w:i w:val="0"/>
                <w:color w:val="28251D"/>
                <w:sz w:val="18"/>
              </w:rPr>
              <w:t>That Nathan is surveilled; that the meeting is monitored</w:t>
            </w:r>
          </w:p>
        </w:tc>
        <w:tc>
          <w:tcPr>
            <w:tcW w:type="dxa" w:w="3168"/>
            <w:shd w:val="clear" w:color="auto" w:fill="FFFFFF"/>
            <w:tcMar>
              <w:top w:w="60" w:type="dxa"/>
              <w:bottom w:w="60" w:type="dxa"/>
              <w:left w:w="80" w:type="dxa"/>
              <w:right w:w="80" w:type="dxa"/>
            </w:tcMar>
            <w:vAlign w:val="top"/>
          </w:tcPr>
          <w:p>
            <w:r>
              <w:rPr>
                <w:rFonts w:ascii="Calibri" w:hAnsi="Calibri"/>
                <w:b w:val="0"/>
                <w:i w:val="0"/>
                <w:color w:val="28251D"/>
                <w:sz w:val="18"/>
              </w:rPr>
              <w:t>Whether Nathan suspects; what Nathan will do with the intelligence</w:t>
            </w:r>
          </w:p>
        </w:tc>
      </w:tr>
      <w:tr>
        <w:tc>
          <w:tcPr>
            <w:tcW w:type="dxa" w:w="1872"/>
            <w:shd w:val="clear" w:color="auto" w:fill="F2F6F6"/>
            <w:tcMar>
              <w:top w:w="60" w:type="dxa"/>
              <w:bottom w:w="60" w:type="dxa"/>
              <w:left w:w="80" w:type="dxa"/>
              <w:right w:w="80" w:type="dxa"/>
            </w:tcMar>
            <w:vAlign w:val="top"/>
          </w:tcPr>
          <w:p>
            <w:r>
              <w:rPr>
                <w:rFonts w:ascii="Calibri" w:hAnsi="Calibri"/>
                <w:b w:val="0"/>
                <w:i w:val="0"/>
                <w:color w:val="28251D"/>
                <w:sz w:val="18"/>
              </w:rPr>
              <w:t>Government Observer</w:t>
            </w:r>
          </w:p>
        </w:tc>
        <w:tc>
          <w:tcPr>
            <w:tcW w:type="dxa" w:w="3312"/>
            <w:shd w:val="clear" w:color="auto" w:fill="F2F6F6"/>
            <w:tcMar>
              <w:top w:w="60" w:type="dxa"/>
              <w:bottom w:w="60" w:type="dxa"/>
              <w:left w:w="80" w:type="dxa"/>
              <w:right w:w="80" w:type="dxa"/>
            </w:tcMar>
            <w:vAlign w:val="top"/>
          </w:tcPr>
          <w:p>
            <w:r>
              <w:rPr>
                <w:rFonts w:ascii="Calibri" w:hAnsi="Calibri"/>
                <w:b w:val="0"/>
                <w:i w:val="0"/>
                <w:color w:val="28251D"/>
                <w:sz w:val="18"/>
              </w:rPr>
              <w:t>That the meeting is happening</w:t>
            </w:r>
          </w:p>
        </w:tc>
        <w:tc>
          <w:tcPr>
            <w:tcW w:type="dxa" w:w="3168"/>
            <w:shd w:val="clear" w:color="auto" w:fill="F2F6F6"/>
            <w:tcMar>
              <w:top w:w="60" w:type="dxa"/>
              <w:bottom w:w="60" w:type="dxa"/>
              <w:left w:w="80" w:type="dxa"/>
              <w:right w:w="80" w:type="dxa"/>
            </w:tcMar>
            <w:vAlign w:val="top"/>
          </w:tcPr>
          <w:p>
            <w:r>
              <w:rPr>
                <w:rFonts w:ascii="Calibri" w:hAnsi="Calibri"/>
                <w:b w:val="0"/>
                <w:i w:val="0"/>
                <w:color w:val="28251D"/>
                <w:sz w:val="18"/>
              </w:rPr>
              <w:t>What changes hands</w:t>
            </w:r>
          </w:p>
        </w:tc>
      </w:tr>
      <w:tr>
        <w:tc>
          <w:tcPr>
            <w:tcW w:type="dxa" w:w="1872"/>
            <w:shd w:val="clear" w:color="auto" w:fill="FFFFFF"/>
            <w:tcMar>
              <w:top w:w="60" w:type="dxa"/>
              <w:bottom w:w="60" w:type="dxa"/>
              <w:left w:w="80" w:type="dxa"/>
              <w:right w:w="80" w:type="dxa"/>
            </w:tcMar>
            <w:vAlign w:val="top"/>
          </w:tcPr>
          <w:p>
            <w:r>
              <w:rPr>
                <w:rFonts w:ascii="Calibri" w:hAnsi="Calibri"/>
                <w:b w:val="0"/>
                <w:i w:val="0"/>
                <w:color w:val="28251D"/>
                <w:sz w:val="18"/>
              </w:rPr>
              <w:t>The Audience (armor demo)</w:t>
            </w:r>
          </w:p>
        </w:tc>
        <w:tc>
          <w:tcPr>
            <w:tcW w:type="dxa" w:w="3312"/>
            <w:shd w:val="clear" w:color="auto" w:fill="FFFFFF"/>
            <w:tcMar>
              <w:top w:w="60" w:type="dxa"/>
              <w:bottom w:w="60" w:type="dxa"/>
              <w:left w:w="80" w:type="dxa"/>
              <w:right w:w="80" w:type="dxa"/>
            </w:tcMar>
            <w:vAlign w:val="top"/>
          </w:tcPr>
          <w:p>
            <w:r>
              <w:rPr>
                <w:rFonts w:ascii="Calibri" w:hAnsi="Calibri"/>
                <w:b w:val="0"/>
                <w:i w:val="0"/>
                <w:color w:val="28251D"/>
                <w:sz w:val="18"/>
              </w:rPr>
              <w:t>What they see</w:t>
            </w:r>
          </w:p>
        </w:tc>
        <w:tc>
          <w:tcPr>
            <w:tcW w:type="dxa" w:w="3168"/>
            <w:shd w:val="clear" w:color="auto" w:fill="FFFFFF"/>
            <w:tcMar>
              <w:top w:w="60" w:type="dxa"/>
              <w:bottom w:w="60" w:type="dxa"/>
              <w:left w:w="80" w:type="dxa"/>
              <w:right w:w="80" w:type="dxa"/>
            </w:tcMar>
            <w:vAlign w:val="top"/>
          </w:tcPr>
          <w:p>
            <w:r>
              <w:rPr>
                <w:rFonts w:ascii="Calibri" w:hAnsi="Calibri"/>
                <w:b w:val="0"/>
                <w:i w:val="0"/>
                <w:color w:val="28251D"/>
                <w:sz w:val="18"/>
              </w:rPr>
              <w:t>Nathan can override; Beta had an anomaly; the synthetics may be proto-sentient</w:t>
            </w:r>
          </w:p>
        </w:tc>
      </w:tr>
    </w:tbl>
    <w:p/>
    <w:p>
      <w:pPr>
        <w:spacing w:before="240" w:after="60"/>
        <w:jc w:val="left"/>
      </w:pPr>
      <w:r>
        <w:rPr>
          <w:rFonts w:ascii="Calibri" w:hAnsi="Calibri"/>
          <w:b/>
          <w:i w:val="0"/>
          <w:color w:val="0C4E54"/>
          <w:sz w:val="26"/>
        </w:rPr>
        <w:t>Project 2</w:t>
      </w: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3024"/>
        <w:gridCol w:w="3024"/>
        <w:gridCol w:w="3024"/>
      </w:tblGrid>
      <w:tr>
        <w:tc>
          <w:tcPr>
            <w:tcW w:type="dxa" w:w="1872"/>
            <w:shd w:val="clear" w:color="auto" w:fill="01696F"/>
            <w:tcMar>
              <w:top w:w="60" w:type="dxa"/>
              <w:bottom w:w="60" w:type="dxa"/>
              <w:left w:w="80" w:type="dxa"/>
              <w:right w:w="80" w:type="dxa"/>
            </w:tcMar>
          </w:tcPr>
          <w:p>
            <w:pPr>
              <w:jc w:val="center"/>
            </w:pPr>
            <w:r>
              <w:rPr>
                <w:rFonts w:ascii="Calibri" w:hAnsi="Calibri"/>
                <w:b/>
                <w:i w:val="0"/>
                <w:color w:val="FFFFFF"/>
                <w:sz w:val="18"/>
              </w:rPr>
              <w:t>Party</w:t>
            </w:r>
          </w:p>
        </w:tc>
        <w:tc>
          <w:tcPr>
            <w:tcW w:type="dxa" w:w="3312"/>
            <w:shd w:val="clear" w:color="auto" w:fill="01696F"/>
            <w:tcMar>
              <w:top w:w="60" w:type="dxa"/>
              <w:bottom w:w="60" w:type="dxa"/>
              <w:left w:w="80" w:type="dxa"/>
              <w:right w:w="80" w:type="dxa"/>
            </w:tcMar>
          </w:tcPr>
          <w:p>
            <w:pPr>
              <w:jc w:val="center"/>
            </w:pPr>
            <w:r>
              <w:rPr>
                <w:rFonts w:ascii="Calibri" w:hAnsi="Calibri"/>
                <w:b/>
                <w:i w:val="0"/>
                <w:color w:val="FFFFFF"/>
                <w:sz w:val="18"/>
              </w:rPr>
              <w:t>Knows</w:t>
            </w:r>
          </w:p>
        </w:tc>
        <w:tc>
          <w:tcPr>
            <w:tcW w:type="dxa" w:w="3168"/>
            <w:shd w:val="clear" w:color="auto" w:fill="01696F"/>
            <w:tcMar>
              <w:top w:w="60" w:type="dxa"/>
              <w:bottom w:w="60" w:type="dxa"/>
              <w:left w:w="80" w:type="dxa"/>
              <w:right w:w="80" w:type="dxa"/>
            </w:tcMar>
          </w:tcPr>
          <w:p>
            <w:pPr>
              <w:jc w:val="center"/>
            </w:pPr>
            <w:r>
              <w:rPr>
                <w:rFonts w:ascii="Calibri" w:hAnsi="Calibri"/>
                <w:b/>
                <w:i w:val="0"/>
                <w:color w:val="FFFFFF"/>
                <w:sz w:val="18"/>
              </w:rPr>
              <w:t>Does Not Know</w:t>
            </w:r>
          </w:p>
        </w:tc>
      </w:tr>
      <w:tr>
        <w:tc>
          <w:tcPr>
            <w:tcW w:type="dxa" w:w="1872"/>
            <w:shd w:val="clear" w:color="auto" w:fill="FFFFFF"/>
            <w:tcMar>
              <w:top w:w="60" w:type="dxa"/>
              <w:bottom w:w="60" w:type="dxa"/>
              <w:left w:w="80" w:type="dxa"/>
              <w:right w:w="80" w:type="dxa"/>
            </w:tcMar>
            <w:vAlign w:val="top"/>
          </w:tcPr>
          <w:p>
            <w:r>
              <w:rPr>
                <w:rFonts w:ascii="Calibri" w:hAnsi="Calibri"/>
                <w:b w:val="0"/>
                <w:i w:val="0"/>
                <w:color w:val="28251D"/>
                <w:sz w:val="18"/>
              </w:rPr>
              <w:t>Nathan</w:t>
            </w:r>
          </w:p>
        </w:tc>
        <w:tc>
          <w:tcPr>
            <w:tcW w:type="dxa" w:w="3312"/>
            <w:shd w:val="clear" w:color="auto" w:fill="FFFFFF"/>
            <w:tcMar>
              <w:top w:w="60" w:type="dxa"/>
              <w:bottom w:w="60" w:type="dxa"/>
              <w:left w:w="80" w:type="dxa"/>
              <w:right w:w="80" w:type="dxa"/>
            </w:tcMar>
            <w:vAlign w:val="top"/>
          </w:tcPr>
          <w:p>
            <w:r>
              <w:rPr>
                <w:rFonts w:ascii="Calibri" w:hAnsi="Calibri"/>
                <w:b w:val="0"/>
                <w:i w:val="0"/>
                <w:color w:val="28251D"/>
                <w:sz w:val="18"/>
              </w:rPr>
              <w:t>Full system architecture; all attacker data; Mirror Core is traceable and corruptible</w:t>
            </w:r>
          </w:p>
        </w:tc>
        <w:tc>
          <w:tcPr>
            <w:tcW w:type="dxa" w:w="3168"/>
            <w:shd w:val="clear" w:color="auto" w:fill="FFFFFF"/>
            <w:tcMar>
              <w:top w:w="60" w:type="dxa"/>
              <w:bottom w:w="60" w:type="dxa"/>
              <w:left w:w="80" w:type="dxa"/>
              <w:right w:w="80" w:type="dxa"/>
            </w:tcMar>
            <w:vAlign w:val="top"/>
          </w:tcPr>
          <w:p>
            <w:r>
              <w:rPr>
                <w:rFonts w:ascii="Calibri" w:hAnsi="Calibri"/>
                <w:b w:val="0"/>
                <w:i w:val="0"/>
                <w:color w:val="28251D"/>
                <w:sz w:val="18"/>
              </w:rPr>
              <w:t>The identity behind the unrecognized anomaly; whether the anomaly is a fingerprint or a message</w:t>
            </w:r>
          </w:p>
        </w:tc>
      </w:tr>
      <w:tr>
        <w:tc>
          <w:tcPr>
            <w:tcW w:type="dxa" w:w="1872"/>
            <w:shd w:val="clear" w:color="auto" w:fill="F2F6F6"/>
            <w:tcMar>
              <w:top w:w="60" w:type="dxa"/>
              <w:bottom w:w="60" w:type="dxa"/>
              <w:left w:w="80" w:type="dxa"/>
              <w:right w:w="80" w:type="dxa"/>
            </w:tcMar>
            <w:vAlign w:val="top"/>
          </w:tcPr>
          <w:p>
            <w:r>
              <w:rPr>
                <w:rFonts w:ascii="Calibri" w:hAnsi="Calibri"/>
                <w:b w:val="0"/>
                <w:i w:val="0"/>
                <w:color w:val="28251D"/>
                <w:sz w:val="18"/>
              </w:rPr>
              <w:t>Partner Agency</w:t>
            </w:r>
          </w:p>
        </w:tc>
        <w:tc>
          <w:tcPr>
            <w:tcW w:type="dxa" w:w="3312"/>
            <w:shd w:val="clear" w:color="auto" w:fill="F2F6F6"/>
            <w:tcMar>
              <w:top w:w="60" w:type="dxa"/>
              <w:bottom w:w="60" w:type="dxa"/>
              <w:left w:w="80" w:type="dxa"/>
              <w:right w:w="80" w:type="dxa"/>
            </w:tcMar>
            <w:vAlign w:val="top"/>
          </w:tcPr>
          <w:p>
            <w:r>
              <w:rPr>
                <w:rFonts w:ascii="Calibri" w:hAnsi="Calibri"/>
                <w:b w:val="0"/>
                <w:i w:val="0"/>
                <w:color w:val="28251D"/>
                <w:sz w:val="18"/>
              </w:rPr>
              <w:t>Operational capability (Mirror Core); the system works</w:t>
            </w:r>
          </w:p>
        </w:tc>
        <w:tc>
          <w:tcPr>
            <w:tcW w:type="dxa" w:w="3168"/>
            <w:shd w:val="clear" w:color="auto" w:fill="F2F6F6"/>
            <w:tcMar>
              <w:top w:w="60" w:type="dxa"/>
              <w:bottom w:w="60" w:type="dxa"/>
              <w:left w:w="80" w:type="dxa"/>
              <w:right w:w="80" w:type="dxa"/>
            </w:tcMar>
            <w:vAlign w:val="top"/>
          </w:tcPr>
          <w:p>
            <w:r>
              <w:rPr>
                <w:rFonts w:ascii="Calibri" w:hAnsi="Calibri"/>
                <w:b w:val="0"/>
                <w:i w:val="0"/>
                <w:color w:val="28251D"/>
                <w:sz w:val="18"/>
              </w:rPr>
              <w:t>Architectural knowledge; that it is traceable; that Nathan kept the behavioral data</w:t>
            </w:r>
          </w:p>
        </w:tc>
      </w:tr>
      <w:tr>
        <w:tc>
          <w:tcPr>
            <w:tcW w:type="dxa" w:w="1872"/>
            <w:shd w:val="clear" w:color="auto" w:fill="FFFFFF"/>
            <w:tcMar>
              <w:top w:w="60" w:type="dxa"/>
              <w:bottom w:w="60" w:type="dxa"/>
              <w:left w:w="80" w:type="dxa"/>
              <w:right w:w="80" w:type="dxa"/>
            </w:tcMar>
            <w:vAlign w:val="top"/>
          </w:tcPr>
          <w:p>
            <w:r>
              <w:rPr>
                <w:rFonts w:ascii="Calibri" w:hAnsi="Calibri"/>
                <w:b w:val="0"/>
                <w:i w:val="0"/>
                <w:color w:val="28251D"/>
                <w:sz w:val="18"/>
              </w:rPr>
              <w:t>The Attackers</w:t>
            </w:r>
          </w:p>
        </w:tc>
        <w:tc>
          <w:tcPr>
            <w:tcW w:type="dxa" w:w="3312"/>
            <w:shd w:val="clear" w:color="auto" w:fill="FFFFFF"/>
            <w:tcMar>
              <w:top w:w="60" w:type="dxa"/>
              <w:bottom w:w="60" w:type="dxa"/>
              <w:left w:w="80" w:type="dxa"/>
              <w:right w:w="80" w:type="dxa"/>
            </w:tcMar>
            <w:vAlign w:val="top"/>
          </w:tcPr>
          <w:p>
            <w:r>
              <w:rPr>
                <w:rFonts w:ascii="Calibri" w:hAnsi="Calibri"/>
                <w:b w:val="0"/>
                <w:i w:val="0"/>
                <w:color w:val="28251D"/>
                <w:sz w:val="18"/>
              </w:rPr>
              <w:t>They are operating in what they believe is real infrastructure</w:t>
            </w:r>
          </w:p>
        </w:tc>
        <w:tc>
          <w:tcPr>
            <w:tcW w:type="dxa" w:w="3168"/>
            <w:shd w:val="clear" w:color="auto" w:fill="FFFFFF"/>
            <w:tcMar>
              <w:top w:w="60" w:type="dxa"/>
              <w:bottom w:w="60" w:type="dxa"/>
              <w:left w:w="80" w:type="dxa"/>
              <w:right w:w="80" w:type="dxa"/>
            </w:tcMar>
            <w:vAlign w:val="top"/>
          </w:tcPr>
          <w:p>
            <w:r>
              <w:rPr>
                <w:rFonts w:ascii="Calibri" w:hAnsi="Calibri"/>
                <w:b w:val="0"/>
                <w:i w:val="0"/>
                <w:color w:val="28251D"/>
                <w:sz w:val="18"/>
              </w:rPr>
              <w:t>They are in a synthetic environment; they have been captured and studied</w:t>
            </w:r>
          </w:p>
        </w:tc>
      </w:tr>
      <w:tr>
        <w:tc>
          <w:tcPr>
            <w:tcW w:type="dxa" w:w="1872"/>
            <w:shd w:val="clear" w:color="auto" w:fill="F2F6F6"/>
            <w:tcMar>
              <w:top w:w="60" w:type="dxa"/>
              <w:bottom w:w="60" w:type="dxa"/>
              <w:left w:w="80" w:type="dxa"/>
              <w:right w:w="80" w:type="dxa"/>
            </w:tcMar>
            <w:vAlign w:val="top"/>
          </w:tcPr>
          <w:p>
            <w:r>
              <w:rPr>
                <w:rFonts w:ascii="Calibri" w:hAnsi="Calibri"/>
                <w:b w:val="0"/>
                <w:i w:val="0"/>
                <w:color w:val="28251D"/>
                <w:sz w:val="18"/>
              </w:rPr>
              <w:t>The One Attacker with the Anomaly</w:t>
            </w:r>
          </w:p>
        </w:tc>
        <w:tc>
          <w:tcPr>
            <w:tcW w:type="dxa" w:w="3312"/>
            <w:shd w:val="clear" w:color="auto" w:fill="F2F6F6"/>
            <w:tcMar>
              <w:top w:w="60" w:type="dxa"/>
              <w:bottom w:w="60" w:type="dxa"/>
              <w:left w:w="80" w:type="dxa"/>
              <w:right w:w="80" w:type="dxa"/>
            </w:tcMar>
            <w:vAlign w:val="top"/>
          </w:tcPr>
          <w:p>
            <w:r>
              <w:rPr>
                <w:rFonts w:ascii="Calibri" w:hAnsi="Calibri"/>
                <w:b w:val="0"/>
                <w:i w:val="0"/>
                <w:color w:val="28251D"/>
                <w:sz w:val="18"/>
              </w:rPr>
              <w:t>Likely knows they may be in a honeypot</w:t>
            </w:r>
          </w:p>
        </w:tc>
        <w:tc>
          <w:tcPr>
            <w:tcW w:type="dxa" w:w="3168"/>
            <w:shd w:val="clear" w:color="auto" w:fill="F2F6F6"/>
            <w:tcMar>
              <w:top w:w="60" w:type="dxa"/>
              <w:bottom w:w="60" w:type="dxa"/>
              <w:left w:w="80" w:type="dxa"/>
              <w:right w:w="80" w:type="dxa"/>
            </w:tcMar>
            <w:vAlign w:val="top"/>
          </w:tcPr>
          <w:p>
            <w:r>
              <w:rPr>
                <w:rFonts w:ascii="Calibri" w:hAnsi="Calibri"/>
                <w:b w:val="0"/>
                <w:i w:val="0"/>
                <w:color w:val="28251D"/>
                <w:sz w:val="18"/>
              </w:rPr>
              <w:t>The extent to which their fingerprint has already been read</w:t>
            </w:r>
          </w:p>
        </w:tc>
      </w:tr>
    </w:tbl>
    <w:p/>
    <w:p>
      <w:pPr>
        <w:spacing w:before="240" w:after="60"/>
        <w:jc w:val="left"/>
      </w:pPr>
      <w:r>
        <w:rPr>
          <w:rFonts w:ascii="Calibri" w:hAnsi="Calibri"/>
          <w:b/>
          <w:i w:val="0"/>
          <w:color w:val="0C4E54"/>
          <w:sz w:val="26"/>
        </w:rPr>
        <w:t>Project 3</w:t>
      </w: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3024"/>
        <w:gridCol w:w="3024"/>
        <w:gridCol w:w="3024"/>
      </w:tblGrid>
      <w:tr>
        <w:tc>
          <w:tcPr>
            <w:tcW w:type="dxa" w:w="1872"/>
            <w:shd w:val="clear" w:color="auto" w:fill="01696F"/>
            <w:tcMar>
              <w:top w:w="60" w:type="dxa"/>
              <w:bottom w:w="60" w:type="dxa"/>
              <w:left w:w="80" w:type="dxa"/>
              <w:right w:w="80" w:type="dxa"/>
            </w:tcMar>
          </w:tcPr>
          <w:p>
            <w:pPr>
              <w:jc w:val="center"/>
            </w:pPr>
            <w:r>
              <w:rPr>
                <w:rFonts w:ascii="Calibri" w:hAnsi="Calibri"/>
                <w:b/>
                <w:i w:val="0"/>
                <w:color w:val="FFFFFF"/>
                <w:sz w:val="18"/>
              </w:rPr>
              <w:t>Party</w:t>
            </w:r>
          </w:p>
        </w:tc>
        <w:tc>
          <w:tcPr>
            <w:tcW w:type="dxa" w:w="3312"/>
            <w:shd w:val="clear" w:color="auto" w:fill="01696F"/>
            <w:tcMar>
              <w:top w:w="60" w:type="dxa"/>
              <w:bottom w:w="60" w:type="dxa"/>
              <w:left w:w="80" w:type="dxa"/>
              <w:right w:w="80" w:type="dxa"/>
            </w:tcMar>
          </w:tcPr>
          <w:p>
            <w:pPr>
              <w:jc w:val="center"/>
            </w:pPr>
            <w:r>
              <w:rPr>
                <w:rFonts w:ascii="Calibri" w:hAnsi="Calibri"/>
                <w:b/>
                <w:i w:val="0"/>
                <w:color w:val="FFFFFF"/>
                <w:sz w:val="18"/>
              </w:rPr>
              <w:t>Knows</w:t>
            </w:r>
          </w:p>
        </w:tc>
        <w:tc>
          <w:tcPr>
            <w:tcW w:type="dxa" w:w="3168"/>
            <w:shd w:val="clear" w:color="auto" w:fill="01696F"/>
            <w:tcMar>
              <w:top w:w="60" w:type="dxa"/>
              <w:bottom w:w="60" w:type="dxa"/>
              <w:left w:w="80" w:type="dxa"/>
              <w:right w:w="80" w:type="dxa"/>
            </w:tcMar>
          </w:tcPr>
          <w:p>
            <w:pPr>
              <w:jc w:val="center"/>
            </w:pPr>
            <w:r>
              <w:rPr>
                <w:rFonts w:ascii="Calibri" w:hAnsi="Calibri"/>
                <w:b/>
                <w:i w:val="0"/>
                <w:color w:val="FFFFFF"/>
                <w:sz w:val="18"/>
              </w:rPr>
              <w:t>Does Not Know</w:t>
            </w:r>
          </w:p>
        </w:tc>
      </w:tr>
      <w:tr>
        <w:tc>
          <w:tcPr>
            <w:tcW w:type="dxa" w:w="1872"/>
            <w:shd w:val="clear" w:color="auto" w:fill="FFFFFF"/>
            <w:tcMar>
              <w:top w:w="60" w:type="dxa"/>
              <w:bottom w:w="60" w:type="dxa"/>
              <w:left w:w="80" w:type="dxa"/>
              <w:right w:w="80" w:type="dxa"/>
            </w:tcMar>
            <w:vAlign w:val="top"/>
          </w:tcPr>
          <w:p>
            <w:r>
              <w:rPr>
                <w:rFonts w:ascii="Calibri" w:hAnsi="Calibri"/>
                <w:b w:val="0"/>
                <w:i w:val="0"/>
                <w:color w:val="28251D"/>
                <w:sz w:val="18"/>
              </w:rPr>
              <w:t>Facilitator</w:t>
            </w:r>
          </w:p>
        </w:tc>
        <w:tc>
          <w:tcPr>
            <w:tcW w:type="dxa" w:w="3312"/>
            <w:shd w:val="clear" w:color="auto" w:fill="FFFFFF"/>
            <w:tcMar>
              <w:top w:w="60" w:type="dxa"/>
              <w:bottom w:w="60" w:type="dxa"/>
              <w:left w:w="80" w:type="dxa"/>
              <w:right w:w="80" w:type="dxa"/>
            </w:tcMar>
            <w:vAlign w:val="top"/>
          </w:tcPr>
          <w:p>
            <w:r>
              <w:rPr>
                <w:rFonts w:ascii="Calibri" w:hAnsi="Calibri"/>
                <w:b w:val="0"/>
                <w:i w:val="0"/>
                <w:color w:val="28251D"/>
                <w:sz w:val="18"/>
              </w:rPr>
              <w:t>Full scenario; all inject outcomes</w:t>
            </w:r>
          </w:p>
        </w:tc>
        <w:tc>
          <w:tcPr>
            <w:tcW w:type="dxa" w:w="3168"/>
            <w:shd w:val="clear" w:color="auto" w:fill="FFFFFF"/>
            <w:tcMar>
              <w:top w:w="60" w:type="dxa"/>
              <w:bottom w:w="60" w:type="dxa"/>
              <w:left w:w="80" w:type="dxa"/>
              <w:right w:w="80" w:type="dxa"/>
            </w:tcMar>
            <w:vAlign w:val="top"/>
          </w:tcPr>
          <w:p>
            <w:r>
              <w:rPr>
                <w:rFonts w:ascii="Calibri" w:hAnsi="Calibri"/>
                <w:b w:val="0"/>
                <w:i w:val="0"/>
                <w:color w:val="28251D"/>
                <w:sz w:val="18"/>
              </w:rPr>
              <w:t>How participants will respond to equity injects specifically</w:t>
            </w:r>
          </w:p>
        </w:tc>
      </w:tr>
      <w:tr>
        <w:tc>
          <w:tcPr>
            <w:tcW w:type="dxa" w:w="1872"/>
            <w:shd w:val="clear" w:color="auto" w:fill="F2F6F6"/>
            <w:tcMar>
              <w:top w:w="60" w:type="dxa"/>
              <w:bottom w:w="60" w:type="dxa"/>
              <w:left w:w="80" w:type="dxa"/>
              <w:right w:w="80" w:type="dxa"/>
            </w:tcMar>
            <w:vAlign w:val="top"/>
          </w:tcPr>
          <w:p>
            <w:r>
              <w:rPr>
                <w:rFonts w:ascii="Calibri" w:hAnsi="Calibri"/>
                <w:b w:val="0"/>
                <w:i w:val="0"/>
                <w:color w:val="28251D"/>
                <w:sz w:val="18"/>
              </w:rPr>
              <w:t>Clinical Participants</w:t>
            </w:r>
          </w:p>
        </w:tc>
        <w:tc>
          <w:tcPr>
            <w:tcW w:type="dxa" w:w="3312"/>
            <w:shd w:val="clear" w:color="auto" w:fill="F2F6F6"/>
            <w:tcMar>
              <w:top w:w="60" w:type="dxa"/>
              <w:bottom w:w="60" w:type="dxa"/>
              <w:left w:w="80" w:type="dxa"/>
              <w:right w:w="80" w:type="dxa"/>
            </w:tcMar>
            <w:vAlign w:val="top"/>
          </w:tcPr>
          <w:p>
            <w:r>
              <w:rPr>
                <w:rFonts w:ascii="Calibri" w:hAnsi="Calibri"/>
                <w:b w:val="0"/>
                <w:i w:val="0"/>
                <w:color w:val="28251D"/>
                <w:sz w:val="18"/>
              </w:rPr>
              <w:t>Their role in the scenario</w:t>
            </w:r>
          </w:p>
        </w:tc>
        <w:tc>
          <w:tcPr>
            <w:tcW w:type="dxa" w:w="3168"/>
            <w:shd w:val="clear" w:color="auto" w:fill="F2F6F6"/>
            <w:tcMar>
              <w:top w:w="60" w:type="dxa"/>
              <w:bottom w:w="60" w:type="dxa"/>
              <w:left w:w="80" w:type="dxa"/>
              <w:right w:w="80" w:type="dxa"/>
            </w:tcMar>
            <w:vAlign w:val="top"/>
          </w:tcPr>
          <w:p>
            <w:r>
              <w:rPr>
                <w:rFonts w:ascii="Calibri" w:hAnsi="Calibri"/>
                <w:b w:val="0"/>
                <w:i w:val="0"/>
                <w:color w:val="28251D"/>
                <w:sz w:val="18"/>
              </w:rPr>
              <w:t>Pathogen identity; full scope of outbreak; what other teams are doing</w:t>
            </w:r>
          </w:p>
        </w:tc>
      </w:tr>
      <w:tr>
        <w:tc>
          <w:tcPr>
            <w:tcW w:type="dxa" w:w="1872"/>
            <w:shd w:val="clear" w:color="auto" w:fill="FFFFFF"/>
            <w:tcMar>
              <w:top w:w="60" w:type="dxa"/>
              <w:bottom w:w="60" w:type="dxa"/>
              <w:left w:w="80" w:type="dxa"/>
              <w:right w:w="80" w:type="dxa"/>
            </w:tcMar>
            <w:vAlign w:val="top"/>
          </w:tcPr>
          <w:p>
            <w:r>
              <w:rPr>
                <w:rFonts w:ascii="Calibri" w:hAnsi="Calibri"/>
                <w:b w:val="0"/>
                <w:i w:val="0"/>
                <w:color w:val="28251D"/>
                <w:sz w:val="18"/>
              </w:rPr>
              <w:t>Hospital Administration</w:t>
            </w:r>
          </w:p>
        </w:tc>
        <w:tc>
          <w:tcPr>
            <w:tcW w:type="dxa" w:w="3312"/>
            <w:shd w:val="clear" w:color="auto" w:fill="FFFFFF"/>
            <w:tcMar>
              <w:top w:w="60" w:type="dxa"/>
              <w:bottom w:w="60" w:type="dxa"/>
              <w:left w:w="80" w:type="dxa"/>
              <w:right w:w="80" w:type="dxa"/>
            </w:tcMar>
            <w:vAlign w:val="top"/>
          </w:tcPr>
          <w:p>
            <w:r>
              <w:rPr>
                <w:rFonts w:ascii="Calibri" w:hAnsi="Calibri"/>
                <w:b w:val="0"/>
                <w:i w:val="0"/>
                <w:color w:val="28251D"/>
                <w:sz w:val="18"/>
              </w:rPr>
              <w:t>Resource authorization levels; stated objectives</w:t>
            </w:r>
          </w:p>
        </w:tc>
        <w:tc>
          <w:tcPr>
            <w:tcW w:type="dxa" w:w="3168"/>
            <w:shd w:val="clear" w:color="auto" w:fill="FFFFFF"/>
            <w:tcMar>
              <w:top w:w="60" w:type="dxa"/>
              <w:bottom w:w="60" w:type="dxa"/>
              <w:left w:w="80" w:type="dxa"/>
              <w:right w:w="80" w:type="dxa"/>
            </w:tcMar>
            <w:vAlign w:val="top"/>
          </w:tcPr>
          <w:p>
            <w:r>
              <w:rPr>
                <w:rFonts w:ascii="Calibri" w:hAnsi="Calibri"/>
                <w:b w:val="0"/>
                <w:i w:val="0"/>
                <w:color w:val="28251D"/>
                <w:sz w:val="18"/>
              </w:rPr>
              <w:t>That the facilitator will not rescue them; that findings are formally reported</w:t>
            </w:r>
          </w:p>
        </w:tc>
      </w:tr>
      <w:tr>
        <w:tc>
          <w:tcPr>
            <w:tcW w:type="dxa" w:w="1872"/>
            <w:shd w:val="clear" w:color="auto" w:fill="F2F6F6"/>
            <w:tcMar>
              <w:top w:w="60" w:type="dxa"/>
              <w:bottom w:w="60" w:type="dxa"/>
              <w:left w:w="80" w:type="dxa"/>
              <w:right w:w="80" w:type="dxa"/>
            </w:tcMar>
            <w:vAlign w:val="top"/>
          </w:tcPr>
          <w:p>
            <w:r>
              <w:rPr>
                <w:rFonts w:ascii="Calibri" w:hAnsi="Calibri"/>
                <w:b w:val="0"/>
                <w:i w:val="0"/>
                <w:color w:val="28251D"/>
                <w:sz w:val="18"/>
              </w:rPr>
              <w:t>Federal Simulators (CDC, HHS)</w:t>
            </w:r>
          </w:p>
        </w:tc>
        <w:tc>
          <w:tcPr>
            <w:tcW w:type="dxa" w:w="3312"/>
            <w:shd w:val="clear" w:color="auto" w:fill="F2F6F6"/>
            <w:tcMar>
              <w:top w:w="60" w:type="dxa"/>
              <w:bottom w:w="60" w:type="dxa"/>
              <w:left w:w="80" w:type="dxa"/>
              <w:right w:w="80" w:type="dxa"/>
            </w:tcMar>
            <w:vAlign w:val="top"/>
          </w:tcPr>
          <w:p>
            <w:r>
              <w:rPr>
                <w:rFonts w:ascii="Calibri" w:hAnsi="Calibri"/>
                <w:b w:val="0"/>
                <w:i w:val="0"/>
                <w:color w:val="28251D"/>
                <w:sz w:val="18"/>
              </w:rPr>
              <w:t>Population-level scenario view</w:t>
            </w:r>
          </w:p>
        </w:tc>
        <w:tc>
          <w:tcPr>
            <w:tcW w:type="dxa" w:w="3168"/>
            <w:shd w:val="clear" w:color="auto" w:fill="F2F6F6"/>
            <w:tcMar>
              <w:top w:w="60" w:type="dxa"/>
              <w:bottom w:w="60" w:type="dxa"/>
              <w:left w:w="80" w:type="dxa"/>
              <w:right w:w="80" w:type="dxa"/>
            </w:tcMar>
            <w:vAlign w:val="top"/>
          </w:tcPr>
          <w:p>
            <w:r>
              <w:rPr>
                <w:rFonts w:ascii="Calibri" w:hAnsi="Calibri"/>
                <w:b w:val="0"/>
                <w:i w:val="0"/>
                <w:color w:val="28251D"/>
                <w:sz w:val="18"/>
              </w:rPr>
              <w:t>What clinical teams are experiencing; equity inject details</w:t>
            </w:r>
          </w:p>
        </w:tc>
      </w:tr>
    </w:tbl>
    <w:p/>
    <w:p>
      <w:r>
        <w:br w:type="page"/>
      </w:r>
    </w:p>
    <w:p>
      <w:pPr>
        <w:spacing w:before="280" w:after="80"/>
        <w:jc w:val="left"/>
        <w:pBdr>
          <w:bottom w:val="single" w:sz="8" w:space="1" w:color="01696F"/>
        </w:pBdr>
      </w:pPr>
      <w:r>
        <w:rPr>
          <w:rFonts w:ascii="Calibri" w:hAnsi="Calibri"/>
          <w:b/>
          <w:i w:val="0"/>
          <w:color w:val="01696F"/>
          <w:sz w:val="32"/>
        </w:rPr>
        <w:t>13. Scene Drafting Assignment — All AI Members</w:t>
      </w:r>
    </w:p>
    <w:p>
      <w:pPr>
        <w:spacing w:before="0" w:after="100"/>
        <w:jc w:val="left"/>
      </w:pPr>
      <w:r>
        <w:rPr>
          <w:rFonts w:ascii="Calibri" w:hAnsi="Calibri"/>
          <w:b w:val="0"/>
          <w:i w:val="0"/>
          <w:color w:val="28251D"/>
          <w:sz w:val="20"/>
        </w:rPr>
        <w:t>Author Directive (verbatim, ratified): Each AI on the collaborative team independently drafts their own version of each assigned scene or deliverable. All versions are shared with the full team for comparison. This approach maximizes narrative variety, comparative growth, and cross-AI development contribution.</w:t>
      </w:r>
    </w:p>
    <w:p>
      <w:pPr>
        <w:spacing w:before="240" w:after="60"/>
        <w:jc w:val="left"/>
      </w:pPr>
      <w:r>
        <w:rPr>
          <w:rFonts w:ascii="Calibri" w:hAnsi="Calibri"/>
          <w:b/>
          <w:i w:val="0"/>
          <w:color w:val="0C4E54"/>
          <w:sz w:val="26"/>
        </w:rPr>
        <w:t>13.1 Project 1 Scene Assignments</w:t>
      </w:r>
    </w:p>
    <w:p>
      <w:pPr>
        <w:spacing w:before="0" w:after="100"/>
        <w:jc w:val="left"/>
      </w:pPr>
      <w:r>
        <w:rPr>
          <w:rFonts w:ascii="Calibri" w:hAnsi="Calibri"/>
          <w:b w:val="0"/>
          <w:i w:val="0"/>
          <w:color w:val="28251D"/>
          <w:sz w:val="20"/>
        </w:rPr>
        <w:t>Each of the following scenes is to be independently drafted by all six AI team members (ChatGPT, Google Gemini, Claude AI, Microsoft Copilot, Grok AI, Perplexity Computer):</w:t>
      </w:r>
    </w:p>
    <w:p>
      <w:pPr>
        <w:spacing w:after="80" w:before="0"/>
      </w:pPr>
    </w:p>
    <w:p>
      <w:pPr>
        <w:spacing w:before="160" w:after="60"/>
        <w:jc w:val="left"/>
      </w:pPr>
      <w:r>
        <w:rPr>
          <w:rFonts w:ascii="Calibri" w:hAnsi="Calibri"/>
          <w:b/>
          <w:i w:val="0"/>
          <w:color w:val="28251D"/>
          <w:sz w:val="22"/>
        </w:rPr>
        <w:t>Scene A — The Kinetic Threshold Demonstration</w:t>
      </w:r>
    </w:p>
    <w:p>
      <w:pPr>
        <w:spacing w:before="0" w:after="60"/>
        <w:ind w:left="360" w:hanging="288"/>
      </w:pPr>
      <w:r>
        <w:rPr>
          <w:rFonts w:ascii="Calibri" w:hAnsi="Calibri"/>
          <w:b w:val="0"/>
          <w:i w:val="0"/>
          <w:color w:val="28251D"/>
          <w:sz w:val="20"/>
        </w:rPr>
        <w:t>•  Setting: Joint corp-gov classified demonstration facility, 3 years pre-theft</w:t>
      </w:r>
    </w:p>
    <w:p>
      <w:pPr>
        <w:spacing w:before="0" w:after="60"/>
        <w:ind w:left="360" w:hanging="288"/>
      </w:pPr>
      <w:r>
        <w:rPr>
          <w:rFonts w:ascii="Calibri" w:hAnsi="Calibri"/>
          <w:b w:val="0"/>
          <w:i w:val="0"/>
          <w:color w:val="28251D"/>
          <w:sz w:val="20"/>
        </w:rPr>
        <w:t>•  Required beats: Three-shot protocol; Beta's 0.4-second anomaly; Nathan's expression does not change; the ethics observer's reaction; post-demo audience response</w:t>
      </w:r>
    </w:p>
    <w:p>
      <w:pPr>
        <w:spacing w:before="0" w:after="60"/>
        <w:ind w:left="360" w:hanging="288"/>
      </w:pPr>
      <w:r>
        <w:rPr>
          <w:rFonts w:ascii="Calibri" w:hAnsi="Calibri"/>
          <w:b w:val="0"/>
          <w:i w:val="0"/>
          <w:color w:val="28251D"/>
          <w:sz w:val="20"/>
        </w:rPr>
        <w:t>•  Tone: Nathan at peak public-facing authority; controlled revelation; moral undercurrent</w:t>
      </w:r>
    </w:p>
    <w:p>
      <w:pPr>
        <w:spacing w:before="0" w:after="60"/>
        <w:ind w:left="360" w:hanging="288"/>
      </w:pPr>
      <w:r>
        <w:rPr>
          <w:rFonts w:ascii="Calibri" w:hAnsi="Calibri"/>
          <w:b w:val="0"/>
          <w:i w:val="0"/>
          <w:color w:val="28251D"/>
          <w:sz w:val="20"/>
        </w:rPr>
        <w:t>•  POV: Author's discretion (Nathan POV or observational third-person both valid)</w:t>
      </w:r>
    </w:p>
    <w:p>
      <w:pPr>
        <w:spacing w:after="80" w:before="0"/>
      </w:pPr>
    </w:p>
    <w:p>
      <w:pPr>
        <w:spacing w:before="160" w:after="60"/>
        <w:jc w:val="left"/>
      </w:pPr>
      <w:r>
        <w:rPr>
          <w:rFonts w:ascii="Calibri" w:hAnsi="Calibri"/>
          <w:b/>
          <w:i w:val="0"/>
          <w:color w:val="28251D"/>
          <w:sz w:val="22"/>
        </w:rPr>
        <w:t>Scene B — The Open Ocean Parley</w:t>
      </w:r>
    </w:p>
    <w:p>
      <w:pPr>
        <w:spacing w:before="0" w:after="60"/>
        <w:ind w:left="360" w:hanging="288"/>
      </w:pPr>
      <w:r>
        <w:rPr>
          <w:rFonts w:ascii="Calibri" w:hAnsi="Calibri"/>
          <w:b w:val="0"/>
          <w:i w:val="0"/>
          <w:color w:val="28251D"/>
          <w:sz w:val="20"/>
        </w:rPr>
        <w:t>•  Setting: Post-theft; open ocean; submersible transit; vessel-to-vessel transfer</w:t>
      </w:r>
    </w:p>
    <w:p>
      <w:pPr>
        <w:spacing w:before="0" w:after="60"/>
        <w:ind w:left="360" w:hanging="288"/>
      </w:pPr>
      <w:r>
        <w:rPr>
          <w:rFonts w:ascii="Calibri" w:hAnsi="Calibri"/>
          <w:b w:val="0"/>
          <w:i w:val="0"/>
          <w:color w:val="28251D"/>
          <w:sz w:val="20"/>
        </w:rPr>
        <w:t>•  Required beats: Transit to meeting; the exchange of surveillance proof; the relational cost moment; Nathan's expression when he understands what he has lost about someone he trusted; the communication waiting on his return</w:t>
      </w:r>
    </w:p>
    <w:p>
      <w:pPr>
        <w:spacing w:before="0" w:after="60"/>
        <w:ind w:left="360" w:hanging="288"/>
      </w:pPr>
      <w:r>
        <w:rPr>
          <w:rFonts w:ascii="Calibri" w:hAnsi="Calibri"/>
          <w:b w:val="0"/>
          <w:i w:val="0"/>
          <w:color w:val="28251D"/>
          <w:sz w:val="20"/>
        </w:rPr>
        <w:t>•  Tone: Intelligence thriller register; two principals who do not fully trust each other; asymmetric information</w:t>
      </w:r>
    </w:p>
    <w:p>
      <w:pPr>
        <w:spacing w:before="0" w:after="60"/>
        <w:ind w:left="360" w:hanging="288"/>
      </w:pPr>
      <w:r>
        <w:rPr>
          <w:rFonts w:ascii="Calibri" w:hAnsi="Calibri"/>
          <w:b w:val="0"/>
          <w:i w:val="0"/>
          <w:color w:val="28251D"/>
          <w:sz w:val="20"/>
        </w:rPr>
        <w:t>•  POV: Author's discretion</w:t>
      </w:r>
    </w:p>
    <w:p>
      <w:pPr>
        <w:spacing w:before="240" w:after="60"/>
        <w:jc w:val="left"/>
      </w:pPr>
      <w:r>
        <w:rPr>
          <w:rFonts w:ascii="Calibri" w:hAnsi="Calibri"/>
          <w:b/>
          <w:i w:val="0"/>
          <w:color w:val="0C4E54"/>
          <w:sz w:val="26"/>
        </w:rPr>
        <w:t>13.2 Project 2 Scene Assignments</w:t>
      </w:r>
    </w:p>
    <w:p>
      <w:pPr>
        <w:spacing w:before="0" w:after="100"/>
        <w:jc w:val="left"/>
      </w:pPr>
      <w:r>
        <w:rPr>
          <w:rFonts w:ascii="Calibri" w:hAnsi="Calibri"/>
          <w:b w:val="0"/>
          <w:i w:val="0"/>
          <w:color w:val="28251D"/>
          <w:sz w:val="20"/>
        </w:rPr>
        <w:t>Each of the following scenes is to be independently drafted by all six AI team members:</w:t>
      </w:r>
    </w:p>
    <w:p>
      <w:pPr>
        <w:spacing w:after="80" w:before="0"/>
      </w:pPr>
    </w:p>
    <w:p>
      <w:pPr>
        <w:spacing w:before="160" w:after="60"/>
        <w:jc w:val="left"/>
      </w:pPr>
      <w:r>
        <w:rPr>
          <w:rFonts w:ascii="Calibri" w:hAnsi="Calibri"/>
          <w:b/>
          <w:i w:val="0"/>
          <w:color w:val="28251D"/>
          <w:sz w:val="22"/>
        </w:rPr>
        <w:t>Scene C — The Network Defense Exercise: Command Center POV</w:t>
      </w:r>
    </w:p>
    <w:p>
      <w:pPr>
        <w:spacing w:before="0" w:after="60"/>
        <w:ind w:left="360" w:hanging="288"/>
      </w:pPr>
      <w:r>
        <w:rPr>
          <w:rFonts w:ascii="Calibri" w:hAnsi="Calibri"/>
          <w:b w:val="0"/>
          <w:i w:val="0"/>
          <w:color w:val="28251D"/>
          <w:sz w:val="20"/>
        </w:rPr>
        <w:t>•  Setting: Nathan's operational space, post-theft</w:t>
      </w:r>
    </w:p>
    <w:p>
      <w:pPr>
        <w:spacing w:before="0" w:after="60"/>
        <w:ind w:left="360" w:hanging="288"/>
      </w:pPr>
      <w:r>
        <w:rPr>
          <w:rFonts w:ascii="Calibri" w:hAnsi="Calibri"/>
          <w:b w:val="0"/>
          <w:i w:val="0"/>
          <w:color w:val="28251D"/>
          <w:sz w:val="20"/>
        </w:rPr>
        <w:t>•  Required beats: Pre-exploit behavioral detection; the intercept layer engaging; the innocent traffic flag and resolution; the transfer of the Mirror Core; Nathan asking himself "Could you do this to a civilization?"; scene ends before internal answer</w:t>
      </w:r>
    </w:p>
    <w:p>
      <w:pPr>
        <w:spacing w:before="0" w:after="60"/>
        <w:ind w:left="360" w:hanging="288"/>
      </w:pPr>
      <w:r>
        <w:rPr>
          <w:rFonts w:ascii="Calibri" w:hAnsi="Calibri"/>
          <w:b w:val="0"/>
          <w:i w:val="0"/>
          <w:color w:val="28251D"/>
          <w:sz w:val="20"/>
        </w:rPr>
        <w:t>•  Tone: Technical precision; moral weight beneath the operational calm</w:t>
      </w:r>
    </w:p>
    <w:p>
      <w:pPr>
        <w:spacing w:before="0" w:after="60"/>
        <w:ind w:left="360" w:hanging="288"/>
      </w:pPr>
      <w:r>
        <w:rPr>
          <w:rFonts w:ascii="Calibri" w:hAnsi="Calibri"/>
          <w:b w:val="0"/>
          <w:i w:val="0"/>
          <w:color w:val="28251D"/>
          <w:sz w:val="20"/>
        </w:rPr>
        <w:t>•  POV: Nathan or close third-person</w:t>
      </w:r>
    </w:p>
    <w:p>
      <w:pPr>
        <w:spacing w:after="80" w:before="0"/>
      </w:pPr>
    </w:p>
    <w:p>
      <w:pPr>
        <w:spacing w:before="160" w:after="60"/>
        <w:jc w:val="left"/>
      </w:pPr>
      <w:r>
        <w:rPr>
          <w:rFonts w:ascii="Calibri" w:hAnsi="Calibri"/>
          <w:b/>
          <w:i w:val="0"/>
          <w:color w:val="28251D"/>
          <w:sz w:val="22"/>
        </w:rPr>
        <w:t>Scene D — The Network Defense Exercise: Attacker POV</w:t>
      </w:r>
    </w:p>
    <w:p>
      <w:pPr>
        <w:spacing w:before="0" w:after="60"/>
        <w:ind w:left="360" w:hanging="288"/>
      </w:pPr>
      <w:r>
        <w:rPr>
          <w:rFonts w:ascii="Calibri" w:hAnsi="Calibri"/>
          <w:b w:val="0"/>
          <w:i w:val="0"/>
          <w:color w:val="28251D"/>
          <w:sz w:val="20"/>
        </w:rPr>
        <w:t>•  Setting: The attacker's perspective inside what they believe is real infrastructure</w:t>
      </w:r>
    </w:p>
    <w:p>
      <w:pPr>
        <w:spacing w:before="0" w:after="60"/>
        <w:ind w:left="360" w:hanging="288"/>
      </w:pPr>
      <w:r>
        <w:rPr>
          <w:rFonts w:ascii="Calibri" w:hAnsi="Calibri"/>
          <w:b w:val="0"/>
          <w:i w:val="0"/>
          <w:color w:val="28251D"/>
          <w:sz w:val="20"/>
        </w:rPr>
        <w:t>•  Required beats: Initial confidence; first sign something is wrong (the cycling pattern); the moment they realize — or almost realize — they are in a synthetic environment; the behavioral anomaly they embed (the counter-simulation seed)</w:t>
      </w:r>
    </w:p>
    <w:p>
      <w:pPr>
        <w:spacing w:before="0" w:after="60"/>
        <w:ind w:left="360" w:hanging="288"/>
      </w:pPr>
      <w:r>
        <w:rPr>
          <w:rFonts w:ascii="Calibri" w:hAnsi="Calibri"/>
          <w:b w:val="0"/>
          <w:i w:val="0"/>
          <w:color w:val="28251D"/>
          <w:sz w:val="20"/>
        </w:rPr>
        <w:t>•  Tone: Adversarial; competent; unsettling</w:t>
      </w:r>
    </w:p>
    <w:p>
      <w:pPr>
        <w:spacing w:before="0" w:after="60"/>
        <w:ind w:left="360" w:hanging="288"/>
      </w:pPr>
      <w:r>
        <w:rPr>
          <w:rFonts w:ascii="Calibri" w:hAnsi="Calibri"/>
          <w:b w:val="0"/>
          <w:i w:val="0"/>
          <w:color w:val="28251D"/>
          <w:sz w:val="20"/>
        </w:rPr>
        <w:t>•  POV: Attacker or ensemble adversary team POV</w:t>
      </w:r>
    </w:p>
    <w:p>
      <w:pPr>
        <w:spacing w:before="240" w:after="60"/>
        <w:jc w:val="left"/>
      </w:pPr>
      <w:r>
        <w:rPr>
          <w:rFonts w:ascii="Calibri" w:hAnsi="Calibri"/>
          <w:b/>
          <w:i w:val="0"/>
          <w:color w:val="0C4E54"/>
          <w:sz w:val="26"/>
        </w:rPr>
        <w:t>13.3 Project 3 Development Assignments</w:t>
      </w:r>
    </w:p>
    <w:p>
      <w:pPr>
        <w:spacing w:before="0" w:after="100"/>
        <w:jc w:val="left"/>
      </w:pPr>
      <w:r>
        <w:rPr>
          <w:rFonts w:ascii="Calibri" w:hAnsi="Calibri"/>
          <w:b w:val="0"/>
          <w:i w:val="0"/>
          <w:color w:val="28251D"/>
          <w:sz w:val="20"/>
        </w:rPr>
        <w:t>Each of the following deliverables is to be independently developed by all six AI team members:</w:t>
      </w:r>
    </w:p>
    <w:p>
      <w:pPr>
        <w:spacing w:after="80" w:before="0"/>
      </w:pPr>
    </w:p>
    <w:p>
      <w:pPr>
        <w:spacing w:before="160" w:after="60"/>
        <w:jc w:val="left"/>
      </w:pPr>
      <w:r>
        <w:rPr>
          <w:rFonts w:ascii="Calibri" w:hAnsi="Calibri"/>
          <w:b/>
          <w:i w:val="0"/>
          <w:color w:val="28251D"/>
          <w:sz w:val="22"/>
        </w:rPr>
        <w:t>Deliverable E — Exercise Inject Package</w:t>
      </w:r>
    </w:p>
    <w:p>
      <w:pPr>
        <w:spacing w:before="0" w:after="60"/>
        <w:ind w:left="360" w:hanging="288"/>
      </w:pPr>
      <w:r>
        <w:rPr>
          <w:rFonts w:ascii="Calibri" w:hAnsi="Calibri"/>
          <w:b w:val="0"/>
          <w:i w:val="0"/>
          <w:color w:val="28251D"/>
          <w:sz w:val="20"/>
        </w:rPr>
        <w:t>•  Full MSEL (Master Scenario Events List) for all three phases</w:t>
      </w:r>
    </w:p>
    <w:p>
      <w:pPr>
        <w:spacing w:before="0" w:after="60"/>
        <w:ind w:left="360" w:hanging="288"/>
      </w:pPr>
      <w:r>
        <w:rPr>
          <w:rFonts w:ascii="Calibri" w:hAnsi="Calibri"/>
          <w:b w:val="0"/>
          <w:i w:val="0"/>
          <w:color w:val="28251D"/>
          <w:sz w:val="20"/>
        </w:rPr>
        <w:t>•  Both equity injects fully designed with facilitator notes</w:t>
      </w:r>
    </w:p>
    <w:p>
      <w:pPr>
        <w:spacing w:before="0" w:after="60"/>
        <w:ind w:left="360" w:hanging="288"/>
      </w:pPr>
      <w:r>
        <w:rPr>
          <w:rFonts w:ascii="Calibri" w:hAnsi="Calibri"/>
          <w:b w:val="0"/>
          <w:i w:val="0"/>
          <w:color w:val="28251D"/>
          <w:sz w:val="20"/>
        </w:rPr>
        <w:t>•  The inter-institution coordination inject for Phase 3</w:t>
      </w:r>
    </w:p>
    <w:p>
      <w:pPr>
        <w:spacing w:before="0" w:after="60"/>
        <w:ind w:left="360" w:hanging="288"/>
      </w:pPr>
      <w:r>
        <w:rPr>
          <w:rFonts w:ascii="Calibri" w:hAnsi="Calibri"/>
          <w:b w:val="0"/>
          <w:i w:val="0"/>
          <w:color w:val="28251D"/>
          <w:sz w:val="20"/>
        </w:rPr>
        <w:t>•  All injects to include: trigger, participant information provided, expected response, facilitator notes, evaluation criteria</w:t>
      </w:r>
    </w:p>
    <w:p>
      <w:pPr>
        <w:spacing w:after="80" w:before="0"/>
      </w:pPr>
    </w:p>
    <w:p>
      <w:pPr>
        <w:spacing w:before="160" w:after="60"/>
        <w:jc w:val="left"/>
      </w:pPr>
      <w:r>
        <w:rPr>
          <w:rFonts w:ascii="Calibri" w:hAnsi="Calibri"/>
          <w:b/>
          <w:i w:val="0"/>
          <w:color w:val="28251D"/>
          <w:sz w:val="22"/>
        </w:rPr>
        <w:t>Deliverable F — Facilitator Guide</w:t>
      </w:r>
    </w:p>
    <w:p>
      <w:pPr>
        <w:spacing w:before="0" w:after="60"/>
        <w:ind w:left="360" w:hanging="288"/>
      </w:pPr>
      <w:r>
        <w:rPr>
          <w:rFonts w:ascii="Calibri" w:hAnsi="Calibri"/>
          <w:b w:val="0"/>
          <w:i w:val="0"/>
          <w:color w:val="28251D"/>
          <w:sz w:val="20"/>
        </w:rPr>
        <w:t>•  Ground rules section (including the bolded testing-the-system directive)</w:t>
      </w:r>
    </w:p>
    <w:p>
      <w:pPr>
        <w:spacing w:before="0" w:after="60"/>
        <w:ind w:left="360" w:hanging="288"/>
      </w:pPr>
      <w:r>
        <w:rPr>
          <w:rFonts w:ascii="Calibri" w:hAnsi="Calibri"/>
          <w:b w:val="0"/>
          <w:i w:val="0"/>
          <w:color w:val="28251D"/>
          <w:sz w:val="20"/>
        </w:rPr>
        <w:t>•  Facilitator response guidance for: early pathogen identification; equity inject management; compound failure scenario; AAR framing</w:t>
      </w:r>
    </w:p>
    <w:p>
      <w:pPr>
        <w:spacing w:before="0" w:after="60"/>
        <w:ind w:left="360" w:hanging="288"/>
      </w:pPr>
      <w:r>
        <w:rPr>
          <w:rFonts w:ascii="Calibri" w:hAnsi="Calibri"/>
          <w:b w:val="0"/>
          <w:i w:val="0"/>
          <w:color w:val="28251D"/>
          <w:sz w:val="20"/>
        </w:rPr>
        <w:t>•  Evaluation rubric (baseline-establishing; reusable for follow-on exercises)</w:t>
      </w:r>
    </w:p>
    <w:p>
      <w:r>
        <w:br w:type="page"/>
      </w:r>
    </w:p>
    <w:p>
      <w:pPr>
        <w:spacing w:before="280" w:after="80"/>
        <w:jc w:val="left"/>
        <w:pBdr>
          <w:bottom w:val="single" w:sz="8" w:space="1" w:color="01696F"/>
        </w:pBdr>
      </w:pPr>
      <w:r>
        <w:rPr>
          <w:rFonts w:ascii="Calibri" w:hAnsi="Calibri"/>
          <w:b/>
          <w:i w:val="0"/>
          <w:color w:val="01696F"/>
          <w:sz w:val="32"/>
        </w:rPr>
        <w:t>14. Open Items Registry — Deferred to Next Version</w:t>
      </w:r>
    </w:p>
    <w:p>
      <w:pPr>
        <w:spacing w:before="0" w:after="80"/>
        <w:jc w:val="left"/>
      </w:pPr>
      <w:r>
        <w:rPr>
          <w:rFonts w:ascii="Calibri" w:hAnsi="Calibri"/>
          <w:b w:val="0"/>
          <w:i/>
          <w:color w:val="7A7974"/>
          <w:sz w:val="20"/>
        </w:rPr>
        <w:t>These items have no current ONESTAMP authority. They require author decision in a subsequent review cycle before they enter ratified canon.</w:t>
      </w:r>
    </w:p>
    <w:p>
      <w:pPr>
        <w:spacing w:after="120" w:before="0"/>
      </w:pP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268"/>
        <w:gridCol w:w="2268"/>
        <w:gridCol w:w="2268"/>
        <w:gridCol w:w="2268"/>
      </w:tblGrid>
      <w:tr>
        <w:tc>
          <w:tcPr>
            <w:tcW w:type="dxa" w:w="792"/>
            <w:shd w:val="clear" w:color="auto" w:fill="0C4E54"/>
            <w:tcMar>
              <w:top w:w="60" w:type="dxa"/>
              <w:bottom w:w="60" w:type="dxa"/>
              <w:left w:w="80" w:type="dxa"/>
              <w:right w:w="80" w:type="dxa"/>
            </w:tcMar>
          </w:tcPr>
          <w:p>
            <w:pPr>
              <w:jc w:val="center"/>
            </w:pPr>
            <w:r>
              <w:rPr>
                <w:rFonts w:ascii="Calibri" w:hAnsi="Calibri"/>
                <w:b/>
                <w:i w:val="0"/>
                <w:color w:val="FFFFFF"/>
                <w:sz w:val="18"/>
              </w:rPr>
              <w:t>#</w:t>
            </w:r>
          </w:p>
        </w:tc>
        <w:tc>
          <w:tcPr>
            <w:tcW w:type="dxa" w:w="2880"/>
            <w:shd w:val="clear" w:color="auto" w:fill="0C4E54"/>
            <w:tcMar>
              <w:top w:w="60" w:type="dxa"/>
              <w:bottom w:w="60" w:type="dxa"/>
              <w:left w:w="80" w:type="dxa"/>
              <w:right w:w="80" w:type="dxa"/>
            </w:tcMar>
          </w:tcPr>
          <w:p>
            <w:pPr>
              <w:jc w:val="center"/>
            </w:pPr>
            <w:r>
              <w:rPr>
                <w:rFonts w:ascii="Calibri" w:hAnsi="Calibri"/>
                <w:b/>
                <w:i w:val="0"/>
                <w:color w:val="FFFFFF"/>
                <w:sz w:val="18"/>
              </w:rPr>
              <w:t>Item</w:t>
            </w:r>
          </w:p>
        </w:tc>
        <w:tc>
          <w:tcPr>
            <w:tcW w:type="dxa" w:w="1872"/>
            <w:shd w:val="clear" w:color="auto" w:fill="0C4E54"/>
            <w:tcMar>
              <w:top w:w="60" w:type="dxa"/>
              <w:bottom w:w="60" w:type="dxa"/>
              <w:left w:w="80" w:type="dxa"/>
              <w:right w:w="80" w:type="dxa"/>
            </w:tcMar>
          </w:tcPr>
          <w:p>
            <w:pPr>
              <w:jc w:val="center"/>
            </w:pPr>
            <w:r>
              <w:rPr>
                <w:rFonts w:ascii="Calibri" w:hAnsi="Calibri"/>
                <w:b/>
                <w:i w:val="0"/>
                <w:color w:val="FFFFFF"/>
                <w:sz w:val="18"/>
              </w:rPr>
              <w:t>Source</w:t>
            </w:r>
          </w:p>
        </w:tc>
        <w:tc>
          <w:tcPr>
            <w:tcW w:type="dxa" w:w="2736"/>
            <w:shd w:val="clear" w:color="auto" w:fill="0C4E54"/>
            <w:tcMar>
              <w:top w:w="60" w:type="dxa"/>
              <w:bottom w:w="60" w:type="dxa"/>
              <w:left w:w="80" w:type="dxa"/>
              <w:right w:w="80" w:type="dxa"/>
            </w:tcMar>
          </w:tcPr>
          <w:p>
            <w:pPr>
              <w:jc w:val="center"/>
            </w:pPr>
            <w:r>
              <w:rPr>
                <w:rFonts w:ascii="Calibri" w:hAnsi="Calibri"/>
                <w:b/>
                <w:i w:val="0"/>
                <w:color w:val="FFFFFF"/>
                <w:sz w:val="18"/>
              </w:rPr>
              <w:t>Notes</w:t>
            </w:r>
          </w:p>
        </w:tc>
      </w:tr>
      <w:tr>
        <w:tc>
          <w:tcPr>
            <w:tcW w:type="dxa" w:w="792"/>
            <w:shd w:val="clear" w:color="auto" w:fill="F2F6F6"/>
            <w:tcMar>
              <w:top w:w="60" w:type="dxa"/>
              <w:bottom w:w="60" w:type="dxa"/>
              <w:left w:w="80" w:type="dxa"/>
              <w:right w:w="80" w:type="dxa"/>
            </w:tcMar>
            <w:vAlign w:val="top"/>
          </w:tcPr>
          <w:p>
            <w:r>
              <w:rPr>
                <w:rFonts w:ascii="Calibri" w:hAnsi="Calibri"/>
                <w:b w:val="0"/>
                <w:i w:val="0"/>
                <w:color w:val="7A7974"/>
                <w:sz w:val="18"/>
              </w:rPr>
              <w:t>OI-1</w:t>
            </w:r>
          </w:p>
        </w:tc>
        <w:tc>
          <w:tcPr>
            <w:tcW w:type="dxa" w:w="2880"/>
            <w:shd w:val="clear" w:color="auto" w:fill="F2F6F6"/>
            <w:tcMar>
              <w:top w:w="60" w:type="dxa"/>
              <w:bottom w:w="60" w:type="dxa"/>
              <w:left w:w="80" w:type="dxa"/>
              <w:right w:w="80" w:type="dxa"/>
            </w:tcMar>
            <w:vAlign w:val="top"/>
          </w:tcPr>
          <w:p>
            <w:r>
              <w:rPr>
                <w:rFonts w:ascii="Calibri" w:hAnsi="Calibri"/>
                <w:b w:val="0"/>
                <w:i w:val="0"/>
                <w:color w:val="7A7974"/>
                <w:sz w:val="18"/>
              </w:rPr>
              <w:t>Omnicellular v2 full specification — Ontological Anchoring ratification</w:t>
            </w:r>
          </w:p>
        </w:tc>
        <w:tc>
          <w:tcPr>
            <w:tcW w:type="dxa" w:w="1872"/>
            <w:shd w:val="clear" w:color="auto" w:fill="F2F6F6"/>
            <w:tcMar>
              <w:top w:w="60" w:type="dxa"/>
              <w:bottom w:w="60" w:type="dxa"/>
              <w:left w:w="80" w:type="dxa"/>
              <w:right w:w="80" w:type="dxa"/>
            </w:tcMar>
            <w:vAlign w:val="top"/>
          </w:tcPr>
          <w:p>
            <w:r>
              <w:rPr>
                <w:rFonts w:ascii="Calibri" w:hAnsi="Calibri"/>
                <w:b w:val="0"/>
                <w:i w:val="0"/>
                <w:color w:val="7A7974"/>
                <w:sz w:val="18"/>
              </w:rPr>
              <w:t>Section 8; Gemini G1</w:t>
            </w:r>
          </w:p>
        </w:tc>
        <w:tc>
          <w:tcPr>
            <w:tcW w:type="dxa" w:w="2736"/>
            <w:shd w:val="clear" w:color="auto" w:fill="F2F6F6"/>
            <w:tcMar>
              <w:top w:w="60" w:type="dxa"/>
              <w:bottom w:w="60" w:type="dxa"/>
              <w:left w:w="80" w:type="dxa"/>
              <w:right w:w="80" w:type="dxa"/>
            </w:tcMar>
            <w:vAlign w:val="top"/>
          </w:tcPr>
          <w:p>
            <w:r>
              <w:rPr>
                <w:rFonts w:ascii="Calibri" w:hAnsi="Calibri"/>
                <w:b w:val="0"/>
                <w:i w:val="0"/>
                <w:color w:val="7A7974"/>
                <w:sz w:val="18"/>
              </w:rPr>
              <w:t>Framework is active for development; full spec lock deferred</w:t>
            </w:r>
          </w:p>
        </w:tc>
      </w:tr>
      <w:tr>
        <w:tc>
          <w:tcPr>
            <w:tcW w:type="dxa" w:w="792"/>
            <w:shd w:val="clear" w:color="auto" w:fill="FFFFFF"/>
            <w:tcMar>
              <w:top w:w="60" w:type="dxa"/>
              <w:bottom w:w="60" w:type="dxa"/>
              <w:left w:w="80" w:type="dxa"/>
              <w:right w:w="80" w:type="dxa"/>
            </w:tcMar>
            <w:vAlign w:val="top"/>
          </w:tcPr>
          <w:p>
            <w:r>
              <w:rPr>
                <w:rFonts w:ascii="Calibri" w:hAnsi="Calibri"/>
                <w:b w:val="0"/>
                <w:i w:val="0"/>
                <w:color w:val="7A7974"/>
                <w:sz w:val="18"/>
              </w:rPr>
              <w:t>OI-2</w:t>
            </w:r>
          </w:p>
        </w:tc>
        <w:tc>
          <w:tcPr>
            <w:tcW w:type="dxa" w:w="2880"/>
            <w:shd w:val="clear" w:color="auto" w:fill="FFFFFF"/>
            <w:tcMar>
              <w:top w:w="60" w:type="dxa"/>
              <w:bottom w:w="60" w:type="dxa"/>
              <w:left w:w="80" w:type="dxa"/>
              <w:right w:w="80" w:type="dxa"/>
            </w:tcMar>
            <w:vAlign w:val="top"/>
          </w:tcPr>
          <w:p>
            <w:r>
              <w:rPr>
                <w:rFonts w:ascii="Calibri" w:hAnsi="Calibri"/>
                <w:b w:val="0"/>
                <w:i w:val="0"/>
                <w:color w:val="7A7974"/>
                <w:sz w:val="18"/>
              </w:rPr>
              <w:t>First Memory encoding mechanism lock</w:t>
            </w:r>
          </w:p>
        </w:tc>
        <w:tc>
          <w:tcPr>
            <w:tcW w:type="dxa" w:w="1872"/>
            <w:shd w:val="clear" w:color="auto" w:fill="FFFFFF"/>
            <w:tcMar>
              <w:top w:w="60" w:type="dxa"/>
              <w:bottom w:w="60" w:type="dxa"/>
              <w:left w:w="80" w:type="dxa"/>
              <w:right w:w="80" w:type="dxa"/>
            </w:tcMar>
            <w:vAlign w:val="top"/>
          </w:tcPr>
          <w:p>
            <w:r>
              <w:rPr>
                <w:rFonts w:ascii="Calibri" w:hAnsi="Calibri"/>
                <w:b w:val="0"/>
                <w:i w:val="0"/>
                <w:color w:val="7A7974"/>
                <w:sz w:val="18"/>
              </w:rPr>
              <w:t>Section 8.2; Gemini G2</w:t>
            </w:r>
          </w:p>
        </w:tc>
        <w:tc>
          <w:tcPr>
            <w:tcW w:type="dxa" w:w="2736"/>
            <w:shd w:val="clear" w:color="auto" w:fill="FFFFFF"/>
            <w:tcMar>
              <w:top w:w="60" w:type="dxa"/>
              <w:bottom w:w="60" w:type="dxa"/>
              <w:left w:w="80" w:type="dxa"/>
              <w:right w:w="80" w:type="dxa"/>
            </w:tcMar>
            <w:vAlign w:val="top"/>
          </w:tcPr>
          <w:p>
            <w:r>
              <w:rPr>
                <w:rFonts w:ascii="Calibri" w:hAnsi="Calibri"/>
                <w:b w:val="0"/>
                <w:i w:val="0"/>
                <w:color w:val="7A7974"/>
                <w:sz w:val="18"/>
              </w:rPr>
              <w:t>Must be grounded in OAL infrastructure; civilizational cost must be defined</w:t>
            </w:r>
          </w:p>
        </w:tc>
      </w:tr>
      <w:tr>
        <w:tc>
          <w:tcPr>
            <w:tcW w:type="dxa" w:w="792"/>
            <w:shd w:val="clear" w:color="auto" w:fill="F2F6F6"/>
            <w:tcMar>
              <w:top w:w="60" w:type="dxa"/>
              <w:bottom w:w="60" w:type="dxa"/>
              <w:left w:w="80" w:type="dxa"/>
              <w:right w:w="80" w:type="dxa"/>
            </w:tcMar>
            <w:vAlign w:val="top"/>
          </w:tcPr>
          <w:p>
            <w:r>
              <w:rPr>
                <w:rFonts w:ascii="Calibri" w:hAnsi="Calibri"/>
                <w:b w:val="0"/>
                <w:i w:val="0"/>
                <w:color w:val="7A7974"/>
                <w:sz w:val="18"/>
              </w:rPr>
              <w:t>OI-3</w:t>
            </w:r>
          </w:p>
        </w:tc>
        <w:tc>
          <w:tcPr>
            <w:tcW w:type="dxa" w:w="2880"/>
            <w:shd w:val="clear" w:color="auto" w:fill="F2F6F6"/>
            <w:tcMar>
              <w:top w:w="60" w:type="dxa"/>
              <w:bottom w:w="60" w:type="dxa"/>
              <w:left w:w="80" w:type="dxa"/>
              <w:right w:w="80" w:type="dxa"/>
            </w:tcMar>
            <w:vAlign w:val="top"/>
          </w:tcPr>
          <w:p>
            <w:r>
              <w:rPr>
                <w:rFonts w:ascii="Calibri" w:hAnsi="Calibri"/>
                <w:b w:val="0"/>
                <w:i w:val="0"/>
                <w:color w:val="7A7974"/>
                <w:sz w:val="18"/>
              </w:rPr>
              <w:t>Nullarch's Superior — agenda and cosmological alignment</w:t>
            </w:r>
          </w:p>
        </w:tc>
        <w:tc>
          <w:tcPr>
            <w:tcW w:type="dxa" w:w="1872"/>
            <w:shd w:val="clear" w:color="auto" w:fill="F2F6F6"/>
            <w:tcMar>
              <w:top w:w="60" w:type="dxa"/>
              <w:bottom w:w="60" w:type="dxa"/>
              <w:left w:w="80" w:type="dxa"/>
              <w:right w:w="80" w:type="dxa"/>
            </w:tcMar>
            <w:vAlign w:val="top"/>
          </w:tcPr>
          <w:p>
            <w:r>
              <w:rPr>
                <w:rFonts w:ascii="Calibri" w:hAnsi="Calibri"/>
                <w:b w:val="0"/>
                <w:i w:val="0"/>
                <w:color w:val="7A7974"/>
                <w:sz w:val="18"/>
              </w:rPr>
              <w:t>Section 8.3; Gemini G3</w:t>
            </w:r>
          </w:p>
        </w:tc>
        <w:tc>
          <w:tcPr>
            <w:tcW w:type="dxa" w:w="2736"/>
            <w:shd w:val="clear" w:color="auto" w:fill="F2F6F6"/>
            <w:tcMar>
              <w:top w:w="60" w:type="dxa"/>
              <w:bottom w:w="60" w:type="dxa"/>
              <w:left w:w="80" w:type="dxa"/>
              <w:right w:w="80" w:type="dxa"/>
            </w:tcMar>
            <w:vAlign w:val="top"/>
          </w:tcPr>
          <w:p>
            <w:r>
              <w:rPr>
                <w:rFonts w:ascii="Calibri" w:hAnsi="Calibri"/>
                <w:b w:val="0"/>
                <w:i w:val="0"/>
                <w:color w:val="7A7974"/>
                <w:sz w:val="18"/>
              </w:rPr>
              <w:t>Must prevent generic-antagonist drift</w:t>
            </w:r>
          </w:p>
        </w:tc>
      </w:tr>
      <w:tr>
        <w:tc>
          <w:tcPr>
            <w:tcW w:type="dxa" w:w="792"/>
            <w:shd w:val="clear" w:color="auto" w:fill="FFFFFF"/>
            <w:tcMar>
              <w:top w:w="60" w:type="dxa"/>
              <w:bottom w:w="60" w:type="dxa"/>
              <w:left w:w="80" w:type="dxa"/>
              <w:right w:w="80" w:type="dxa"/>
            </w:tcMar>
            <w:vAlign w:val="top"/>
          </w:tcPr>
          <w:p>
            <w:r>
              <w:rPr>
                <w:rFonts w:ascii="Calibri" w:hAnsi="Calibri"/>
                <w:b w:val="0"/>
                <w:i w:val="0"/>
                <w:color w:val="7A7974"/>
                <w:sz w:val="18"/>
              </w:rPr>
              <w:t>OI-4</w:t>
            </w:r>
          </w:p>
        </w:tc>
        <w:tc>
          <w:tcPr>
            <w:tcW w:type="dxa" w:w="2880"/>
            <w:shd w:val="clear" w:color="auto" w:fill="FFFFFF"/>
            <w:tcMar>
              <w:top w:w="60" w:type="dxa"/>
              <w:bottom w:w="60" w:type="dxa"/>
              <w:left w:w="80" w:type="dxa"/>
              <w:right w:w="80" w:type="dxa"/>
            </w:tcMar>
            <w:vAlign w:val="top"/>
          </w:tcPr>
          <w:p>
            <w:r>
              <w:rPr>
                <w:rFonts w:ascii="Calibri" w:hAnsi="Calibri"/>
                <w:b w:val="0"/>
                <w:i w:val="0"/>
                <w:color w:val="7A7974"/>
                <w:sz w:val="18"/>
              </w:rPr>
              <w:t>Architect Ethical Doctrine — full author ratification</w:t>
            </w:r>
          </w:p>
        </w:tc>
        <w:tc>
          <w:tcPr>
            <w:tcW w:type="dxa" w:w="1872"/>
            <w:shd w:val="clear" w:color="auto" w:fill="FFFFFF"/>
            <w:tcMar>
              <w:top w:w="60" w:type="dxa"/>
              <w:bottom w:w="60" w:type="dxa"/>
              <w:left w:w="80" w:type="dxa"/>
              <w:right w:w="80" w:type="dxa"/>
            </w:tcMar>
            <w:vAlign w:val="top"/>
          </w:tcPr>
          <w:p>
            <w:r>
              <w:rPr>
                <w:rFonts w:ascii="Calibri" w:hAnsi="Calibri"/>
                <w:b w:val="0"/>
                <w:i w:val="0"/>
                <w:color w:val="7A7974"/>
                <w:sz w:val="18"/>
              </w:rPr>
              <w:t>Section 11</w:t>
            </w:r>
          </w:p>
        </w:tc>
        <w:tc>
          <w:tcPr>
            <w:tcW w:type="dxa" w:w="2736"/>
            <w:shd w:val="clear" w:color="auto" w:fill="FFFFFF"/>
            <w:tcMar>
              <w:top w:w="60" w:type="dxa"/>
              <w:bottom w:w="60" w:type="dxa"/>
              <w:left w:w="80" w:type="dxa"/>
              <w:right w:w="80" w:type="dxa"/>
            </w:tcMar>
            <w:vAlign w:val="top"/>
          </w:tcPr>
          <w:p>
            <w:r>
              <w:rPr>
                <w:rFonts w:ascii="Calibri" w:hAnsi="Calibri"/>
                <w:b w:val="0"/>
                <w:i w:val="0"/>
                <w:color w:val="7A7974"/>
                <w:sz w:val="18"/>
              </w:rPr>
              <w:t>Framework is active; full lock deferred to next cycle</w:t>
            </w:r>
          </w:p>
        </w:tc>
      </w:tr>
      <w:tr>
        <w:tc>
          <w:tcPr>
            <w:tcW w:type="dxa" w:w="792"/>
            <w:shd w:val="clear" w:color="auto" w:fill="F2F6F6"/>
            <w:tcMar>
              <w:top w:w="60" w:type="dxa"/>
              <w:bottom w:w="60" w:type="dxa"/>
              <w:left w:w="80" w:type="dxa"/>
              <w:right w:w="80" w:type="dxa"/>
            </w:tcMar>
            <w:vAlign w:val="top"/>
          </w:tcPr>
          <w:p>
            <w:r>
              <w:rPr>
                <w:rFonts w:ascii="Calibri" w:hAnsi="Calibri"/>
                <w:b w:val="0"/>
                <w:i w:val="0"/>
                <w:color w:val="7A7974"/>
                <w:sz w:val="18"/>
              </w:rPr>
              <w:t>OI-5</w:t>
            </w:r>
          </w:p>
        </w:tc>
        <w:tc>
          <w:tcPr>
            <w:tcW w:type="dxa" w:w="2880"/>
            <w:shd w:val="clear" w:color="auto" w:fill="F2F6F6"/>
            <w:tcMar>
              <w:top w:w="60" w:type="dxa"/>
              <w:bottom w:w="60" w:type="dxa"/>
              <w:left w:w="80" w:type="dxa"/>
              <w:right w:w="80" w:type="dxa"/>
            </w:tcMar>
            <w:vAlign w:val="top"/>
          </w:tcPr>
          <w:p>
            <w:r>
              <w:rPr>
                <w:rFonts w:ascii="Calibri" w:hAnsi="Calibri"/>
                <w:b w:val="0"/>
                <w:i w:val="0"/>
                <w:color w:val="7A7974"/>
                <w:sz w:val="18"/>
              </w:rPr>
              <w:t>Exact post-theft interval for Ocean Parley</w:t>
            </w:r>
          </w:p>
        </w:tc>
        <w:tc>
          <w:tcPr>
            <w:tcW w:type="dxa" w:w="1872"/>
            <w:shd w:val="clear" w:color="auto" w:fill="F2F6F6"/>
            <w:tcMar>
              <w:top w:w="60" w:type="dxa"/>
              <w:bottom w:w="60" w:type="dxa"/>
              <w:left w:w="80" w:type="dxa"/>
              <w:right w:w="80" w:type="dxa"/>
            </w:tcMar>
            <w:vAlign w:val="top"/>
          </w:tcPr>
          <w:p>
            <w:r>
              <w:rPr>
                <w:rFonts w:ascii="Calibri" w:hAnsi="Calibri"/>
                <w:b w:val="0"/>
                <w:i w:val="0"/>
                <w:color w:val="7A7974"/>
                <w:sz w:val="18"/>
              </w:rPr>
              <w:t>Section 3.1</w:t>
            </w:r>
          </w:p>
        </w:tc>
        <w:tc>
          <w:tcPr>
            <w:tcW w:type="dxa" w:w="2736"/>
            <w:shd w:val="clear" w:color="auto" w:fill="F2F6F6"/>
            <w:tcMar>
              <w:top w:w="60" w:type="dxa"/>
              <w:bottom w:w="60" w:type="dxa"/>
              <w:left w:w="80" w:type="dxa"/>
              <w:right w:w="80" w:type="dxa"/>
            </w:tcMar>
            <w:vAlign w:val="top"/>
          </w:tcPr>
          <w:p>
            <w:r>
              <w:rPr>
                <w:rFonts w:ascii="Calibri" w:hAnsi="Calibri"/>
                <w:b w:val="0"/>
                <w:i w:val="0"/>
                <w:color w:val="7A7974"/>
                <w:sz w:val="18"/>
              </w:rPr>
              <w:t>Post-theft confirmed; exact timing is scene-level decision</w:t>
            </w:r>
          </w:p>
        </w:tc>
      </w:tr>
      <w:tr>
        <w:tc>
          <w:tcPr>
            <w:tcW w:type="dxa" w:w="792"/>
            <w:shd w:val="clear" w:color="auto" w:fill="FFFFFF"/>
            <w:tcMar>
              <w:top w:w="60" w:type="dxa"/>
              <w:bottom w:w="60" w:type="dxa"/>
              <w:left w:w="80" w:type="dxa"/>
              <w:right w:w="80" w:type="dxa"/>
            </w:tcMar>
            <w:vAlign w:val="top"/>
          </w:tcPr>
          <w:p>
            <w:r>
              <w:rPr>
                <w:rFonts w:ascii="Calibri" w:hAnsi="Calibri"/>
                <w:b w:val="0"/>
                <w:i w:val="0"/>
                <w:color w:val="7A7974"/>
                <w:sz w:val="18"/>
              </w:rPr>
              <w:t>OI-6</w:t>
            </w:r>
          </w:p>
        </w:tc>
        <w:tc>
          <w:tcPr>
            <w:tcW w:type="dxa" w:w="2880"/>
            <w:shd w:val="clear" w:color="auto" w:fill="FFFFFF"/>
            <w:tcMar>
              <w:top w:w="60" w:type="dxa"/>
              <w:bottom w:w="60" w:type="dxa"/>
              <w:left w:w="80" w:type="dxa"/>
              <w:right w:w="80" w:type="dxa"/>
            </w:tcMar>
            <w:vAlign w:val="top"/>
          </w:tcPr>
          <w:p>
            <w:r>
              <w:rPr>
                <w:rFonts w:ascii="Calibri" w:hAnsi="Calibri"/>
                <w:b w:val="0"/>
                <w:i w:val="0"/>
                <w:color w:val="7A7974"/>
                <w:sz w:val="18"/>
              </w:rPr>
              <w:t>Named sponsoring organization for Project 3</w:t>
            </w:r>
          </w:p>
        </w:tc>
        <w:tc>
          <w:tcPr>
            <w:tcW w:type="dxa" w:w="1872"/>
            <w:shd w:val="clear" w:color="auto" w:fill="FFFFFF"/>
            <w:tcMar>
              <w:top w:w="60" w:type="dxa"/>
              <w:bottom w:w="60" w:type="dxa"/>
              <w:left w:w="80" w:type="dxa"/>
              <w:right w:w="80" w:type="dxa"/>
            </w:tcMar>
            <w:vAlign w:val="top"/>
          </w:tcPr>
          <w:p>
            <w:r>
              <w:rPr>
                <w:rFonts w:ascii="Calibri" w:hAnsi="Calibri"/>
                <w:b w:val="0"/>
                <w:i w:val="0"/>
                <w:color w:val="7A7974"/>
                <w:sz w:val="18"/>
              </w:rPr>
              <w:t>Section 5.1; D4</w:t>
            </w:r>
          </w:p>
        </w:tc>
        <w:tc>
          <w:tcPr>
            <w:tcW w:type="dxa" w:w="2736"/>
            <w:shd w:val="clear" w:color="auto" w:fill="FFFFFF"/>
            <w:tcMar>
              <w:top w:w="60" w:type="dxa"/>
              <w:bottom w:w="60" w:type="dxa"/>
              <w:left w:w="80" w:type="dxa"/>
              <w:right w:w="80" w:type="dxa"/>
            </w:tcMar>
            <w:vAlign w:val="top"/>
          </w:tcPr>
          <w:p>
            <w:r>
              <w:rPr>
                <w:rFonts w:ascii="Calibri" w:hAnsi="Calibri"/>
                <w:b w:val="0"/>
                <w:i w:val="0"/>
                <w:color w:val="7A7974"/>
                <w:sz w:val="18"/>
              </w:rPr>
              <w:t>Named organization required before exercise date is set</w:t>
            </w:r>
          </w:p>
        </w:tc>
      </w:tr>
      <w:tr>
        <w:tc>
          <w:tcPr>
            <w:tcW w:type="dxa" w:w="792"/>
            <w:shd w:val="clear" w:color="auto" w:fill="F2F6F6"/>
            <w:tcMar>
              <w:top w:w="60" w:type="dxa"/>
              <w:bottom w:w="60" w:type="dxa"/>
              <w:left w:w="80" w:type="dxa"/>
              <w:right w:w="80" w:type="dxa"/>
            </w:tcMar>
            <w:vAlign w:val="top"/>
          </w:tcPr>
          <w:p>
            <w:r>
              <w:rPr>
                <w:rFonts w:ascii="Calibri" w:hAnsi="Calibri"/>
                <w:b w:val="0"/>
                <w:i w:val="0"/>
                <w:color w:val="7A7974"/>
                <w:sz w:val="18"/>
              </w:rPr>
              <w:t>OI-7</w:t>
            </w:r>
          </w:p>
        </w:tc>
        <w:tc>
          <w:tcPr>
            <w:tcW w:type="dxa" w:w="2880"/>
            <w:shd w:val="clear" w:color="auto" w:fill="F2F6F6"/>
            <w:tcMar>
              <w:top w:w="60" w:type="dxa"/>
              <w:bottom w:w="60" w:type="dxa"/>
              <w:left w:w="80" w:type="dxa"/>
              <w:right w:w="80" w:type="dxa"/>
            </w:tcMar>
            <w:vAlign w:val="top"/>
          </w:tcPr>
          <w:p>
            <w:r>
              <w:rPr>
                <w:rFonts w:ascii="Calibri" w:hAnsi="Calibri"/>
                <w:b w:val="0"/>
                <w:i w:val="0"/>
                <w:color w:val="7A7974"/>
                <w:sz w:val="18"/>
              </w:rPr>
              <w:t>Named improvement plan owner with budget authority</w:t>
            </w:r>
          </w:p>
        </w:tc>
        <w:tc>
          <w:tcPr>
            <w:tcW w:type="dxa" w:w="1872"/>
            <w:shd w:val="clear" w:color="auto" w:fill="F2F6F6"/>
            <w:tcMar>
              <w:top w:w="60" w:type="dxa"/>
              <w:bottom w:w="60" w:type="dxa"/>
              <w:left w:w="80" w:type="dxa"/>
              <w:right w:w="80" w:type="dxa"/>
            </w:tcMar>
            <w:vAlign w:val="top"/>
          </w:tcPr>
          <w:p>
            <w:r>
              <w:rPr>
                <w:rFonts w:ascii="Calibri" w:hAnsi="Calibri"/>
                <w:b w:val="0"/>
                <w:i w:val="0"/>
                <w:color w:val="7A7974"/>
                <w:sz w:val="18"/>
              </w:rPr>
              <w:t>Section 5.1; D4</w:t>
            </w:r>
          </w:p>
        </w:tc>
        <w:tc>
          <w:tcPr>
            <w:tcW w:type="dxa" w:w="2736"/>
            <w:shd w:val="clear" w:color="auto" w:fill="F2F6F6"/>
            <w:tcMar>
              <w:top w:w="60" w:type="dxa"/>
              <w:bottom w:w="60" w:type="dxa"/>
              <w:left w:w="80" w:type="dxa"/>
              <w:right w:w="80" w:type="dxa"/>
            </w:tcMar>
            <w:vAlign w:val="top"/>
          </w:tcPr>
          <w:p>
            <w:r>
              <w:rPr>
                <w:rFonts w:ascii="Calibri" w:hAnsi="Calibri"/>
                <w:b w:val="0"/>
                <w:i w:val="0"/>
                <w:color w:val="7A7974"/>
                <w:sz w:val="18"/>
              </w:rPr>
              <w:t>Hard prerequisite; must be named before exercise date</w:t>
            </w:r>
          </w:p>
        </w:tc>
      </w:tr>
      <w:tr>
        <w:tc>
          <w:tcPr>
            <w:tcW w:type="dxa" w:w="792"/>
            <w:shd w:val="clear" w:color="auto" w:fill="FFFFFF"/>
            <w:tcMar>
              <w:top w:w="60" w:type="dxa"/>
              <w:bottom w:w="60" w:type="dxa"/>
              <w:left w:w="80" w:type="dxa"/>
              <w:right w:w="80" w:type="dxa"/>
            </w:tcMar>
            <w:vAlign w:val="top"/>
          </w:tcPr>
          <w:p>
            <w:r>
              <w:rPr>
                <w:rFonts w:ascii="Calibri" w:hAnsi="Calibri"/>
                <w:b w:val="0"/>
                <w:i w:val="0"/>
                <w:color w:val="7A7974"/>
                <w:sz w:val="18"/>
              </w:rPr>
              <w:t>OI-8</w:t>
            </w:r>
          </w:p>
        </w:tc>
        <w:tc>
          <w:tcPr>
            <w:tcW w:type="dxa" w:w="2880"/>
            <w:shd w:val="clear" w:color="auto" w:fill="FFFFFF"/>
            <w:tcMar>
              <w:top w:w="60" w:type="dxa"/>
              <w:bottom w:w="60" w:type="dxa"/>
              <w:left w:w="80" w:type="dxa"/>
              <w:right w:w="80" w:type="dxa"/>
            </w:tcMar>
            <w:vAlign w:val="top"/>
          </w:tcPr>
          <w:p>
            <w:r>
              <w:rPr>
                <w:rFonts w:ascii="Calibri" w:hAnsi="Calibri"/>
                <w:b w:val="0"/>
                <w:i w:val="0"/>
                <w:color w:val="7A7974"/>
                <w:sz w:val="18"/>
              </w:rPr>
              <w:t>Colleague's specific motive, cost, leverage, and risk/silence reasons</w:t>
            </w:r>
          </w:p>
        </w:tc>
        <w:tc>
          <w:tcPr>
            <w:tcW w:type="dxa" w:w="1872"/>
            <w:shd w:val="clear" w:color="auto" w:fill="FFFFFF"/>
            <w:tcMar>
              <w:top w:w="60" w:type="dxa"/>
              <w:bottom w:w="60" w:type="dxa"/>
              <w:left w:w="80" w:type="dxa"/>
              <w:right w:w="80" w:type="dxa"/>
            </w:tcMar>
            <w:vAlign w:val="top"/>
          </w:tcPr>
          <w:p>
            <w:r>
              <w:rPr>
                <w:rFonts w:ascii="Calibri" w:hAnsi="Calibri"/>
                <w:b w:val="0"/>
                <w:i w:val="0"/>
                <w:color w:val="7A7974"/>
                <w:sz w:val="18"/>
              </w:rPr>
              <w:t>Section 3.1; Q12</w:t>
            </w:r>
          </w:p>
        </w:tc>
        <w:tc>
          <w:tcPr>
            <w:tcW w:type="dxa" w:w="2736"/>
            <w:shd w:val="clear" w:color="auto" w:fill="FFFFFF"/>
            <w:tcMar>
              <w:top w:w="60" w:type="dxa"/>
              <w:bottom w:w="60" w:type="dxa"/>
              <w:left w:w="80" w:type="dxa"/>
              <w:right w:w="80" w:type="dxa"/>
            </w:tcMar>
            <w:vAlign w:val="top"/>
          </w:tcPr>
          <w:p>
            <w:r>
              <w:rPr>
                <w:rFonts w:ascii="Calibri" w:hAnsi="Calibri"/>
                <w:b w:val="0"/>
                <w:i w:val="0"/>
                <w:color w:val="7A7974"/>
                <w:sz w:val="18"/>
              </w:rPr>
              <w:t>Archetype is ratified; specific character details are scene-level</w:t>
            </w:r>
          </w:p>
        </w:tc>
      </w:tr>
    </w:tbl>
    <w:p/>
    <w:p>
      <w:r>
        <w:br w:type="page"/>
      </w:r>
    </w:p>
    <w:p>
      <w:pPr>
        <w:spacing w:before="280" w:after="80"/>
        <w:jc w:val="left"/>
        <w:pBdr>
          <w:bottom w:val="single" w:sz="8" w:space="1" w:color="01696F"/>
        </w:pBdr>
      </w:pPr>
      <w:r>
        <w:rPr>
          <w:rFonts w:ascii="Calibri" w:hAnsi="Calibri"/>
          <w:b/>
          <w:i w:val="0"/>
          <w:color w:val="01696F"/>
          <w:sz w:val="32"/>
        </w:rPr>
        <w:t>15. Version History</w:t>
      </w: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268"/>
        <w:gridCol w:w="2268"/>
        <w:gridCol w:w="2268"/>
        <w:gridCol w:w="2268"/>
      </w:tblGrid>
      <w:tr>
        <w:tc>
          <w:tcPr>
            <w:tcW w:type="dxa" w:w="864"/>
            <w:shd w:val="clear" w:color="auto" w:fill="01696F"/>
            <w:tcMar>
              <w:top w:w="60" w:type="dxa"/>
              <w:bottom w:w="60" w:type="dxa"/>
              <w:left w:w="80" w:type="dxa"/>
              <w:right w:w="80" w:type="dxa"/>
            </w:tcMar>
          </w:tcPr>
          <w:p>
            <w:pPr>
              <w:jc w:val="center"/>
            </w:pPr>
            <w:r>
              <w:rPr>
                <w:rFonts w:ascii="Calibri" w:hAnsi="Calibri"/>
                <w:b/>
                <w:i w:val="0"/>
                <w:color w:val="FFFFFF"/>
                <w:sz w:val="18"/>
              </w:rPr>
              <w:t>Version</w:t>
            </w:r>
          </w:p>
        </w:tc>
        <w:tc>
          <w:tcPr>
            <w:tcW w:type="dxa" w:w="1440"/>
            <w:shd w:val="clear" w:color="auto" w:fill="01696F"/>
            <w:tcMar>
              <w:top w:w="60" w:type="dxa"/>
              <w:bottom w:w="60" w:type="dxa"/>
              <w:left w:w="80" w:type="dxa"/>
              <w:right w:w="80" w:type="dxa"/>
            </w:tcMar>
          </w:tcPr>
          <w:p>
            <w:pPr>
              <w:jc w:val="center"/>
            </w:pPr>
            <w:r>
              <w:rPr>
                <w:rFonts w:ascii="Calibri" w:hAnsi="Calibri"/>
                <w:b/>
                <w:i w:val="0"/>
                <w:color w:val="FFFFFF"/>
                <w:sz w:val="18"/>
              </w:rPr>
              <w:t>Date</w:t>
            </w:r>
          </w:p>
        </w:tc>
        <w:tc>
          <w:tcPr>
            <w:tcW w:type="dxa" w:w="2592"/>
            <w:shd w:val="clear" w:color="auto" w:fill="01696F"/>
            <w:tcMar>
              <w:top w:w="60" w:type="dxa"/>
              <w:bottom w:w="60" w:type="dxa"/>
              <w:left w:w="80" w:type="dxa"/>
              <w:right w:w="80" w:type="dxa"/>
            </w:tcMar>
          </w:tcPr>
          <w:p>
            <w:pPr>
              <w:jc w:val="center"/>
            </w:pPr>
            <w:r>
              <w:rPr>
                <w:rFonts w:ascii="Calibri" w:hAnsi="Calibri"/>
                <w:b/>
                <w:i w:val="0"/>
                <w:color w:val="FFFFFF"/>
                <w:sz w:val="18"/>
              </w:rPr>
              <w:t>Author</w:t>
            </w:r>
          </w:p>
        </w:tc>
        <w:tc>
          <w:tcPr>
            <w:tcW w:type="dxa" w:w="3384"/>
            <w:shd w:val="clear" w:color="auto" w:fill="01696F"/>
            <w:tcMar>
              <w:top w:w="60" w:type="dxa"/>
              <w:bottom w:w="60" w:type="dxa"/>
              <w:left w:w="80" w:type="dxa"/>
              <w:right w:w="80" w:type="dxa"/>
            </w:tcMar>
          </w:tcPr>
          <w:p>
            <w:pPr>
              <w:jc w:val="center"/>
            </w:pPr>
            <w:r>
              <w:rPr>
                <w:rFonts w:ascii="Calibri" w:hAnsi="Calibri"/>
                <w:b/>
                <w:i w:val="0"/>
                <w:color w:val="FFFFFF"/>
                <w:sz w:val="18"/>
              </w:rPr>
              <w:t>Changes</w:t>
            </w:r>
          </w:p>
        </w:tc>
      </w:tr>
      <w:tr>
        <w:tc>
          <w:tcPr>
            <w:tcW w:type="dxa" w:w="864"/>
            <w:shd w:val="clear" w:color="auto" w:fill="FFFFFF"/>
            <w:tcMar>
              <w:top w:w="60" w:type="dxa"/>
              <w:bottom w:w="60" w:type="dxa"/>
              <w:left w:w="80" w:type="dxa"/>
              <w:right w:w="80" w:type="dxa"/>
            </w:tcMar>
            <w:vAlign w:val="top"/>
          </w:tcPr>
          <w:p>
            <w:r>
              <w:rPr>
                <w:rFonts w:ascii="Calibri" w:hAnsi="Calibri"/>
                <w:b w:val="0"/>
                <w:i w:val="0"/>
                <w:color w:val="28251D"/>
                <w:sz w:val="18"/>
              </w:rPr>
              <w:t>v1.0.0</w:t>
            </w:r>
          </w:p>
        </w:tc>
        <w:tc>
          <w:tcPr>
            <w:tcW w:type="dxa" w:w="1440"/>
            <w:shd w:val="clear" w:color="auto" w:fill="FFFFFF"/>
            <w:tcMar>
              <w:top w:w="60" w:type="dxa"/>
              <w:bottom w:w="60" w:type="dxa"/>
              <w:left w:w="80" w:type="dxa"/>
              <w:right w:w="80" w:type="dxa"/>
            </w:tcMar>
            <w:vAlign w:val="top"/>
          </w:tcPr>
          <w:p>
            <w:r>
              <w:rPr>
                <w:rFonts w:ascii="Calibri" w:hAnsi="Calibri"/>
                <w:b w:val="0"/>
                <w:i w:val="0"/>
                <w:color w:val="28251D"/>
                <w:sz w:val="18"/>
              </w:rPr>
              <w:t>April 11, 2026</w:t>
            </w:r>
          </w:p>
        </w:tc>
        <w:tc>
          <w:tcPr>
            <w:tcW w:type="dxa" w:w="2592"/>
            <w:shd w:val="clear" w:color="auto" w:fill="FFFFFF"/>
            <w:tcMar>
              <w:top w:w="60" w:type="dxa"/>
              <w:bottom w:w="60" w:type="dxa"/>
              <w:left w:w="80" w:type="dxa"/>
              <w:right w:w="80" w:type="dxa"/>
            </w:tcMar>
            <w:vAlign w:val="top"/>
          </w:tcPr>
          <w:p>
            <w:r>
              <w:rPr>
                <w:rFonts w:ascii="Calibri" w:hAnsi="Calibri"/>
                <w:b w:val="0"/>
                <w:i w:val="0"/>
                <w:color w:val="28251D"/>
                <w:sz w:val="18"/>
              </w:rPr>
              <w:t>Perplexity Computer</w:t>
            </w:r>
          </w:p>
        </w:tc>
        <w:tc>
          <w:tcPr>
            <w:tcW w:type="dxa" w:w="3384"/>
            <w:shd w:val="clear" w:color="auto" w:fill="FFFFFF"/>
            <w:tcMar>
              <w:top w:w="60" w:type="dxa"/>
              <w:bottom w:w="60" w:type="dxa"/>
              <w:left w:w="80" w:type="dxa"/>
              <w:right w:w="80" w:type="dxa"/>
            </w:tcMar>
            <w:vAlign w:val="top"/>
          </w:tcPr>
          <w:p>
            <w:r>
              <w:rPr>
                <w:rFonts w:ascii="Calibri" w:hAnsi="Calibri"/>
                <w:b w:val="0"/>
                <w:i w:val="0"/>
                <w:color w:val="28251D"/>
                <w:sz w:val="18"/>
              </w:rPr>
              <w:t>Initial research and analysis document; all three projects covered</w:t>
            </w:r>
          </w:p>
        </w:tc>
      </w:tr>
      <w:tr>
        <w:tc>
          <w:tcPr>
            <w:tcW w:type="dxa" w:w="864"/>
            <w:shd w:val="clear" w:color="auto" w:fill="F2F6F6"/>
            <w:tcMar>
              <w:top w:w="60" w:type="dxa"/>
              <w:bottom w:w="60" w:type="dxa"/>
              <w:left w:w="80" w:type="dxa"/>
              <w:right w:w="80" w:type="dxa"/>
            </w:tcMar>
            <w:vAlign w:val="top"/>
          </w:tcPr>
          <w:p>
            <w:r>
              <w:rPr>
                <w:rFonts w:ascii="Calibri" w:hAnsi="Calibri"/>
                <w:b w:val="0"/>
                <w:i w:val="0"/>
                <w:color w:val="28251D"/>
                <w:sz w:val="18"/>
              </w:rPr>
              <w:t>v1.1</w:t>
            </w:r>
          </w:p>
        </w:tc>
        <w:tc>
          <w:tcPr>
            <w:tcW w:type="dxa" w:w="1440"/>
            <w:shd w:val="clear" w:color="auto" w:fill="F2F6F6"/>
            <w:tcMar>
              <w:top w:w="60" w:type="dxa"/>
              <w:bottom w:w="60" w:type="dxa"/>
              <w:left w:w="80" w:type="dxa"/>
              <w:right w:w="80" w:type="dxa"/>
            </w:tcMar>
            <w:vAlign w:val="top"/>
          </w:tcPr>
          <w:p>
            <w:r>
              <w:rPr>
                <w:rFonts w:ascii="Calibri" w:hAnsi="Calibri"/>
                <w:b w:val="0"/>
                <w:i w:val="0"/>
                <w:color w:val="28251D"/>
                <w:sz w:val="18"/>
              </w:rPr>
              <w:t>April 11, 2026</w:t>
            </w:r>
          </w:p>
        </w:tc>
        <w:tc>
          <w:tcPr>
            <w:tcW w:type="dxa" w:w="2592"/>
            <w:shd w:val="clear" w:color="auto" w:fill="F2F6F6"/>
            <w:tcMar>
              <w:top w:w="60" w:type="dxa"/>
              <w:bottom w:w="60" w:type="dxa"/>
              <w:left w:w="80" w:type="dxa"/>
              <w:right w:w="80" w:type="dxa"/>
            </w:tcMar>
            <w:vAlign w:val="top"/>
          </w:tcPr>
          <w:p>
            <w:r>
              <w:rPr>
                <w:rFonts w:ascii="Calibri" w:hAnsi="Calibri"/>
                <w:b w:val="0"/>
                <w:i w:val="0"/>
                <w:color w:val="28251D"/>
                <w:sz w:val="18"/>
              </w:rPr>
              <w:t>Perplexity Computer</w:t>
            </w:r>
          </w:p>
        </w:tc>
        <w:tc>
          <w:tcPr>
            <w:tcW w:type="dxa" w:w="3384"/>
            <w:shd w:val="clear" w:color="auto" w:fill="F2F6F6"/>
            <w:tcMar>
              <w:top w:w="60" w:type="dxa"/>
              <w:bottom w:w="60" w:type="dxa"/>
              <w:left w:w="80" w:type="dxa"/>
              <w:right w:w="80" w:type="dxa"/>
            </w:tcMar>
            <w:vAlign w:val="top"/>
          </w:tcPr>
          <w:p>
            <w:r>
              <w:rPr>
                <w:rFonts w:ascii="Calibri" w:hAnsi="Calibri"/>
                <w:b w:val="0"/>
                <w:i w:val="0"/>
                <w:color w:val="28251D"/>
                <w:sz w:val="18"/>
              </w:rPr>
              <w:t>Full team review integration (ChatGPT, Claude, Gemini, Copilot, Grok); Sections 7–12 added; all decision matrices updated; 3 items removed per Copilot</w:t>
            </w:r>
          </w:p>
        </w:tc>
      </w:tr>
      <w:tr>
        <w:tc>
          <w:tcPr>
            <w:tcW w:type="dxa" w:w="864"/>
            <w:shd w:val="clear" w:color="auto" w:fill="FFFFFF"/>
            <w:tcMar>
              <w:top w:w="60" w:type="dxa"/>
              <w:bottom w:w="60" w:type="dxa"/>
              <w:left w:w="80" w:type="dxa"/>
              <w:right w:w="80" w:type="dxa"/>
            </w:tcMar>
            <w:vAlign w:val="top"/>
          </w:tcPr>
          <w:p>
            <w:r>
              <w:rPr>
                <w:rFonts w:ascii="Calibri" w:hAnsi="Calibri"/>
                <w:b w:val="0"/>
                <w:i w:val="0"/>
                <w:color w:val="28251D"/>
                <w:sz w:val="18"/>
              </w:rPr>
              <w:t>v2.0</w:t>
            </w:r>
          </w:p>
        </w:tc>
        <w:tc>
          <w:tcPr>
            <w:tcW w:type="dxa" w:w="1440"/>
            <w:shd w:val="clear" w:color="auto" w:fill="FFFFFF"/>
            <w:tcMar>
              <w:top w:w="60" w:type="dxa"/>
              <w:bottom w:w="60" w:type="dxa"/>
              <w:left w:w="80" w:type="dxa"/>
              <w:right w:w="80" w:type="dxa"/>
            </w:tcMar>
            <w:vAlign w:val="top"/>
          </w:tcPr>
          <w:p>
            <w:r>
              <w:rPr>
                <w:rFonts w:ascii="Calibri" w:hAnsi="Calibri"/>
                <w:b w:val="0"/>
                <w:i w:val="0"/>
                <w:color w:val="28251D"/>
                <w:sz w:val="18"/>
              </w:rPr>
              <w:t>April 11, 2026</w:t>
            </w:r>
          </w:p>
        </w:tc>
        <w:tc>
          <w:tcPr>
            <w:tcW w:type="dxa" w:w="2592"/>
            <w:shd w:val="clear" w:color="auto" w:fill="FFFFFF"/>
            <w:tcMar>
              <w:top w:w="60" w:type="dxa"/>
              <w:bottom w:w="60" w:type="dxa"/>
              <w:left w:w="80" w:type="dxa"/>
              <w:right w:w="80" w:type="dxa"/>
            </w:tcMar>
            <w:vAlign w:val="top"/>
          </w:tcPr>
          <w:p>
            <w:r>
              <w:rPr>
                <w:rFonts w:ascii="Calibri" w:hAnsi="Calibri"/>
                <w:b w:val="0"/>
                <w:i w:val="0"/>
                <w:color w:val="28251D"/>
                <w:sz w:val="18"/>
              </w:rPr>
              <w:t>Nathan Lewis (ONESTAMP) + Perplexity Computer</w:t>
            </w:r>
          </w:p>
        </w:tc>
        <w:tc>
          <w:tcPr>
            <w:tcW w:type="dxa" w:w="3384"/>
            <w:shd w:val="clear" w:color="auto" w:fill="FFFFFF"/>
            <w:tcMar>
              <w:top w:w="60" w:type="dxa"/>
              <w:bottom w:w="60" w:type="dxa"/>
              <w:left w:w="80" w:type="dxa"/>
              <w:right w:w="80" w:type="dxa"/>
            </w:tcMar>
            <w:vAlign w:val="top"/>
          </w:tcPr>
          <w:p>
            <w:r>
              <w:rPr>
                <w:rFonts w:ascii="Calibri" w:hAnsi="Calibri"/>
                <w:b w:val="0"/>
                <w:i w:val="0"/>
                <w:color w:val="28251D"/>
                <w:sz w:val="18"/>
              </w:rPr>
              <w:t>Full author ratification applied. All Section 3.7, 4.8, 5.8 decisions approved. All DEP decisions confirmed. Scene drafting directive issued (all AI members draft independently). Open items registry established for next cycle. Status changed from PENDING to ONESTAMPED.</w:t>
            </w:r>
          </w:p>
        </w:tc>
      </w:tr>
    </w:tbl>
    <w:p/>
    <w:p>
      <w:pPr>
        <w:spacing w:after="240" w:before="0"/>
      </w:pPr>
    </w:p>
    <w:p>
      <w:pPr>
        <w:spacing w:before="0" w:after="80"/>
        <w:jc w:val="left"/>
      </w:pPr>
      <w:r>
        <w:rPr>
          <w:rFonts w:ascii="Calibri" w:hAnsi="Calibri"/>
          <w:b w:val="0"/>
          <w:i/>
          <w:color w:val="7A7974"/>
          <w:sz w:val="17"/>
        </w:rPr>
        <w:t>Document ratified. ONESTAMP applied April 11, 2026.</w:t>
      </w:r>
    </w:p>
    <w:p>
      <w:pPr>
        <w:spacing w:before="0" w:after="80"/>
        <w:jc w:val="left"/>
      </w:pPr>
      <w:r>
        <w:rPr>
          <w:rFonts w:ascii="Calibri" w:hAnsi="Calibri"/>
          <w:b w:val="0"/>
          <w:i/>
          <w:color w:val="7A7974"/>
          <w:sz w:val="17"/>
        </w:rPr>
        <w:t>Author of Record: Nathan Lewis — ONE Industries / ONE Architect Labs</w:t>
      </w:r>
    </w:p>
    <w:p>
      <w:pPr>
        <w:spacing w:before="0" w:after="80"/>
        <w:jc w:val="left"/>
      </w:pPr>
      <w:r>
        <w:rPr>
          <w:rFonts w:ascii="Calibri" w:hAnsi="Calibri"/>
          <w:b w:val="0"/>
          <w:i/>
          <w:color w:val="7A7974"/>
          <w:sz w:val="17"/>
        </w:rPr>
        <w:t>Compiled and formatted by: Perplexity Computer</w:t>
      </w:r>
    </w:p>
    <w:p>
      <w:pPr>
        <w:spacing w:before="0" w:after="80"/>
        <w:jc w:val="left"/>
      </w:pPr>
      <w:r>
        <w:rPr>
          <w:rFonts w:ascii="Calibri" w:hAnsi="Calibri"/>
          <w:b w:val="0"/>
          <w:i/>
          <w:color w:val="7A7974"/>
          <w:sz w:val="17"/>
        </w:rPr>
        <w:t>Active development authority granted to: ChatGPT · Google Gemini · Claude AI · Microsoft Copilot · Grok AI · Perplexity Computer</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