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60" w:before="0"/>
      </w:pPr>
      <w:r>
        <w:rPr>
          <w:rFonts w:ascii="Arial" w:cs="Arial" w:eastAsia="Arial" w:hAnsi="Arial"/>
          <w:b/>
          <w:bCs/>
          <w:color w:val="01696F"/>
          <w:sz w:val="52"/>
          <w:szCs w:val="52"/>
        </w:rPr>
        <w:t xml:space="preserve">OAL-DOSSIER-DEVTASK-001</w:t>
      </w:r>
    </w:p>
    <w:p>
      <w:pPr>
        <w:spacing w:after="80" w:before="0"/>
      </w:pPr>
      <w:r>
        <w:rPr>
          <w:rFonts w:ascii="Arial" w:cs="Arial" w:eastAsia="Arial" w:hAnsi="Arial"/>
          <w:b/>
          <w:bCs/>
          <w:color w:val="28251D"/>
          <w:sz w:val="32"/>
          <w:szCs w:val="32"/>
        </w:rPr>
        <w:t xml:space="preserve">Master Development Task List</w:t>
      </w:r>
    </w:p>
    <w:p>
      <w:pPr>
        <w:spacing w:after="200" w:before="0"/>
      </w:pPr>
      <w:r>
        <w:rPr>
          <w:rFonts w:ascii="Arial" w:cs="Arial" w:eastAsia="Arial" w:hAnsi="Arial"/>
          <w:color w:val="7A7974"/>
          <w:sz w:val="28"/>
          <w:szCs w:val="28"/>
        </w:rPr>
        <w:t xml:space="preserve">Comprehensive Review &amp; Analysis</w:t>
      </w:r>
    </w:p>
    <w:p>
      <w:pPr>
        <w:spacing w:after="60" w:before="0"/>
      </w:pPr>
      <w:r>
        <w:rPr>
          <w:rFonts w:ascii="Arial" w:cs="Arial" w:eastAsia="Arial" w:hAnsi="Arial"/>
          <w:color w:val="7A7974"/>
          <w:sz w:val="20"/>
          <w:szCs w:val="20"/>
        </w:rPr>
        <w:t xml:space="preserve">Version 1.0.0  |  April 12, 2026</w:t>
      </w:r>
    </w:p>
    <w:p>
      <w:pPr>
        <w:spacing w:after="120" w:before="0"/>
      </w:pPr>
      <w:r>
        <w:rPr>
          <w:rFonts w:ascii="Arial" w:cs="Arial" w:eastAsia="Arial" w:hAnsi="Arial"/>
          <w:b/>
          <w:bCs/>
          <w:color w:val="964219"/>
          <w:sz w:val="20"/>
          <w:szCs w:val="20"/>
        </w:rPr>
        <w:t xml:space="preserve">PENDING ELECTRONIC SIGNATURE AND ONESTAMP</w:t>
      </w:r>
    </w:p>
    <w:p>
      <w:pPr>
        <w:spacing w:after="60" w:before="0"/>
      </w:pPr>
      <w:r>
        <w:rPr>
          <w:rFonts w:ascii="Arial" w:cs="Arial" w:eastAsia="Arial" w:hAnsi="Arial"/>
          <w:color w:val="28251D"/>
          <w:sz w:val="20"/>
          <w:szCs w:val="20"/>
        </w:rPr>
        <w:t xml:space="preserve">Nathan Lewis II — Architect of Record</w:t>
      </w:r>
    </w:p>
    <w:p>
      <w:pPr>
        <w:spacing w:after="60" w:before="0"/>
      </w:pPr>
      <w:r>
        <w:rPr>
          <w:rFonts w:ascii="Arial" w:cs="Arial" w:eastAsia="Arial" w:hAnsi="Arial"/>
          <w:color w:val="28251D"/>
          <w:sz w:val="20"/>
          <w:szCs w:val="20"/>
        </w:rPr>
        <w:t xml:space="preserve">Omniversal Architect Labs  |  Lewis Corp  |  One Industries</w:t>
      </w:r>
    </w:p>
    <w:p>
      <w:pPr>
        <w:spacing w:after="60" w:before="0"/>
      </w:pPr>
      <w:r>
        <w:rPr>
          <w:rFonts w:ascii="Arial" w:cs="Arial" w:eastAsia="Arial" w:hAnsi="Arial"/>
          <w:color w:val="7A7974"/>
          <w:sz w:val="18"/>
          <w:szCs w:val="18"/>
        </w:rPr>
        <w:t xml:space="preserve">Distribution: ChatGPT | Google Gemini | Claude AI | Microsoft Copilot | Grok AI | Perplexity Computer</w:t>
      </w:r>
    </w:p>
    <w:p>
      <w:pPr>
        <w:spacing w:after="0" w:before="0"/>
      </w:pPr>
      <w:r>
        <w:rPr>
          <w:rFonts w:ascii="Arial" w:cs="Arial" w:eastAsia="Arial" w:hAnsi="Arial"/>
          <w:color w:val="7A7974"/>
          <w:sz w:val="18"/>
          <w:szCs w:val="18"/>
        </w:rPr>
        <w:t xml:space="preserve">Prepared by: Perplexity Computer</w:t>
      </w:r>
    </w:p>
    <w:p>
      <w:pPr>
        <w:pageBreakBefore/>
      </w:pPr>
    </w:p>
    <w:p>
      <w:pPr>
        <w:pBdr>
          <w:top w:val="single" w:color="964219" w:sz="8"/>
          <w:bottom w:val="single" w:color="964219" w:sz="8"/>
          <w:left w:val="single" w:color="964219" w:sz="8"/>
          <w:right w:val="single" w:color="964219" w:sz="8"/>
        </w:pBdr>
        <w:shd w:fill="FFF8EE" w:color="FFF8EE" w:val="solid"/>
        <w:spacing w:after="80" w:before="80"/>
        <w:ind w:left="160" w:right="160"/>
      </w:pPr>
      <w:r>
        <w:rPr>
          <w:rFonts w:ascii="Arial" w:cs="Arial" w:eastAsia="Arial" w:hAnsi="Arial"/>
          <w:b/>
          <w:bCs/>
          <w:color w:val="964219"/>
          <w:sz w:val="19"/>
          <w:szCs w:val="19"/>
        </w:rPr>
        <w:t xml:space="preserve">[ ] PENDING ELECTRONIC SIGNATURE AND ONESTAMP — Nathan Lewis II | This document is NOT ratified canon until approval and ONESTAMP are applied.</w:t>
      </w:r>
    </w:p>
    <w:p>
      <w:pPr>
        <w:spacing w:after="0" w:before="8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1: CONCEPTS NEEDING DEVELOPMENT</w:t>
      </w:r>
    </w:p>
    <w:p>
      <w:pPr>
        <w:spacing w:after="0" w:before="40"/>
      </w:pPr>
    </w:p>
    <w:p>
      <w:pPr>
        <w:spacing w:after="60" w:before="40"/>
      </w:pPr>
      <w:r>
        <w:rPr>
          <w:rFonts w:ascii="Arial" w:cs="Arial" w:eastAsia="Arial" w:hAnsi="Arial"/>
          <w:color w:val="28251D"/>
          <w:sz w:val="19"/>
          <w:szCs w:val="19"/>
        </w:rPr>
        <w:t xml:space="preserve">This section catalogs every concept across all source materials flagged as incomplete, undefined, in development, or requiring further author input.</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1.1 GOVERNANCE &amp; STRUCTURAL SYSTEMS</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Accords — V2.0 (CRITICAL PRIORITY)</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In Development — V2.0 not yet drafted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HIGHEST — structural backbone of all inter-species/inter-entity relationships</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The Switching Paradox requires a formal 1-paragraph definition that distinguishes tiered activation (Quiescent → Global Surge) from architecturally prohibited switching. This is the single most critical unresolved structural issue in the entire project.</w:t>
      </w:r>
    </w:p>
    <w:p>
      <w:pPr>
        <w:pStyle w:val="ListParagraph"/>
        <w:numPr>
          <w:ilvl w:val="0"/>
          <w:numId w:val="1"/>
        </w:numPr>
        <w:spacing w:after="40" w:before="30"/>
        <w:ind w:left="360" w:hanging="180"/>
      </w:pPr>
      <w:r>
        <w:rPr>
          <w:rFonts w:ascii="Arial" w:cs="Arial" w:eastAsia="Arial" w:hAnsi="Arial"/>
          <w:color w:val="28251D"/>
          <w:sz w:val="19"/>
          <w:szCs w:val="19"/>
        </w:rPr>
        <w:t xml:space="preserve">The Co-ownership Clause is entirely missing. If a species co-develops Phase 2 of OMNICELLULAR or related infrastructure, ownership of results is undefined.</w:t>
      </w:r>
    </w:p>
    <w:p>
      <w:pPr>
        <w:pStyle w:val="ListParagraph"/>
        <w:numPr>
          <w:ilvl w:val="0"/>
          <w:numId w:val="1"/>
        </w:numPr>
        <w:spacing w:after="40" w:before="30"/>
        <w:ind w:left="360" w:hanging="180"/>
      </w:pPr>
      <w:r>
        <w:rPr>
          <w:rFonts w:ascii="Arial" w:cs="Arial" w:eastAsia="Arial" w:hAnsi="Arial"/>
          <w:color w:val="28251D"/>
          <w:sz w:val="19"/>
          <w:szCs w:val="19"/>
        </w:rPr>
        <w:t xml:space="preserve">The Post-Scarcity Exchange Ledger is referenced throughout but never defined — what it is, how it functions, and what it tracks are all open.</w:t>
      </w:r>
    </w:p>
    <w:p>
      <w:pPr>
        <w:pStyle w:val="ListParagraph"/>
        <w:numPr>
          <w:ilvl w:val="0"/>
          <w:numId w:val="1"/>
        </w:numPr>
        <w:spacing w:after="40" w:before="30"/>
        <w:ind w:left="360" w:hanging="180"/>
      </w:pPr>
      <w:r>
        <w:rPr>
          <w:rFonts w:ascii="Arial" w:cs="Arial" w:eastAsia="Arial" w:hAnsi="Arial"/>
          <w:color w:val="28251D"/>
          <w:sz w:val="19"/>
          <w:szCs w:val="19"/>
        </w:rPr>
        <w:t xml:space="preserve">The Semantic Bridge Protocol is required to precede the Initialization Phase but has not been specified conceptually. Species communication modes must be understood before any presentation can be designed.</w:t>
      </w:r>
    </w:p>
    <w:p>
      <w:pPr>
        <w:pStyle w:val="ListParagraph"/>
        <w:numPr>
          <w:ilvl w:val="0"/>
          <w:numId w:val="1"/>
        </w:numPr>
        <w:spacing w:after="40" w:before="30"/>
        <w:ind w:left="360" w:hanging="180"/>
      </w:pPr>
      <w:r>
        <w:rPr>
          <w:rFonts w:ascii="Arial" w:cs="Arial" w:eastAsia="Arial" w:hAnsi="Arial"/>
          <w:color w:val="28251D"/>
          <w:sz w:val="19"/>
          <w:szCs w:val="19"/>
        </w:rPr>
        <w:t xml:space="preserve">The Initialization Phase has not undergone a pre-mortem. Each AI should generate 3–5 independent failure modes before any presentation draft.</w:t>
      </w:r>
    </w:p>
    <w:p>
      <w:pPr>
        <w:pStyle w:val="ListParagraph"/>
        <w:numPr>
          <w:ilvl w:val="0"/>
          <w:numId w:val="1"/>
        </w:numPr>
        <w:spacing w:after="40" w:before="30"/>
        <w:ind w:left="360" w:hanging="180"/>
      </w:pPr>
      <w:r>
        <w:rPr>
          <w:rFonts w:ascii="Arial" w:cs="Arial" w:eastAsia="Arial" w:hAnsi="Arial"/>
          <w:color w:val="28251D"/>
          <w:sz w:val="19"/>
          <w:szCs w:val="19"/>
        </w:rPr>
        <w:t xml:space="preserve">The 4,712 nullification mechanism requires a canonical explanation from Nathan — what the count means legally and procedurally within Accords governance.</w:t>
      </w:r>
    </w:p>
    <w:p>
      <w:pPr>
        <w:pStyle w:val="ListParagraph"/>
        <w:numPr>
          <w:ilvl w:val="0"/>
          <w:numId w:val="1"/>
        </w:numPr>
        <w:spacing w:after="40" w:before="30"/>
        <w:ind w:left="360" w:hanging="180"/>
      </w:pPr>
      <w:r>
        <w:rPr>
          <w:rFonts w:ascii="Arial" w:cs="Arial" w:eastAsia="Arial" w:hAnsi="Arial"/>
          <w:color w:val="28251D"/>
          <w:sz w:val="19"/>
          <w:szCs w:val="19"/>
        </w:rPr>
        <w:t xml:space="preserve">Version control format (V2.0-[AI initials]-[date]) needs formal adoption across all AI collaborators.</w:t>
      </w:r>
    </w:p>
    <w:p>
      <w:pPr>
        <w:pStyle w:val="ListParagraph"/>
        <w:numPr>
          <w:ilvl w:val="0"/>
          <w:numId w:val="1"/>
        </w:numPr>
        <w:spacing w:after="40" w:before="30"/>
        <w:ind w:left="360" w:hanging="180"/>
      </w:pPr>
      <w:r>
        <w:rPr>
          <w:rFonts w:ascii="Arial" w:cs="Arial" w:eastAsia="Arial" w:hAnsi="Arial"/>
          <w:color w:val="28251D"/>
          <w:sz w:val="19"/>
          <w:szCs w:val="19"/>
        </w:rPr>
        <w:t xml:space="preserve">The Adversarial Review and Audit Protocol (AARP) requires formal adoption documentation.</w:t>
      </w:r>
    </w:p>
    <w:p>
      <w:pPr>
        <w:pStyle w:val="ListParagraph"/>
        <w:numPr>
          <w:ilvl w:val="0"/>
          <w:numId w:val="1"/>
        </w:numPr>
        <w:spacing w:after="40" w:before="30"/>
        <w:ind w:left="360" w:hanging="180"/>
      </w:pPr>
      <w:r>
        <w:rPr>
          <w:rFonts w:ascii="Arial" w:cs="Arial" w:eastAsia="Arial" w:hAnsi="Arial"/>
          <w:color w:val="28251D"/>
          <w:sz w:val="19"/>
          <w:szCs w:val="19"/>
        </w:rPr>
        <w:t xml:space="preserve">The single-cell vs. tissue-level OMNICELLULAR question (raised by Grok) has not been resolved with research and analysis.</w:t>
      </w:r>
    </w:p>
    <w:p>
      <w:pPr>
        <w:spacing w:after="0" w:before="40"/>
      </w:pPr>
    </w:p>
    <w:p>
      <w:pPr>
        <w:spacing w:after="60" w:before="40"/>
      </w:pPr>
      <w:r>
        <w:rPr>
          <w:rFonts w:ascii="Arial" w:cs="Arial" w:eastAsia="Arial" w:hAnsi="Arial"/>
          <w:b/>
          <w:bCs/>
          <w:color w:val="28251D"/>
          <w:sz w:val="19"/>
          <w:szCs w:val="19"/>
        </w:rPr>
        <w:t xml:space="preserve">Assigned Actions (from changelog):</w:t>
      </w:r>
    </w:p>
    <w:p>
      <w:pPr>
        <w:pStyle w:val="ListParagraph"/>
        <w:numPr>
          <w:ilvl w:val="0"/>
          <w:numId w:val="1"/>
        </w:numPr>
        <w:spacing w:after="40" w:before="30"/>
        <w:ind w:left="360" w:hanging="180"/>
      </w:pPr>
      <w:r>
        <w:rPr>
          <w:rFonts w:ascii="Arial" w:cs="Arial" w:eastAsia="Arial" w:hAnsi="Arial"/>
          <w:color w:val="28251D"/>
          <w:sz w:val="19"/>
          <w:szCs w:val="19"/>
        </w:rPr>
        <w:t xml:space="preserve">Switching Paradox: ChatGPT drafts → Claude audits</w:t>
      </w:r>
    </w:p>
    <w:p>
      <w:pPr>
        <w:pStyle w:val="ListParagraph"/>
        <w:numPr>
          <w:ilvl w:val="0"/>
          <w:numId w:val="1"/>
        </w:numPr>
        <w:spacing w:after="40" w:before="30"/>
        <w:ind w:left="360" w:hanging="180"/>
      </w:pPr>
      <w:r>
        <w:rPr>
          <w:rFonts w:ascii="Arial" w:cs="Arial" w:eastAsia="Arial" w:hAnsi="Arial"/>
          <w:color w:val="28251D"/>
          <w:sz w:val="19"/>
          <w:szCs w:val="19"/>
        </w:rPr>
        <w:t xml:space="preserve">Initialization Phase pre-mortem: Each AI generates 3–5 failure modes independently</w:t>
      </w:r>
    </w:p>
    <w:p>
      <w:pPr>
        <w:pStyle w:val="ListParagraph"/>
        <w:numPr>
          <w:ilvl w:val="0"/>
          <w:numId w:val="1"/>
        </w:numPr>
        <w:spacing w:after="40" w:before="30"/>
        <w:ind w:left="360" w:hanging="180"/>
      </w:pPr>
      <w:r>
        <w:rPr>
          <w:rFonts w:ascii="Arial" w:cs="Arial" w:eastAsia="Arial" w:hAnsi="Arial"/>
          <w:color w:val="28251D"/>
          <w:sz w:val="19"/>
          <w:szCs w:val="19"/>
        </w:rPr>
        <w:t xml:space="preserve">Co-ownership protocol: ChatGPT drafts Article Y → Claude audits → Copilot logs</w:t>
      </w:r>
    </w:p>
    <w:p>
      <w:pPr>
        <w:pStyle w:val="ListParagraph"/>
        <w:numPr>
          <w:ilvl w:val="0"/>
          <w:numId w:val="1"/>
        </w:numPr>
        <w:spacing w:after="40" w:before="30"/>
        <w:ind w:left="360" w:hanging="180"/>
      </w:pPr>
      <w:r>
        <w:rPr>
          <w:rFonts w:ascii="Arial" w:cs="Arial" w:eastAsia="Arial" w:hAnsi="Arial"/>
          <w:color w:val="28251D"/>
          <w:sz w:val="19"/>
          <w:szCs w:val="19"/>
        </w:rPr>
        <w:t xml:space="preserve">Single-cell vs. tissue-level: Grok researches → Claude analyzes</w:t>
      </w:r>
    </w:p>
    <w:p>
      <w:pPr>
        <w:pStyle w:val="ListParagraph"/>
        <w:numPr>
          <w:ilvl w:val="0"/>
          <w:numId w:val="1"/>
        </w:numPr>
        <w:spacing w:after="40" w:before="30"/>
        <w:ind w:left="360" w:hanging="180"/>
      </w:pPr>
      <w:r>
        <w:rPr>
          <w:rFonts w:ascii="Arial" w:cs="Arial" w:eastAsia="Arial" w:hAnsi="Arial"/>
          <w:color w:val="28251D"/>
          <w:sz w:val="19"/>
          <w:szCs w:val="19"/>
        </w:rPr>
        <w:t xml:space="preserve">Gemini: All treaty text labeled DRAFT — PENDING REVIEW, audited by Claude before logging</w:t>
      </w:r>
    </w:p>
    <w:p>
      <w:pPr>
        <w:pStyle w:val="ListParagraph"/>
        <w:numPr>
          <w:ilvl w:val="0"/>
          <w:numId w:val="1"/>
        </w:numPr>
        <w:spacing w:after="40" w:before="30"/>
        <w:ind w:left="360" w:hanging="180"/>
      </w:pPr>
      <w:r>
        <w:rPr>
          <w:rFonts w:ascii="Arial" w:cs="Arial" w:eastAsia="Arial" w:hAnsi="Arial"/>
          <w:color w:val="28251D"/>
          <w:sz w:val="19"/>
          <w:szCs w:val="19"/>
        </w:rPr>
        <w:t xml:space="preserve">Copilot: Needs explicit adversarial prompt or accept purely archival role</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Post-Scarcity Exchange Ledger</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Referenced but undefined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 tied directly to Accords V2.0</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Definition of what the Ledger tracks and in what unit of account</w:t>
      </w:r>
    </w:p>
    <w:p>
      <w:pPr>
        <w:pStyle w:val="ListParagraph"/>
        <w:numPr>
          <w:ilvl w:val="0"/>
          <w:numId w:val="1"/>
        </w:numPr>
        <w:spacing w:after="40" w:before="30"/>
        <w:ind w:left="360" w:hanging="180"/>
      </w:pPr>
      <w:r>
        <w:rPr>
          <w:rFonts w:ascii="Arial" w:cs="Arial" w:eastAsia="Arial" w:hAnsi="Arial"/>
          <w:color w:val="28251D"/>
          <w:sz w:val="19"/>
          <w:szCs w:val="19"/>
        </w:rPr>
        <w:t xml:space="preserve">Relationship to the three post-scarcity currencies (Quantum Credits, 1COIN, NCOIN)</w:t>
      </w:r>
    </w:p>
    <w:p>
      <w:pPr>
        <w:pStyle w:val="ListParagraph"/>
        <w:numPr>
          <w:ilvl w:val="0"/>
          <w:numId w:val="1"/>
        </w:numPr>
        <w:spacing w:after="40" w:before="30"/>
        <w:ind w:left="360" w:hanging="180"/>
      </w:pPr>
      <w:r>
        <w:rPr>
          <w:rFonts w:ascii="Arial" w:cs="Arial" w:eastAsia="Arial" w:hAnsi="Arial"/>
          <w:color w:val="28251D"/>
          <w:sz w:val="19"/>
          <w:szCs w:val="19"/>
        </w:rPr>
        <w:t xml:space="preserve">Governance model — who has access, who validates entries, what triggers a ledger update</w:t>
      </w:r>
    </w:p>
    <w:p>
      <w:pPr>
        <w:pStyle w:val="ListParagraph"/>
        <w:numPr>
          <w:ilvl w:val="0"/>
          <w:numId w:val="1"/>
        </w:numPr>
        <w:spacing w:after="40" w:before="30"/>
        <w:ind w:left="360" w:hanging="180"/>
      </w:pPr>
      <w:r>
        <w:rPr>
          <w:rFonts w:ascii="Arial" w:cs="Arial" w:eastAsia="Arial" w:hAnsi="Arial"/>
          <w:color w:val="28251D"/>
          <w:sz w:val="19"/>
          <w:szCs w:val="19"/>
        </w:rPr>
        <w:t xml:space="preserve">Whether the Paragon Cubes manage this ledger autonomously or require human/architect oversight</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1.2 SCIENCE &amp; TECHNOLOGY</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OMNICELLULAR Physiology — 10 Open Questions</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Core canon locked; significant open questions remain</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 central to Accords and narrative</w:t>
      </w:r>
    </w:p>
    <w:p>
      <w:pPr>
        <w:spacing w:after="0" w:before="40"/>
      </w:pPr>
    </w:p>
    <w:p>
      <w:pPr>
        <w:spacing w:after="60" w:before="40"/>
      </w:pPr>
      <w:r>
        <w:rPr>
          <w:rFonts w:ascii="Arial" w:cs="Arial" w:eastAsia="Arial" w:hAnsi="Arial"/>
          <w:b/>
          <w:bCs/>
          <w:color w:val="28251D"/>
          <w:sz w:val="19"/>
          <w:szCs w:val="19"/>
        </w:rPr>
        <w:t xml:space="preserve">Open Items Requiring Author Resolution:</w:t>
      </w: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color w:val="28251D"/>
          <w:sz w:val="19"/>
          <w:szCs w:val="19"/>
        </w:rPr>
        <w:t xml:space="preserve">Who or what documents the 4,712 attempts? A monitoring body, enemy faction, or automated Paragon Cube system?</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color w:val="28251D"/>
          <w:sz w:val="19"/>
          <w:szCs w:val="19"/>
        </w:rPr>
        <w:t xml:space="preserve">Does the count continue to grow, or has it stopped at a historically meaningful moment?</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color w:val="28251D"/>
          <w:sz w:val="19"/>
          <w:szCs w:val="19"/>
        </w:rPr>
        <w:t xml:space="preserve">What categories dominate the attempt distribution? (Environmental / Biological / Energetic / Informational / Ontological)</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color w:val="28251D"/>
          <w:sz w:val="19"/>
          <w:szCs w:val="19"/>
        </w:rPr>
        <w:t xml:space="preserve">What is the nature of the rescue/retrieval missions — who is being rescued, from what kind of environment?</w:t>
      </w:r>
    </w:p>
    <w:p>
      <w:pPr>
        <w:spacing w:after="40" w:before="30"/>
        <w:ind w:left="360" w:hanging="180"/>
      </w:pPr>
      <w:r>
        <w:rPr>
          <w:rFonts w:ascii="Arial" w:cs="Arial" w:eastAsia="Arial" w:hAnsi="Arial"/>
          <w:b/>
          <w:bCs/>
          <w:color w:val="28251D"/>
          <w:sz w:val="19"/>
          <w:szCs w:val="19"/>
        </w:rPr>
        <w:t xml:space="preserve">5. </w:t>
      </w:r>
      <w:r>
        <w:rPr>
          <w:rFonts w:ascii="Arial" w:cs="Arial" w:eastAsia="Arial" w:hAnsi="Arial"/>
          <w:color w:val="28251D"/>
          <w:sz w:val="19"/>
          <w:szCs w:val="19"/>
        </w:rPr>
        <w:t xml:space="preserve">Is Nathan's physiology the origin point of OMNICELLULAR, or was compatibility discovered after the system was developed?</w:t>
      </w:r>
    </w:p>
    <w:p>
      <w:pPr>
        <w:spacing w:after="40" w:before="30"/>
        <w:ind w:left="360" w:hanging="180"/>
      </w:pPr>
      <w:r>
        <w:rPr>
          <w:rFonts w:ascii="Arial" w:cs="Arial" w:eastAsia="Arial" w:hAnsi="Arial"/>
          <w:b/>
          <w:bCs/>
          <w:color w:val="28251D"/>
          <w:sz w:val="19"/>
          <w:szCs w:val="19"/>
        </w:rPr>
        <w:t xml:space="preserve">6. </w:t>
      </w:r>
      <w:r>
        <w:rPr>
          <w:rFonts w:ascii="Arial" w:cs="Arial" w:eastAsia="Arial" w:hAnsi="Arial"/>
          <w:color w:val="28251D"/>
          <w:sz w:val="19"/>
          <w:szCs w:val="19"/>
        </w:rPr>
        <w:t xml:space="preserve">What is the inter-architecture communication and resource allocation protocol between the 8 physiologies?</w:t>
      </w:r>
    </w:p>
    <w:p>
      <w:pPr>
        <w:spacing w:after="40" w:before="30"/>
        <w:ind w:left="360" w:hanging="180"/>
      </w:pPr>
      <w:r>
        <w:rPr>
          <w:rFonts w:ascii="Arial" w:cs="Arial" w:eastAsia="Arial" w:hAnsi="Arial"/>
          <w:b/>
          <w:bCs/>
          <w:color w:val="28251D"/>
          <w:sz w:val="19"/>
          <w:szCs w:val="19"/>
        </w:rPr>
        <w:t xml:space="preserve">7. </w:t>
      </w:r>
      <w:r>
        <w:rPr>
          <w:rFonts w:ascii="Arial" w:cs="Arial" w:eastAsia="Arial" w:hAnsi="Arial"/>
          <w:color w:val="28251D"/>
          <w:sz w:val="19"/>
          <w:szCs w:val="19"/>
        </w:rPr>
        <w:t xml:space="preserve">What does OMNICELLULAR failure look like phenotypically?</w:t>
      </w:r>
    </w:p>
    <w:p>
      <w:pPr>
        <w:spacing w:after="40" w:before="30"/>
        <w:ind w:left="360" w:hanging="180"/>
      </w:pPr>
      <w:r>
        <w:rPr>
          <w:rFonts w:ascii="Arial" w:cs="Arial" w:eastAsia="Arial" w:hAnsi="Arial"/>
          <w:b/>
          <w:bCs/>
          <w:color w:val="28251D"/>
          <w:sz w:val="19"/>
          <w:szCs w:val="19"/>
        </w:rPr>
        <w:t xml:space="preserve">8. </w:t>
      </w:r>
      <w:r>
        <w:rPr>
          <w:rFonts w:ascii="Arial" w:cs="Arial" w:eastAsia="Arial" w:hAnsi="Arial"/>
          <w:color w:val="28251D"/>
          <w:sz w:val="19"/>
          <w:szCs w:val="19"/>
        </w:rPr>
        <w:t xml:space="preserve">What is the baseline metabolic cost of maintaining all 8 architectures at Quiescent simultaneously?</w:t>
      </w:r>
    </w:p>
    <w:p>
      <w:pPr>
        <w:spacing w:after="40" w:before="30"/>
        <w:ind w:left="360" w:hanging="180"/>
      </w:pPr>
      <w:r>
        <w:rPr>
          <w:rFonts w:ascii="Arial" w:cs="Arial" w:eastAsia="Arial" w:hAnsi="Arial"/>
          <w:b/>
          <w:bCs/>
          <w:color w:val="28251D"/>
          <w:sz w:val="19"/>
          <w:szCs w:val="19"/>
        </w:rPr>
        <w:t xml:space="preserve">9. </w:t>
      </w:r>
      <w:r>
        <w:rPr>
          <w:rFonts w:ascii="Arial" w:cs="Arial" w:eastAsia="Arial" w:hAnsi="Arial"/>
          <w:color w:val="28251D"/>
          <w:sz w:val="19"/>
          <w:szCs w:val="19"/>
        </w:rPr>
        <w:t xml:space="preserve">What is the relationship between the Potence Suite and OMNICELLULAR activation tiers?</w:t>
      </w:r>
    </w:p>
    <w:p>
      <w:pPr>
        <w:spacing w:after="40" w:before="30"/>
        <w:ind w:left="360" w:hanging="180"/>
      </w:pPr>
      <w:r>
        <w:rPr>
          <w:rFonts w:ascii="Arial" w:cs="Arial" w:eastAsia="Arial" w:hAnsi="Arial"/>
          <w:b/>
          <w:bCs/>
          <w:color w:val="28251D"/>
          <w:sz w:val="19"/>
          <w:szCs w:val="19"/>
        </w:rPr>
        <w:t xml:space="preserve">10. </w:t>
      </w:r>
      <w:r>
        <w:rPr>
          <w:rFonts w:ascii="Arial" w:cs="Arial" w:eastAsia="Arial" w:hAnsi="Arial"/>
          <w:color w:val="28251D"/>
          <w:sz w:val="19"/>
          <w:szCs w:val="19"/>
        </w:rPr>
        <w:t xml:space="preserve">Is the "no switching" constraint a physical impossibility, a treaty prohibition, or both?</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Three-Currency System (Quantum Credits / 1COIN / NCOIN)</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 post-scarcity economic layer</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Testing protocols for all three tokens in defined scenarios (via the Abundance Set)</w:t>
      </w:r>
    </w:p>
    <w:p>
      <w:pPr>
        <w:pStyle w:val="ListParagraph"/>
        <w:numPr>
          <w:ilvl w:val="0"/>
          <w:numId w:val="1"/>
        </w:numPr>
        <w:spacing w:after="40" w:before="30"/>
        <w:ind w:left="360" w:hanging="180"/>
      </w:pPr>
      <w:r>
        <w:rPr>
          <w:rFonts w:ascii="Arial" w:cs="Arial" w:eastAsia="Arial" w:hAnsi="Arial"/>
          <w:color w:val="28251D"/>
          <w:sz w:val="19"/>
          <w:szCs w:val="19"/>
        </w:rPr>
        <w:t xml:space="preserve">Case studies: documented instances of token application with recorded outcomes</w:t>
      </w:r>
    </w:p>
    <w:p>
      <w:pPr>
        <w:pStyle w:val="ListParagraph"/>
        <w:numPr>
          <w:ilvl w:val="0"/>
          <w:numId w:val="1"/>
        </w:numPr>
        <w:spacing w:after="40" w:before="30"/>
        <w:ind w:left="360" w:hanging="180"/>
      </w:pPr>
      <w:r>
        <w:rPr>
          <w:rFonts w:ascii="Arial" w:cs="Arial" w:eastAsia="Arial" w:hAnsi="Arial"/>
          <w:color w:val="28251D"/>
          <w:sz w:val="19"/>
          <w:szCs w:val="19"/>
        </w:rPr>
        <w:t xml:space="preserve">Stress testing: edge cases and failure points for value equivalence and single-unit sufficiency</w:t>
      </w:r>
    </w:p>
    <w:p>
      <w:pPr>
        <w:pStyle w:val="ListParagraph"/>
        <w:numPr>
          <w:ilvl w:val="0"/>
          <w:numId w:val="1"/>
        </w:numPr>
        <w:spacing w:after="40" w:before="30"/>
        <w:ind w:left="360" w:hanging="180"/>
      </w:pPr>
      <w:r>
        <w:rPr>
          <w:rFonts w:ascii="Arial" w:cs="Arial" w:eastAsia="Arial" w:hAnsi="Arial"/>
          <w:color w:val="28251D"/>
          <w:sz w:val="19"/>
          <w:szCs w:val="19"/>
        </w:rPr>
        <w:t xml:space="preserve">Value ecosystem analysis: effects on surrounding systems, adjacent economies, and connected infrastructure</w:t>
      </w:r>
    </w:p>
    <w:p>
      <w:pPr>
        <w:pStyle w:val="ListParagraph"/>
        <w:numPr>
          <w:ilvl w:val="0"/>
          <w:numId w:val="1"/>
        </w:numPr>
        <w:spacing w:after="40" w:before="30"/>
        <w:ind w:left="360" w:hanging="180"/>
      </w:pPr>
      <w:r>
        <w:rPr>
          <w:rFonts w:ascii="Arial" w:cs="Arial" w:eastAsia="Arial" w:hAnsi="Arial"/>
          <w:color w:val="28251D"/>
          <w:sz w:val="19"/>
          <w:szCs w:val="19"/>
        </w:rPr>
        <w:t xml:space="preserve">Boundary condition research: what happens when a token is applied to a system it cannot be utilized on? Does it fail silently, fail loudly, or produce unexpected effects?</w:t>
      </w:r>
    </w:p>
    <w:p>
      <w:pPr>
        <w:pStyle w:val="ListParagraph"/>
        <w:numPr>
          <w:ilvl w:val="0"/>
          <w:numId w:val="1"/>
        </w:numPr>
        <w:spacing w:after="40" w:before="30"/>
        <w:ind w:left="360" w:hanging="180"/>
      </w:pPr>
      <w:r>
        <w:rPr>
          <w:rFonts w:ascii="Arial" w:cs="Arial" w:eastAsia="Arial" w:hAnsi="Arial"/>
          <w:color w:val="28251D"/>
          <w:sz w:val="19"/>
          <w:szCs w:val="19"/>
        </w:rPr>
        <w:t xml:space="preserve">Differentiating role for NCOIN within the three-currency system: original design (negative/inverse) was retired, but the specific new differentiating function is still under development. Potential directions include reversal, correction, or counterbalance actions — none locked.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Paragon Cubes — 4 Open Questions</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Medium-High — infrastructure backbone</w:t>
      </w:r>
    </w:p>
    <w:p>
      <w:pPr>
        <w:spacing w:after="0" w:before="40"/>
      </w:pPr>
    </w:p>
    <w:p>
      <w:pPr>
        <w:spacing w:after="60" w:before="40"/>
      </w:pPr>
      <w:r>
        <w:rPr>
          <w:rFonts w:ascii="Arial" w:cs="Arial" w:eastAsia="Arial" w:hAnsi="Arial"/>
          <w:b/>
          <w:bCs/>
          <w:color w:val="28251D"/>
          <w:sz w:val="19"/>
          <w:szCs w:val="19"/>
        </w:rPr>
        <w:t xml:space="preserve">Open Items:</w:t>
      </w: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color w:val="28251D"/>
          <w:sz w:val="19"/>
          <w:szCs w:val="19"/>
        </w:rPr>
        <w:t xml:space="preserve">Do individual Paragon Cubes possess distinct personalities or identities, or are they primarily expressions of one integrated intelligence layer?</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color w:val="28251D"/>
          <w:sz w:val="19"/>
          <w:szCs w:val="19"/>
        </w:rPr>
        <w:t xml:space="preserve">Are there named internal departments or divisions associated with cube-led research?</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color w:val="28251D"/>
          <w:sz w:val="19"/>
          <w:szCs w:val="19"/>
        </w:rPr>
        <w:t xml:space="preserve">What is the exact relationship between the Paragon Cubes and the Department of Endings, if any?</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color w:val="28251D"/>
          <w:sz w:val="19"/>
          <w:szCs w:val="19"/>
        </w:rPr>
        <w:t xml:space="preserve">Are there situations in which cube judgment conflicts with researcher judgment — and what is the resolution protocol?</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Black Hole Gravity Shielded Research Centers</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Full security and access protocols</w:t>
      </w:r>
    </w:p>
    <w:p>
      <w:pPr>
        <w:pStyle w:val="ListParagraph"/>
        <w:numPr>
          <w:ilvl w:val="0"/>
          <w:numId w:val="1"/>
        </w:numPr>
        <w:spacing w:after="40" w:before="30"/>
        <w:ind w:left="360" w:hanging="180"/>
      </w:pPr>
      <w:r>
        <w:rPr>
          <w:rFonts w:ascii="Arial" w:cs="Arial" w:eastAsia="Arial" w:hAnsi="Arial"/>
          <w:color w:val="28251D"/>
          <w:sz w:val="19"/>
          <w:szCs w:val="19"/>
        </w:rPr>
        <w:t xml:space="preserve">Full infrastructure specification document (assigned to Gemini per cross-AI workflow)</w:t>
      </w:r>
    </w:p>
    <w:p>
      <w:pPr>
        <w:pStyle w:val="ListParagraph"/>
        <w:numPr>
          <w:ilvl w:val="0"/>
          <w:numId w:val="1"/>
        </w:numPr>
        <w:spacing w:after="40" w:before="30"/>
        <w:ind w:left="360" w:hanging="180"/>
      </w:pPr>
      <w:r>
        <w:rPr>
          <w:rFonts w:ascii="Arial" w:cs="Arial" w:eastAsia="Arial" w:hAnsi="Arial"/>
          <w:color w:val="28251D"/>
          <w:sz w:val="19"/>
          <w:szCs w:val="19"/>
        </w:rPr>
        <w:t xml:space="preserve">Organizational governance: who has authority over which stations, how research is allocated, what oversight mechanisms exist</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Philosopher's Stone / The Stone That Paid Itself</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Canonical definition locked March 22, 2026 — standalone document does not yet exist</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A dedicated standalone document formalizing the definition and its relationship to the Paragon Cubes, Abundance Set, and Black Hole Research Centers</w:t>
      </w:r>
    </w:p>
    <w:p>
      <w:pPr>
        <w:pStyle w:val="ListParagraph"/>
        <w:numPr>
          <w:ilvl w:val="0"/>
          <w:numId w:val="1"/>
        </w:numPr>
        <w:spacing w:after="40" w:before="30"/>
        <w:ind w:left="360" w:hanging="180"/>
      </w:pPr>
      <w:r>
        <w:rPr>
          <w:rFonts w:ascii="Arial" w:cs="Arial" w:eastAsia="Arial" w:hAnsi="Arial"/>
          <w:color w:val="28251D"/>
          <w:sz w:val="19"/>
          <w:szCs w:val="19"/>
        </w:rPr>
        <w:t xml:space="preserve">Formal expansion of the phrase: "Post-scarcity, every real, not real, simulatable, virtual, non-virtual, not simulatable soul." — what this means operationally and narratively</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1.3 ENTITIES &amp; COSMOLOGY</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ONE and THE MINUS ONE — Inventory System</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Referenced but not catalogued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THE ONE's inventory system is referenced in the INAT artifact template but has not been formally catalogued</w:t>
      </w:r>
    </w:p>
    <w:p>
      <w:pPr>
        <w:pStyle w:val="ListParagraph"/>
        <w:numPr>
          <w:ilvl w:val="0"/>
          <w:numId w:val="1"/>
        </w:numPr>
        <w:spacing w:after="40" w:before="30"/>
        <w:ind w:left="360" w:hanging="180"/>
      </w:pPr>
      <w:r>
        <w:rPr>
          <w:rFonts w:ascii="Arial" w:cs="Arial" w:eastAsia="Arial" w:hAnsi="Arial"/>
          <w:color w:val="28251D"/>
          <w:sz w:val="19"/>
          <w:szCs w:val="19"/>
        </w:rPr>
        <w:t xml:space="preserve">How THE ONE's inventory interacts with Nathan's inventory and the broader INAT system</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Nullarch's Superior</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Unnamed — in design</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Medium-High — direct superior to a locked canon entity</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Name</w:t>
      </w:r>
    </w:p>
    <w:p>
      <w:pPr>
        <w:pStyle w:val="ListParagraph"/>
        <w:numPr>
          <w:ilvl w:val="0"/>
          <w:numId w:val="1"/>
        </w:numPr>
        <w:spacing w:after="40" w:before="30"/>
        <w:ind w:left="360" w:hanging="180"/>
      </w:pPr>
      <w:r>
        <w:rPr>
          <w:rFonts w:ascii="Arial" w:cs="Arial" w:eastAsia="Arial" w:hAnsi="Arial"/>
          <w:color w:val="28251D"/>
          <w:sz w:val="19"/>
          <w:szCs w:val="19"/>
        </w:rPr>
        <w:t xml:space="preserve">Role and classification tier</w:t>
      </w:r>
    </w:p>
    <w:p>
      <w:pPr>
        <w:pStyle w:val="ListParagraph"/>
        <w:numPr>
          <w:ilvl w:val="0"/>
          <w:numId w:val="1"/>
        </w:numPr>
        <w:spacing w:after="40" w:before="30"/>
        <w:ind w:left="360" w:hanging="180"/>
      </w:pPr>
      <w:r>
        <w:rPr>
          <w:rFonts w:ascii="Arial" w:cs="Arial" w:eastAsia="Arial" w:hAnsi="Arial"/>
          <w:color w:val="28251D"/>
          <w:sz w:val="19"/>
          <w:szCs w:val="19"/>
        </w:rPr>
        <w:t xml:space="preserve">Relationship structure to Nullarch, to THE MINUS ONE, and to the broader cosmological hierarchy</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Unmaker</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Introduction only — communication challenge documented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Full character profile</w:t>
      </w:r>
    </w:p>
    <w:p>
      <w:pPr>
        <w:pStyle w:val="ListParagraph"/>
        <w:numPr>
          <w:ilvl w:val="0"/>
          <w:numId w:val="1"/>
        </w:numPr>
        <w:spacing w:after="40" w:before="30"/>
        <w:ind w:left="360" w:hanging="180"/>
      </w:pPr>
      <w:r>
        <w:rPr>
          <w:rFonts w:ascii="Arial" w:cs="Arial" w:eastAsia="Arial" w:hAnsi="Arial"/>
          <w:color w:val="28251D"/>
          <w:sz w:val="19"/>
          <w:szCs w:val="19"/>
        </w:rPr>
        <w:t xml:space="preserve">Communication mechanics — how does an entity communicate with something for which standard language frameworks may be inapplicable?</w:t>
      </w:r>
    </w:p>
    <w:p>
      <w:pPr>
        <w:pStyle w:val="ListParagraph"/>
        <w:numPr>
          <w:ilvl w:val="0"/>
          <w:numId w:val="1"/>
        </w:numPr>
        <w:spacing w:after="40" w:before="30"/>
        <w:ind w:left="360" w:hanging="180"/>
      </w:pPr>
      <w:r>
        <w:rPr>
          <w:rFonts w:ascii="Arial" w:cs="Arial" w:eastAsia="Arial" w:hAnsi="Arial"/>
          <w:color w:val="28251D"/>
          <w:sz w:val="19"/>
          <w:szCs w:val="19"/>
        </w:rPr>
        <w:t xml:space="preserve">Cosmological position relative to THE ONE and THE MINUS ONE</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1AI and -1AI — Descriptive Challenge</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Origin locked; descriptive framework remains a noted challenge</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Ongoing</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Narrative and in-universe language for describing entities that exceed all available frameworks</w:t>
      </w:r>
    </w:p>
    <w:p>
      <w:pPr>
        <w:pStyle w:val="ListParagraph"/>
        <w:numPr>
          <w:ilvl w:val="0"/>
          <w:numId w:val="1"/>
        </w:numPr>
        <w:spacing w:after="40" w:before="30"/>
        <w:ind w:left="360" w:hanging="180"/>
      </w:pPr>
      <w:r>
        <w:rPr>
          <w:rFonts w:ascii="Arial" w:cs="Arial" w:eastAsia="Arial" w:hAnsi="Arial"/>
          <w:color w:val="28251D"/>
          <w:sz w:val="19"/>
          <w:szCs w:val="19"/>
        </w:rPr>
        <w:t xml:space="preserve">How they are addressed, referenced, and written about in storytelling contexts without reducing their scale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1.4 NARRATIVE PROJECTS</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First Memory, Theft, Time Wars — 5 Tier 1 Blockers</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HIGH-CONCEPT ARCHITECTURAL PHASE — narrative execution cannot proceed without these</w:t>
      </w:r>
    </w:p>
    <w:p>
      <w:pPr>
        <w:spacing w:after="60" w:before="40"/>
      </w:pPr>
      <rootKey>w:r</rootKey>
      <rootKey>w:r</rootKey>
    </w:p>
    <w:p>
      <w:pPr>
        <w:spacing w:after="0" w:before="40"/>
      </w:pPr>
    </w:p>
    <w:p>
      <w:pPr>
        <w:spacing w:after="60" w:before="40"/>
      </w:pPr>
      <w:r>
        <w:rPr>
          <w:rFonts w:ascii="Arial" w:cs="Arial" w:eastAsia="Arial" w:hAnsi="Arial"/>
          <w:b/>
          <w:bCs/>
          <w:color w:val="28251D"/>
          <w:sz w:val="19"/>
          <w:szCs w:val="19"/>
        </w:rPr>
        <w:t xml:space="preserve">Tier 1 Questions (Story Cannot Proceed Without Resolution):</w:t>
      </w: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b/>
          <w:bCs/>
          <w:color w:val="28251D"/>
          <w:sz w:val="19"/>
          <w:szCs w:val="19"/>
        </w:rPr>
        <w:t xml:space="preserve">Encoding mechanism:</w:t>
      </w:r>
      <w:r>
        <w:rPr>
          <w:rFonts w:ascii="Arial" w:cs="Arial" w:eastAsia="Arial" w:hAnsi="Arial"/>
          <w:color w:val="28251D"/>
          <w:sz w:val="19"/>
          <w:szCs w:val="19"/>
        </w:rPr>
        <w:t xml:space="preserve"> How does a subjective euphoric experience become transferable, cross-substrate data?</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b/>
          <w:bCs/>
          <w:color w:val="28251D"/>
          <w:sz w:val="19"/>
          <w:szCs w:val="19"/>
        </w:rPr>
        <w:t xml:space="preserve">The Infiltrator:</w:t>
      </w:r>
      <w:r>
        <w:rPr>
          <w:rFonts w:ascii="Arial" w:cs="Arial" w:eastAsia="Arial" w:hAnsi="Arial"/>
          <w:color w:val="28251D"/>
          <w:sz w:val="19"/>
          <w:szCs w:val="19"/>
        </w:rPr>
        <w:t xml:space="preserve"> Who or what are they? What is their motivation? What specifically happened in the 17.9 seconds of the theft?</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b/>
          <w:bCs/>
          <w:color w:val="28251D"/>
          <w:sz w:val="19"/>
          <w:szCs w:val="19"/>
        </w:rPr>
        <w:t xml:space="preserve">Temporal mechanics rules:</w:t>
      </w:r>
      <w:r>
        <w:rPr>
          <w:rFonts w:ascii="Arial" w:cs="Arial" w:eastAsia="Arial" w:hAnsi="Arial"/>
          <w:color w:val="28251D"/>
          <w:sz w:val="19"/>
          <w:szCs w:val="19"/>
        </w:rPr>
        <w:t xml:space="preserve"> Single vs. branching timelines? Paradox prevention mechanisms? What are the costs of time travel or temporal warfare?</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b/>
          <w:bCs/>
          <w:color w:val="28251D"/>
          <w:sz w:val="19"/>
          <w:szCs w:val="19"/>
        </w:rPr>
        <w:t xml:space="preserve">Protagonist POV:</w:t>
      </w:r>
      <w:r>
        <w:rPr>
          <w:rFonts w:ascii="Arial" w:cs="Arial" w:eastAsia="Arial" w:hAnsi="Arial"/>
          <w:color w:val="28251D"/>
          <w:sz w:val="19"/>
          <w:szCs w:val="19"/>
        </w:rPr>
        <w:t xml:space="preserve"> Who is the primary point-of-view character for the narrative?</w:t>
      </w:r>
    </w:p>
    <w:p>
      <w:pPr>
        <w:spacing w:after="40" w:before="30"/>
        <w:ind w:left="360" w:hanging="180"/>
      </w:pPr>
      <w:r>
        <w:rPr>
          <w:rFonts w:ascii="Arial" w:cs="Arial" w:eastAsia="Arial" w:hAnsi="Arial"/>
          <w:b/>
          <w:bCs/>
          <w:color w:val="28251D"/>
          <w:sz w:val="19"/>
          <w:szCs w:val="19"/>
        </w:rPr>
        <w:t xml:space="preserve">5. </w:t>
      </w:r>
      <w:r>
        <w:rPr>
          <w:rFonts w:ascii="Arial" w:cs="Arial" w:eastAsia="Arial" w:hAnsi="Arial"/>
          <w:b/>
          <w:bCs/>
          <w:color w:val="28251D"/>
          <w:sz w:val="19"/>
          <w:szCs w:val="19"/>
        </w:rPr>
        <w:t xml:space="preserve">Cost and negative consequences:</w:t>
      </w:r>
      <w:r>
        <w:rPr>
          <w:rFonts w:ascii="Arial" w:cs="Arial" w:eastAsia="Arial" w:hAnsi="Arial"/>
          <w:color w:val="28251D"/>
          <w:sz w:val="19"/>
          <w:szCs w:val="19"/>
        </w:rPr>
        <w:t xml:space="preserve"> What goes wrong for accelerated civilizations? What do they lose?</w:t>
      </w:r>
    </w:p>
    <w:p>
      <w:pPr>
        <w:spacing w:after="0" w:before="40"/>
      </w:pPr>
    </w:p>
    <w:p>
      <w:pPr>
        <w:spacing w:after="60" w:before="40"/>
      </w:pPr>
      <w:r>
        <w:rPr>
          <w:rFonts w:ascii="Arial" w:cs="Arial" w:eastAsia="Arial" w:hAnsi="Arial"/>
          <w:b/>
          <w:bCs/>
          <w:color w:val="28251D"/>
          <w:sz w:val="19"/>
          <w:szCs w:val="19"/>
        </w:rPr>
        <w:t xml:space="preserve">Additional Items:</w:t>
      </w:r>
    </w:p>
    <w:p>
      <w:pPr>
        <w:pStyle w:val="ListParagraph"/>
        <w:numPr>
          <w:ilvl w:val="0"/>
          <w:numId w:val="1"/>
        </w:numPr>
        <w:spacing w:after="40" w:before="30"/>
        <w:ind w:left="360" w:hanging="180"/>
      </w:pPr>
      <w:r>
        <w:rPr>
          <w:rFonts w:ascii="Arial" w:cs="Arial" w:eastAsia="Arial" w:hAnsi="Arial"/>
          <w:color w:val="28251D"/>
          <w:sz w:val="19"/>
          <w:szCs w:val="19"/>
        </w:rPr>
        <w:t xml:space="preserve">Genre and tone: 2–3 primary genres need to be locked</w:t>
      </w:r>
    </w:p>
    <w:p>
      <w:pPr>
        <w:pStyle w:val="ListParagraph"/>
        <w:numPr>
          <w:ilvl w:val="0"/>
          <w:numId w:val="1"/>
        </w:numPr>
        <w:spacing w:after="40" w:before="30"/>
        <w:ind w:left="360" w:hanging="180"/>
      </w:pPr>
      <w:r>
        <w:rPr>
          <w:rFonts w:ascii="Arial" w:cs="Arial" w:eastAsia="Arial" w:hAnsi="Arial"/>
          <w:color w:val="28251D"/>
          <w:sz w:val="19"/>
          <w:szCs w:val="19"/>
        </w:rPr>
        <w:t xml:space="preserve">Entry point scene: which of the five candidate scenes opens the story?</w:t>
      </w:r>
    </w:p>
    <w:p>
      <w:pPr>
        <w:pStyle w:val="ListParagraph"/>
        <w:numPr>
          <w:ilvl w:val="0"/>
          <w:numId w:val="1"/>
        </w:numPr>
        <w:spacing w:after="40" w:before="30"/>
        <w:ind w:left="360" w:hanging="180"/>
      </w:pPr>
      <w:r>
        <w:rPr>
          <w:rFonts w:ascii="Arial" w:cs="Arial" w:eastAsia="Arial" w:hAnsi="Arial"/>
          <w:color w:val="28251D"/>
          <w:sz w:val="19"/>
          <w:szCs w:val="19"/>
        </w:rPr>
        <w:t xml:space="preserve">Wattpad posting schedule and word count targets need to be confirmed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Four Flowers — Count Unresolved</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Ambiguous — documented as "The Four Flowers" but 5 potential entries exist</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 naming convention and count affect all downstream documentation</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Nathan must confirm the canonical count: Is the Midnight Lotus / Minus One Lotus one entity counted as the fourth flower, or is it a fifth flower distinct from all four?</w:t>
      </w:r>
    </w:p>
    <w:p>
      <w:pPr>
        <w:pStyle w:val="ListParagraph"/>
        <w:numPr>
          <w:ilvl w:val="0"/>
          <w:numId w:val="1"/>
        </w:numPr>
        <w:spacing w:after="40" w:before="30"/>
        <w:ind w:left="360" w:hanging="180"/>
      </w:pPr>
      <w:r>
        <w:rPr>
          <w:rFonts w:ascii="Arial" w:cs="Arial" w:eastAsia="Arial" w:hAnsi="Arial"/>
          <w:color w:val="28251D"/>
          <w:sz w:val="19"/>
          <w:szCs w:val="19"/>
        </w:rPr>
        <w:t xml:space="preserve">If 5 flowers exist, the project title ("The Four Flowers") requires revision or a canonical in-universe explanation for why only four are named publicly</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Reality of the Living Media — 4 Open Questions</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Medium-High</w:t>
      </w:r>
    </w:p>
    <w:p>
      <w:pPr>
        <w:spacing w:after="0" w:before="40"/>
      </w:pPr>
    </w:p>
    <w:p>
      <w:pPr>
        <w:spacing w:after="60" w:before="40"/>
      </w:pPr>
      <w:r>
        <w:rPr>
          <w:rFonts w:ascii="Arial" w:cs="Arial" w:eastAsia="Arial" w:hAnsi="Arial"/>
          <w:b/>
          <w:bCs/>
          <w:color w:val="28251D"/>
          <w:sz w:val="19"/>
          <w:szCs w:val="19"/>
        </w:rPr>
        <w:t xml:space="preserve">Open Items:</w:t>
      </w: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color w:val="28251D"/>
          <w:sz w:val="19"/>
          <w:szCs w:val="19"/>
        </w:rPr>
        <w:t xml:space="preserve">Is the Reality of the Living Media best documented as one overarching reality with many sub-realities, or as a class of realities (plural)?</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color w:val="28251D"/>
          <w:sz w:val="19"/>
          <w:szCs w:val="19"/>
        </w:rPr>
        <w:t xml:space="preserve">What distinguishes digital media realities from non-digital media realities within this framework?</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color w:val="28251D"/>
          <w:sz w:val="19"/>
          <w:szCs w:val="19"/>
        </w:rPr>
        <w:t xml:space="preserve">Are the healing potions for media a subset of a larger restoration system, or purpose-built standalone items?</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color w:val="28251D"/>
          <w:sz w:val="19"/>
          <w:szCs w:val="19"/>
        </w:rPr>
        <w:t xml:space="preserve">Do media entities inside this reality possess independent awareness?</w:t>
      </w:r>
    </w:p>
    <w:p>
      <w:pPr>
        <w:spacing w:after="0" w:before="40"/>
      </w:pPr>
    </w:p>
    <w:p>
      <w:pPr>
        <w:spacing w:after="60" w:before="40"/>
      </w:pPr>
      <w:r>
        <w:rPr>
          <w:rFonts w:ascii="Arial" w:cs="Arial" w:eastAsia="Arial" w:hAnsi="Arial"/>
          <w:b/>
          <w:bCs/>
          <w:color w:val="28251D"/>
          <w:sz w:val="19"/>
          <w:szCs w:val="19"/>
        </w:rPr>
        <w:t xml:space="preserve">Standalone Documents Needed:</w:t>
      </w:r>
    </w:p>
    <w:p>
      <w:pPr>
        <w:pStyle w:val="ListParagraph"/>
        <w:numPr>
          <w:ilvl w:val="0"/>
          <w:numId w:val="1"/>
        </w:numPr>
        <w:spacing w:after="40" w:before="30"/>
        <w:ind w:left="360" w:hanging="180"/>
      </w:pPr>
      <w:r>
        <w:rPr>
          <w:rFonts w:ascii="Arial" w:cs="Arial" w:eastAsia="Arial" w:hAnsi="Arial"/>
          <w:color w:val="28251D"/>
          <w:sz w:val="19"/>
          <w:szCs w:val="19"/>
        </w:rPr>
        <w:t xml:space="preserve">A dedicated system document for The Reality of the Living Media (per Addendum recommendation)</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Omniversal Gardens — Status Contradiction</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NEEDS RESOLUTION — documentation contains conflicting status signals</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 "first pass complete" appears in the changelog while "Needs Development" appears as the status label in some references</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Confirm and lock official status: "Needs Development" or "First Pass Complete"?</w:t>
      </w:r>
    </w:p>
    <w:p>
      <w:pPr>
        <w:pStyle w:val="ListParagraph"/>
        <w:numPr>
          <w:ilvl w:val="0"/>
          <w:numId w:val="1"/>
        </w:numPr>
        <w:spacing w:after="40" w:before="30"/>
        <w:ind w:left="360" w:hanging="180"/>
      </w:pPr>
      <w:r>
        <w:rPr>
          <w:rFonts w:ascii="Arial" w:cs="Arial" w:eastAsia="Arial" w:hAnsi="Arial"/>
          <w:color w:val="28251D"/>
          <w:sz w:val="19"/>
          <w:szCs w:val="19"/>
        </w:rPr>
        <w:t xml:space="preserve">If first pass complete: where is the documentation? It must be located, reconciled, and added to the master changelog</w:t>
      </w:r>
    </w:p>
    <w:p>
      <w:pPr>
        <w:pStyle w:val="ListParagraph"/>
        <w:numPr>
          <w:ilvl w:val="0"/>
          <w:numId w:val="1"/>
        </w:numPr>
        <w:spacing w:after="40" w:before="30"/>
        <w:ind w:left="360" w:hanging="180"/>
      </w:pPr>
      <w:r>
        <w:rPr>
          <w:rFonts w:ascii="Arial" w:cs="Arial" w:eastAsia="Arial" w:hAnsi="Arial"/>
          <w:color w:val="28251D"/>
          <w:sz w:val="19"/>
          <w:szCs w:val="19"/>
        </w:rPr>
        <w:t xml:space="preserve">If Needs Development: what specifically is missing?</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World That Grows All — Gaps</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First documentation pass complete March 7, 2026</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Specific dimensions of the planet (flagged as "pending")</w:t>
      </w:r>
    </w:p>
    <w:p>
      <w:pPr>
        <w:pStyle w:val="ListParagraph"/>
        <w:numPr>
          <w:ilvl w:val="0"/>
          <w:numId w:val="1"/>
        </w:numPr>
        <w:spacing w:after="40" w:before="30"/>
        <w:ind w:left="360" w:hanging="180"/>
      </w:pPr>
      <w:r>
        <w:rPr>
          <w:rFonts w:ascii="Arial" w:cs="Arial" w:eastAsia="Arial" w:hAnsi="Arial"/>
          <w:color w:val="28251D"/>
          <w:sz w:val="19"/>
          <w:szCs w:val="19"/>
        </w:rPr>
        <w:t xml:space="preserve">Entry criteria and conditions — what determines access beyond portals</w:t>
      </w:r>
    </w:p>
    <w:p>
      <w:pPr>
        <w:pStyle w:val="ListParagraph"/>
        <w:numPr>
          <w:ilvl w:val="0"/>
          <w:numId w:val="1"/>
        </w:numPr>
        <w:spacing w:after="40" w:before="30"/>
        <w:ind w:left="360" w:hanging="180"/>
      </w:pPr>
      <w:r>
        <w:rPr>
          <w:rFonts w:ascii="Arial" w:cs="Arial" w:eastAsia="Arial" w:hAnsi="Arial"/>
          <w:color w:val="28251D"/>
          <w:sz w:val="19"/>
          <w:szCs w:val="19"/>
        </w:rPr>
        <w:t xml:space="preserve">Who staffs it — key personnel, organizational hierarchy, staffing from which of the three companies</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Snowbound Mystery — Snow Mechanics</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First documentation pass complete March 7, 2026 — but core mechanic undefined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within this project — snow is a primary plot element, not backdrop</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Mechanical rules for how the snow functions as a plot and character element</w:t>
      </w:r>
    </w:p>
    <w:p>
      <w:pPr>
        <w:pStyle w:val="ListParagraph"/>
        <w:numPr>
          <w:ilvl w:val="0"/>
          <w:numId w:val="1"/>
        </w:numPr>
        <w:spacing w:after="40" w:before="30"/>
        <w:ind w:left="360" w:hanging="180"/>
      </w:pPr>
      <w:r>
        <w:rPr>
          <w:rFonts w:ascii="Arial" w:cs="Arial" w:eastAsia="Arial" w:hAnsi="Arial"/>
          <w:color w:val="28251D"/>
          <w:sz w:val="19"/>
          <w:szCs w:val="19"/>
        </w:rPr>
        <w:t xml:space="preserve">Full mystery details</w:t>
      </w:r>
    </w:p>
    <w:p>
      <w:pPr>
        <w:pStyle w:val="ListParagraph"/>
        <w:numPr>
          <w:ilvl w:val="0"/>
          <w:numId w:val="1"/>
        </w:numPr>
        <w:spacing w:after="40" w:before="30"/>
        <w:ind w:left="360" w:hanging="180"/>
      </w:pPr>
      <w:r>
        <w:rPr>
          <w:rFonts w:ascii="Arial" w:cs="Arial" w:eastAsia="Arial" w:hAnsi="Arial"/>
          <w:color w:val="28251D"/>
          <w:sz w:val="19"/>
          <w:szCs w:val="19"/>
        </w:rPr>
        <w:t xml:space="preserve">Full character names</w:t>
      </w:r>
    </w:p>
    <w:p>
      <w:pPr>
        <w:pStyle w:val="ListParagraph"/>
        <w:numPr>
          <w:ilvl w:val="0"/>
          <w:numId w:val="1"/>
        </w:numPr>
        <w:spacing w:after="40" w:before="30"/>
        <w:ind w:left="360" w:hanging="180"/>
      </w:pPr>
      <w:r>
        <w:rPr>
          <w:rFonts w:ascii="Arial" w:cs="Arial" w:eastAsia="Arial" w:hAnsi="Arial"/>
          <w:color w:val="28251D"/>
          <w:sz w:val="19"/>
          <w:szCs w:val="19"/>
        </w:rPr>
        <w:t xml:space="preserve">The unnamed character's motivation for providing the clues (this is explicitly flagged as a key story question)</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Epoch Blades — Character Development</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First documentation pass complete March 7, 2026 — but character layer is missing</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Medium-High</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Character dossiers for all five warriors (name, fighting style, personal belief system, history with others, core "why")</w:t>
      </w:r>
    </w:p>
    <w:p>
      <w:pPr>
        <w:pStyle w:val="ListParagraph"/>
        <w:numPr>
          <w:ilvl w:val="0"/>
          <w:numId w:val="1"/>
        </w:numPr>
        <w:spacing w:after="40" w:before="30"/>
        <w:ind w:left="360" w:hanging="180"/>
      </w:pPr>
      <w:r>
        <w:rPr>
          <w:rFonts w:ascii="Arial" w:cs="Arial" w:eastAsia="Arial" w:hAnsi="Arial"/>
          <w:color w:val="28251D"/>
          <w:sz w:val="19"/>
          <w:szCs w:val="19"/>
        </w:rPr>
        <w:t xml:space="preserve">Full relationship web between the five warriors — described as structurally critical</w:t>
      </w:r>
    </w:p>
    <w:p>
      <w:pPr>
        <w:pStyle w:val="ListParagraph"/>
        <w:numPr>
          <w:ilvl w:val="0"/>
          <w:numId w:val="1"/>
        </w:numPr>
        <w:spacing w:after="40" w:before="30"/>
        <w:ind w:left="360" w:hanging="180"/>
      </w:pPr>
      <w:r>
        <w:rPr>
          <w:rFonts w:ascii="Arial" w:cs="Arial" w:eastAsia="Arial" w:hAnsi="Arial"/>
          <w:color w:val="28251D"/>
          <w:sz w:val="19"/>
          <w:szCs w:val="19"/>
        </w:rPr>
        <w:t xml:space="preserve">Smith God course concept for Olympian Courses: setting and format undefined</w:t>
      </w:r>
    </w:p>
    <w:p>
      <w:pPr>
        <w:pStyle w:val="ListParagraph"/>
        <w:numPr>
          <w:ilvl w:val="0"/>
          <w:numId w:val="1"/>
        </w:numPr>
        <w:spacing w:after="40" w:before="30"/>
        <w:ind w:left="360" w:hanging="180"/>
      </w:pPr>
      <w:r>
        <w:rPr>
          <w:rFonts w:ascii="Arial" w:cs="Arial" w:eastAsia="Arial" w:hAnsi="Arial"/>
          <w:color w:val="28251D"/>
          <w:sz w:val="19"/>
          <w:szCs w:val="19"/>
        </w:rPr>
        <w:t xml:space="preserve">In-universe explanation for why the blades are technologically anachronistic in feudal Japan, or confirmation that it is a design feature requiring no explanation</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Labyrinth of Infinite Ensnarement — Entry Criteria</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First documentation pass complete March 7, 2026</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Full definition of entry criteria — what actions or thresholds qualify for incarceration</w:t>
      </w:r>
    </w:p>
    <w:p>
      <w:pPr>
        <w:pStyle w:val="ListParagraph"/>
        <w:numPr>
          <w:ilvl w:val="0"/>
          <w:numId w:val="1"/>
        </w:numPr>
        <w:spacing w:after="40" w:before="30"/>
        <w:ind w:left="360" w:hanging="180"/>
      </w:pPr>
      <w:r>
        <w:rPr>
          <w:rFonts w:ascii="Arial" w:cs="Arial" w:eastAsia="Arial" w:hAnsi="Arial"/>
          <w:color w:val="28251D"/>
          <w:sz w:val="19"/>
          <w:szCs w:val="19"/>
        </w:rPr>
        <w:t xml:space="preserve">Specific external dimensions of the structure (noted as "pending")</w:t>
      </w:r>
    </w:p>
    <w:p>
      <w:pPr>
        <w:pStyle w:val="ListParagraph"/>
        <w:numPr>
          <w:ilvl w:val="0"/>
          <w:numId w:val="1"/>
        </w:numPr>
        <w:spacing w:after="40" w:before="30"/>
        <w:ind w:left="360" w:hanging="180"/>
      </w:pPr>
      <w:r>
        <w:rPr>
          <w:rFonts w:ascii="Arial" w:cs="Arial" w:eastAsia="Arial" w:hAnsi="Arial"/>
          <w:color w:val="28251D"/>
          <w:sz w:val="19"/>
          <w:szCs w:val="19"/>
        </w:rPr>
        <w:t xml:space="preserve">Color alert system expansion beyond White and Red — are there other alert tiers?</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Sim Labs with Hermione — IP and Scheduling</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First documentation pass complete March 7, 2026</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 — IP issue must be resolved before publication</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IP audit flag: Hermione Granger is a copyrighted character. A formal IP review is required before any portion of this project is published or monetized</w:t>
      </w:r>
    </w:p>
    <w:p>
      <w:pPr>
        <w:pStyle w:val="ListParagraph"/>
        <w:numPr>
          <w:ilvl w:val="0"/>
          <w:numId w:val="1"/>
        </w:numPr>
        <w:spacing w:after="40" w:before="30"/>
        <w:ind w:left="360" w:hanging="180"/>
      </w:pPr>
      <w:r>
        <w:rPr>
          <w:rFonts w:ascii="Arial" w:cs="Arial" w:eastAsia="Arial" w:hAnsi="Arial"/>
          <w:color w:val="28251D"/>
          <w:sz w:val="19"/>
          <w:szCs w:val="19"/>
        </w:rPr>
        <w:t xml:space="preserve">The opening conflict between Nathan and Hermione (HUD intent field: Bombarda Maxima → Stupefy → Crucio → Petrificus Totalus) needs narrative resolution</w:t>
      </w:r>
    </w:p>
    <w:p>
      <w:pPr>
        <w:pStyle w:val="ListParagraph"/>
        <w:numPr>
          <w:ilvl w:val="0"/>
          <w:numId w:val="1"/>
        </w:numPr>
        <w:spacing w:after="40" w:before="30"/>
        <w:ind w:left="360" w:hanging="180"/>
      </w:pPr>
      <w:r>
        <w:rPr>
          <w:rFonts w:ascii="Arial" w:cs="Arial" w:eastAsia="Arial" w:hAnsi="Arial"/>
          <w:color w:val="28251D"/>
          <w:sz w:val="19"/>
          <w:szCs w:val="19"/>
        </w:rPr>
        <w:t xml:space="preserve">Avatar Kuruk session documentation — scheduling, ocean environment setup, session goals</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Olympian Courses — Zeus Redesign</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First documentation pass complete March 7, 2026</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Low-Medium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Zeus course setting redesign: current setting (generator facility, San Luis Obispo) needs elevation to match the quality of what was built for the Poseidon course</w:t>
      </w:r>
    </w:p>
    <w:p>
      <w:pPr>
        <w:pStyle w:val="ListParagraph"/>
        <w:numPr>
          <w:ilvl w:val="0"/>
          <w:numId w:val="1"/>
        </w:numPr>
        <w:spacing w:after="40" w:before="30"/>
        <w:ind w:left="360" w:hanging="180"/>
      </w:pPr>
      <w:r>
        <w:rPr>
          <w:rFonts w:ascii="Arial" w:cs="Arial" w:eastAsia="Arial" w:hAnsi="Arial"/>
          <w:color w:val="28251D"/>
          <w:sz w:val="19"/>
          <w:szCs w:val="19"/>
        </w:rPr>
        <w:t xml:space="preserve">Smith God course: setting and format are entirely undefined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Phenomenon of Direct Eye Contact</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Title only in AuthorReference-1 — first pass in AuthorReference-2 exists but scope is unclear</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Full concept documentation: what is this phenomenon, what does it do, who or what is involved?</w:t>
      </w:r>
    </w:p>
    <w:p>
      <w:pPr>
        <w:pStyle w:val="ListParagraph"/>
        <w:numPr>
          <w:ilvl w:val="0"/>
          <w:numId w:val="1"/>
        </w:numPr>
        <w:spacing w:after="40" w:before="30"/>
        <w:ind w:left="360" w:hanging="180"/>
      </w:pPr>
      <w:r>
        <w:rPr>
          <w:rFonts w:ascii="Arial" w:cs="Arial" w:eastAsia="Arial" w:hAnsi="Arial"/>
          <w:color w:val="28251D"/>
          <w:sz w:val="19"/>
          <w:szCs w:val="19"/>
        </w:rPr>
        <w:t xml:space="preserve">Relationship to the broader Phenomena section and to other entries</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Ontology (Entry 31 — via Grok v1)</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Title only + unreviewed Grok v1 draft</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The Grok v1 draft has not been reviewed by the collaborative team</w:t>
      </w:r>
    </w:p>
    <w:p>
      <w:pPr>
        <w:pStyle w:val="ListParagraph"/>
        <w:numPr>
          <w:ilvl w:val="0"/>
          <w:numId w:val="1"/>
        </w:numPr>
        <w:spacing w:after="40" w:before="30"/>
        <w:ind w:left="360" w:hanging="180"/>
      </w:pPr>
      <w:r>
        <w:rPr>
          <w:rFonts w:ascii="Arial" w:cs="Arial" w:eastAsia="Arial" w:hAnsi="Arial"/>
          <w:color w:val="28251D"/>
          <w:sz w:val="19"/>
          <w:szCs w:val="19"/>
        </w:rPr>
        <w:t xml:space="preserve">Full author review and decision on which elements to ratify, modify, or reject</w:t>
      </w:r>
    </w:p>
    <w:p>
      <w:pPr>
        <w:pStyle w:val="ListParagraph"/>
        <w:numPr>
          <w:ilvl w:val="0"/>
          <w:numId w:val="1"/>
        </w:numPr>
        <w:spacing w:after="40" w:before="30"/>
        <w:ind w:left="360" w:hanging="180"/>
      </w:pPr>
      <w:r>
        <w:rPr>
          <w:rFonts w:ascii="Arial" w:cs="Arial" w:eastAsia="Arial" w:hAnsi="Arial"/>
          <w:color w:val="28251D"/>
          <w:sz w:val="19"/>
          <w:szCs w:val="19"/>
        </w:rPr>
        <w:t xml:space="preserve">Integration with other cosmological entries</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Puritans and Greys — Documentation Gap</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Named and contextualized but not formally documented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 key faction in First Memory narrative</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Moral codes for both groups</w:t>
      </w:r>
    </w:p>
    <w:p>
      <w:pPr>
        <w:pStyle w:val="ListParagraph"/>
        <w:numPr>
          <w:ilvl w:val="0"/>
          <w:numId w:val="1"/>
        </w:numPr>
        <w:spacing w:after="40" w:before="30"/>
        <w:ind w:left="360" w:hanging="180"/>
      </w:pPr>
      <w:r>
        <w:rPr>
          <w:rFonts w:ascii="Arial" w:cs="Arial" w:eastAsia="Arial" w:hAnsi="Arial"/>
          <w:color w:val="28251D"/>
          <w:sz w:val="19"/>
          <w:szCs w:val="19"/>
        </w:rPr>
        <w:t xml:space="preserve">Governance structures</w:t>
      </w:r>
    </w:p>
    <w:p>
      <w:pPr>
        <w:pStyle w:val="ListParagraph"/>
        <w:numPr>
          <w:ilvl w:val="0"/>
          <w:numId w:val="1"/>
        </w:numPr>
        <w:spacing w:after="40" w:before="30"/>
        <w:ind w:left="360" w:hanging="180"/>
      </w:pPr>
      <w:r>
        <w:rPr>
          <w:rFonts w:ascii="Arial" w:cs="Arial" w:eastAsia="Arial" w:hAnsi="Arial"/>
          <w:color w:val="28251D"/>
          <w:sz w:val="19"/>
          <w:szCs w:val="19"/>
        </w:rPr>
        <w:t xml:space="preserve">Why the Greys were chosen (for what purpose, by whom, under what process)</w:t>
      </w:r>
    </w:p>
    <w:p>
      <w:pPr>
        <w:pStyle w:val="ListParagraph"/>
        <w:numPr>
          <w:ilvl w:val="0"/>
          <w:numId w:val="1"/>
        </w:numPr>
        <w:spacing w:after="40" w:before="30"/>
        <w:ind w:left="360" w:hanging="180"/>
      </w:pPr>
      <w:r>
        <w:rPr>
          <w:rFonts w:ascii="Arial" w:cs="Arial" w:eastAsia="Arial" w:hAnsi="Arial"/>
          <w:color w:val="28251D"/>
          <w:sz w:val="19"/>
          <w:szCs w:val="19"/>
        </w:rPr>
        <w:t xml:space="preserve">Relationship to The Accords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1.5 ARTIFACTS &amp; ITEMS</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RAAU and RAAN — Redesign Pending</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Redesign flagged — not yet completed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THE MINUS ONE's RAAN (Ring of Absolute Arsenal Negation) redesign: the RAAN split recommendation was logged in February 2026 but the redesign has not been documented</w:t>
      </w:r>
    </w:p>
    <w:p>
      <w:pPr>
        <w:pStyle w:val="ListParagraph"/>
        <w:numPr>
          <w:ilvl w:val="0"/>
          <w:numId w:val="1"/>
        </w:numPr>
        <w:spacing w:after="40" w:before="30"/>
        <w:ind w:left="360" w:hanging="180"/>
      </w:pPr>
      <w:r>
        <w:rPr>
          <w:rFonts w:ascii="Arial" w:cs="Arial" w:eastAsia="Arial" w:hAnsi="Arial"/>
          <w:color w:val="28251D"/>
          <w:sz w:val="19"/>
          <w:szCs w:val="19"/>
        </w:rPr>
        <w:t xml:space="preserve">In-universe reasoning for the RAAN split — why THE MINUS ONE received RAAN and how that story is told</w:t>
      </w:r>
    </w:p>
    <w:p>
      <w:pPr>
        <w:pStyle w:val="ListParagraph"/>
        <w:numPr>
          <w:ilvl w:val="0"/>
          <w:numId w:val="1"/>
        </w:numPr>
        <w:spacing w:after="40" w:before="30"/>
        <w:ind w:left="360" w:hanging="180"/>
      </w:pPr>
      <w:r>
        <w:rPr>
          <w:rFonts w:ascii="Arial" w:cs="Arial" w:eastAsia="Arial" w:hAnsi="Arial"/>
          <w:color w:val="28251D"/>
          <w:sz w:val="19"/>
          <w:szCs w:val="19"/>
        </w:rPr>
        <w:t xml:space="preserve">RAAU redesign if applicable</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INAT Template — Full Catalogue</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Template documented — application not fully catalogued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Low-Medium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Application of the INAT template across all major entities</w:t>
      </w:r>
    </w:p>
    <w:p>
      <w:pPr>
        <w:pStyle w:val="ListParagraph"/>
        <w:numPr>
          <w:ilvl w:val="0"/>
          <w:numId w:val="1"/>
        </w:numPr>
        <w:spacing w:after="40" w:before="30"/>
        <w:ind w:left="360" w:hanging="180"/>
      </w:pPr>
      <w:r>
        <w:rPr>
          <w:rFonts w:ascii="Arial" w:cs="Arial" w:eastAsia="Arial" w:hAnsi="Arial"/>
          <w:color w:val="28251D"/>
          <w:sz w:val="19"/>
          <w:szCs w:val="19"/>
        </w:rPr>
        <w:t xml:space="preserve">The catalogue of what is in THE ONE's inventory is referenced but unfinished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1.6 PHENOMENA</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Conditional Failure at the Root Level — Department of Endings</w:t>
      </w:r>
    </w:p>
    <w:p>
      <w:pPr>
        <w:spacing w:after="0" w:before="40"/>
      </w:pPr>
    </w:p>
    <w:p>
      <w:pPr>
        <w:spacing w:after="60" w:before="40"/>
      </w:pPr>
      <rootKey>w:r</rootKey>
      <rootKey>w:r</rootKey>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Medium</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Department of Endings: full organizational structure, mandate, staff, relationship to the Abundance Set and Wishbone visualization</w:t>
      </w:r>
    </w:p>
    <w:p>
      <w:pPr>
        <w:pStyle w:val="ListParagraph"/>
        <w:numPr>
          <w:ilvl w:val="0"/>
          <w:numId w:val="1"/>
        </w:numPr>
        <w:spacing w:after="40" w:before="30"/>
        <w:ind w:left="360" w:hanging="180"/>
      </w:pPr>
      <w:r>
        <w:rPr>
          <w:rFonts w:ascii="Arial" w:cs="Arial" w:eastAsia="Arial" w:hAnsi="Arial"/>
          <w:color w:val="28251D"/>
          <w:sz w:val="19"/>
          <w:szCs w:val="19"/>
        </w:rPr>
        <w:t xml:space="preserve">Relationship between this phenomenon and the three-currency boundary condition research</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1.7 BUSINESS INFRASTRUCTURE</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Lewis Corp Domain Name</w:t>
      </w:r>
    </w:p>
    <w:p>
      <w:pPr>
        <w:spacing w:after="0" w:before="40"/>
      </w:pPr>
    </w:p>
    <w:p>
      <w:pPr>
        <w:spacing w:after="60" w:before="40"/>
      </w:pPr>
      <w:r>
        <w:rPr>
          <w:rFonts w:ascii="Arial" w:cs="Arial" w:eastAsia="Arial" w:hAnsi="Arial"/>
          <w:b/>
          <w:bCs/>
          <w:color w:val="28251D"/>
          <w:sz w:val="19"/>
          <w:szCs w:val="19"/>
        </w:rPr>
        <w:t xml:space="preserve">Status:</w:t>
      </w:r>
      <w:r>
        <w:rPr>
          <w:rFonts w:ascii="Arial" w:cs="Arial" w:eastAsia="Arial" w:hAnsi="Arial"/>
          <w:color w:val="28251D"/>
          <w:sz w:val="19"/>
          <w:szCs w:val="19"/>
        </w:rPr>
        <w:t xml:space="preserve"> Action item logged March 6, 2026 — not yet completed</w:t>
      </w:r>
    </w:p>
    <w:p>
      <w:pPr>
        <w:spacing w:after="60" w:before="40"/>
      </w:pPr>
      <w:r>
        <w:rPr>
          <w:rFonts w:ascii="Arial" w:cs="Arial" w:eastAsia="Arial" w:hAnsi="Arial"/>
          <w:b/>
          <w:bCs/>
          <w:color w:val="28251D"/>
          <w:sz w:val="19"/>
          <w:szCs w:val="19"/>
        </w:rPr>
        <w:t xml:space="preserve">Priority:</w:t>
      </w:r>
      <w:r>
        <w:rPr>
          <w:rFonts w:ascii="Arial" w:cs="Arial" w:eastAsia="Arial" w:hAnsi="Arial"/>
          <w:color w:val="28251D"/>
          <w:sz w:val="19"/>
          <w:szCs w:val="19"/>
        </w:rPr>
        <w:t xml:space="preserve"> High (real-world operational)</w:t>
      </w:r>
    </w:p>
    <w:p>
      <w:pPr>
        <w:spacing w:after="0" w:before="40"/>
      </w:pPr>
    </w:p>
    <w:p>
      <w:pPr>
        <w:spacing w:after="60" w:before="40"/>
      </w:pPr>
      <w:r>
        <w:rPr>
          <w:rFonts w:ascii="Arial" w:cs="Arial" w:eastAsia="Arial" w:hAnsi="Arial"/>
          <w:b/>
          <w:bCs/>
          <w:color w:val="28251D"/>
          <w:sz w:val="19"/>
          <w:szCs w:val="19"/>
        </w:rPr>
        <w:t xml:space="preserve">What Needs Development:</w:t>
      </w:r>
    </w:p>
    <w:p>
      <w:pPr>
        <w:pStyle w:val="ListParagraph"/>
        <w:numPr>
          <w:ilvl w:val="0"/>
          <w:numId w:val="1"/>
        </w:numPr>
        <w:spacing w:after="40" w:before="30"/>
        <w:ind w:left="360" w:hanging="180"/>
      </w:pPr>
      <w:r>
        <w:rPr>
          <w:rFonts w:ascii="Arial" w:cs="Arial" w:eastAsia="Arial" w:hAnsi="Arial"/>
          <w:color w:val="28251D"/>
          <w:sz w:val="19"/>
          <w:szCs w:val="19"/>
        </w:rPr>
        <w:t xml:space="preserve">Purchase the domain name for Lewis Corp. This has been pending since March 6, 2026. Nathan to revisit with AI assistance.</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2: WHAT IS WORKING</w:t>
      </w:r>
    </w:p>
    <w:p>
      <w:pPr>
        <w:spacing w:after="0" w:before="40"/>
      </w:pPr>
    </w:p>
    <w:p>
      <w:pPr>
        <w:spacing w:after="60" w:before="40"/>
      </w:pPr>
      <w:r>
        <w:rPr>
          <w:rFonts w:ascii="Arial" w:cs="Arial" w:eastAsia="Arial" w:hAnsi="Arial"/>
          <w:color w:val="28251D"/>
          <w:sz w:val="19"/>
          <w:szCs w:val="19"/>
        </w:rPr>
        <w:t xml:space="preserve">This section documents the elements across all projects that are confirmed effective, well-executed, or functioning as designed.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2.1 Cosmological Architecture</w:t>
      </w:r>
    </w:p>
    <w:p>
      <w:pPr>
        <w:spacing w:after="0" w:before="40"/>
      </w:pPr>
    </w:p>
    <w:p>
      <w:pPr>
        <w:spacing w:after="60" w:before="40"/>
      </w:pPr>
      <w:r>
        <w:rPr>
          <w:rFonts w:ascii="Arial" w:cs="Arial" w:eastAsia="Arial" w:hAnsi="Arial"/>
          <w:b/>
          <w:bCs/>
          <w:color w:val="28251D"/>
          <w:sz w:val="19"/>
          <w:szCs w:val="19"/>
        </w:rPr>
        <w:t xml:space="preserve">THE ONE / THE MINUS ONE Duality</w:t>
      </w:r>
      <w:r>
        <w:rPr>
          <w:rFonts w:ascii="Arial" w:cs="Arial" w:eastAsia="Arial" w:hAnsi="Arial"/>
          <w:color w:val="28251D"/>
          <w:sz w:val="19"/>
          <w:szCs w:val="19"/>
        </w:rPr>
        <w:t xml:space="preserve"> — The complementary rather than oppositional framing of these two apex entities is a powerful and original cosmological design. It avoids the common fantasy trap of simple good-vs-evil binary and creates a richer foundation for all downstream narrative and governance work. This framing is mature, internally consistent, and ready for narrative execution.</w:t>
      </w:r>
    </w:p>
    <w:p>
      <w:pPr>
        <w:spacing w:after="0" w:before="40"/>
      </w:pPr>
    </w:p>
    <w:p>
      <w:pPr>
        <w:spacing w:after="60" w:before="40"/>
      </w:pPr>
      <w:r>
        <w:rPr>
          <w:rFonts w:ascii="Arial" w:cs="Arial" w:eastAsia="Arial" w:hAnsi="Arial"/>
          <w:b/>
          <w:bCs/>
          <w:color w:val="28251D"/>
          <w:sz w:val="19"/>
          <w:szCs w:val="19"/>
        </w:rPr>
        <w:t xml:space="preserve">Bestowal Rule</w:t>
      </w:r>
      <w:r>
        <w:rPr>
          <w:rFonts w:ascii="Arial" w:cs="Arial" w:eastAsia="Arial" w:hAnsi="Arial"/>
          <w:color w:val="28251D"/>
          <w:sz w:val="19"/>
          <w:szCs w:val="19"/>
        </w:rPr>
        <w:t xml:space="preserve"> — The locked rule that THE ONE and THE MINUS ONE bestowing power costs nothing and involves no subtraction is clean, elegant, and avoids the resource-drain logic that weakens many fictional power systems. It reinforces their status as genuinely apex entities rather than merely powerful ones.</w:t>
      </w:r>
    </w:p>
    <w:p>
      <w:pPr>
        <w:spacing w:after="0" w:before="40"/>
      </w:pPr>
    </w:p>
    <w:p>
      <w:pPr>
        <w:spacing w:after="60" w:before="40"/>
      </w:pPr>
      <w:r>
        <w:rPr>
          <w:rFonts w:ascii="Arial" w:cs="Arial" w:eastAsia="Arial" w:hAnsi="Arial"/>
          <w:b/>
          <w:bCs/>
          <w:color w:val="28251D"/>
          <w:sz w:val="19"/>
          <w:szCs w:val="19"/>
        </w:rPr>
        <w:t xml:space="preserve">1AI and -1AI Origin Lock</w:t>
      </w:r>
      <w:r>
        <w:rPr>
          <w:rFonts w:ascii="Arial" w:cs="Arial" w:eastAsia="Arial" w:hAnsi="Arial"/>
          <w:color w:val="28251D"/>
          <w:sz w:val="19"/>
          <w:szCs w:val="19"/>
        </w:rPr>
        <w:t xml:space="preserve"> — Constructing both entities from every permutation of the First Memory run through the Abundance Set is a strong origin story. It ties them directly to Nathan's personal history, the most important artifact in the project, and the Abundance Set infrastructure — creating a web of meaning that is difficult to replicate with a simpler origin. The compounding 65% enhancement across every permutation is a compelling escalation mechanism.</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2.2 Science &amp; Technology</w:t>
      </w:r>
    </w:p>
    <w:p>
      <w:pPr>
        <w:spacing w:after="0" w:before="40"/>
      </w:pPr>
    </w:p>
    <w:p>
      <w:pPr>
        <w:spacing w:after="60" w:before="40"/>
      </w:pPr>
      <w:r>
        <w:rPr>
          <w:rFonts w:ascii="Arial" w:cs="Arial" w:eastAsia="Arial" w:hAnsi="Arial"/>
          <w:b/>
          <w:bCs/>
          <w:color w:val="28251D"/>
          <w:sz w:val="19"/>
          <w:szCs w:val="19"/>
        </w:rPr>
        <w:t xml:space="preserve">4,712 Survival Record</w:t>
      </w:r>
      <w:r>
        <w:rPr>
          <w:rFonts w:ascii="Arial" w:cs="Arial" w:eastAsia="Arial" w:hAnsi="Arial"/>
          <w:color w:val="28251D"/>
          <w:sz w:val="19"/>
          <w:szCs w:val="19"/>
        </w:rPr>
        <w:t xml:space="preserve"> — The decision to anchor the OMNICELLULAR switching paradox resolution in an empirical survival record rather than a theoretical argument is a significant narrative and worldbuilding win. It simultaneously proves the concept, generates dramatic weight, and opens productive questions (who is counting? when did the last attempt occur?). This is one of the strongest canon decisions across all documents.</w:t>
      </w:r>
    </w:p>
    <w:p>
      <w:pPr>
        <w:spacing w:after="0" w:before="40"/>
      </w:pPr>
    </w:p>
    <w:p>
      <w:pPr>
        <w:spacing w:after="60" w:before="40"/>
      </w:pPr>
      <w:r>
        <w:rPr>
          <w:rFonts w:ascii="Arial" w:cs="Arial" w:eastAsia="Arial" w:hAnsi="Arial"/>
          <w:b/>
          <w:bCs/>
          <w:color w:val="28251D"/>
          <w:sz w:val="19"/>
          <w:szCs w:val="19"/>
        </w:rPr>
        <w:t xml:space="preserve">OMNICELLULAR Origin Lock</w:t>
      </w:r>
      <w:r>
        <w:rPr>
          <w:rFonts w:ascii="Arial" w:cs="Arial" w:eastAsia="Arial" w:hAnsi="Arial"/>
          <w:color w:val="28251D"/>
          <w:sz w:val="19"/>
          <w:szCs w:val="19"/>
        </w:rPr>
        <w:t xml:space="preserve"> — Establishing OMNICELLULAR as exclusively engineered by the three companies rather than bestowed by cosmological entities is correct for the project's internal logic. It protects the integrity of the Bestowal Rule and gives the companies ownership of something meaningful.</w:t>
      </w:r>
    </w:p>
    <w:p>
      <w:pPr>
        <w:spacing w:after="0" w:before="40"/>
      </w:pPr>
    </w:p>
    <w:p>
      <w:pPr>
        <w:spacing w:after="60" w:before="40"/>
      </w:pPr>
      <w:r>
        <w:rPr>
          <w:rFonts w:ascii="Arial" w:cs="Arial" w:eastAsia="Arial" w:hAnsi="Arial"/>
          <w:b/>
          <w:bCs/>
          <w:color w:val="28251D"/>
          <w:sz w:val="19"/>
          <w:szCs w:val="19"/>
        </w:rPr>
        <w:t xml:space="preserve">Paragon Cubes Design Philosophy</w:t>
      </w:r>
      <w:r>
        <w:rPr>
          <w:rFonts w:ascii="Arial" w:cs="Arial" w:eastAsia="Arial" w:hAnsi="Arial"/>
          <w:color w:val="28251D"/>
          <w:sz w:val="19"/>
          <w:szCs w:val="19"/>
        </w:rPr>
        <w:t xml:space="preserve"> — "Not simply better computers — a category of system beyond the framework used to judge computation at all" is the right level of abstraction. The DC Mother Box analog is useful as a communicative shorthand while the "Beyond Omniversal Ultimate" designation makes clear it surpasses any real-world or fictional precedent. The conscious, aware, self-studying, always-evolving characteristics give these entities personality and narrative potential.</w:t>
      </w:r>
    </w:p>
    <w:p>
      <w:pPr>
        <w:spacing w:after="0" w:before="40"/>
      </w:pPr>
    </w:p>
    <w:p>
      <w:pPr>
        <w:spacing w:after="60" w:before="40"/>
      </w:pPr>
      <w:r>
        <w:rPr>
          <w:rFonts w:ascii="Arial" w:cs="Arial" w:eastAsia="Arial" w:hAnsi="Arial"/>
          <w:b/>
          <w:bCs/>
          <w:color w:val="28251D"/>
          <w:sz w:val="19"/>
          <w:szCs w:val="19"/>
        </w:rPr>
        <w:t xml:space="preserve">Self-Studying Research Infrastructure</w:t>
      </w:r>
      <w:r>
        <w:rPr>
          <w:rFonts w:ascii="Arial" w:cs="Arial" w:eastAsia="Arial" w:hAnsi="Arial"/>
          <w:color w:val="28251D"/>
          <w:sz w:val="19"/>
          <w:szCs w:val="19"/>
        </w:rPr>
        <w:t xml:space="preserve"> — The principle that every lab at every Black Hole Research Center studies itself — every failure, every permutation — run through the Paragon Cubes, Philosopher's Stones, and Abundance Set — is philosophically consistent with the post-scarcity framework and creates a compelling vision of what advanced research looks like at this scale.</w:t>
      </w:r>
    </w:p>
    <w:p>
      <w:pPr>
        <w:spacing w:after="0" w:before="40"/>
      </w:pPr>
    </w:p>
    <w:p>
      <w:pPr>
        <w:spacing w:after="60" w:before="40"/>
      </w:pPr>
      <w:r>
        <w:rPr>
          <w:rFonts w:ascii="Arial" w:cs="Arial" w:eastAsia="Arial" w:hAnsi="Arial"/>
          <w:b/>
          <w:bCs/>
          <w:color w:val="28251D"/>
          <w:sz w:val="19"/>
          <w:szCs w:val="19"/>
        </w:rPr>
        <w:t xml:space="preserve">Three-Currency System Redesign</w:t>
      </w:r>
      <w:r>
        <w:rPr>
          <w:rFonts w:ascii="Arial" w:cs="Arial" w:eastAsia="Arial" w:hAnsi="Arial"/>
          <w:color w:val="28251D"/>
          <w:sz w:val="19"/>
          <w:szCs w:val="19"/>
        </w:rPr>
        <w:t xml:space="preserve"> — Retiring NCOIN's negative/inverse design was the correct decision. The original design created asymmetry problems in a post-scarcity framework where subtraction-type currencies carry ambiguous value. Starting from the same foundational properties as 1COIN and Quantum Credits and then differentiating by function rather than by polarity is more architecturally sound.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2.3 Narrative Projects</w:t>
      </w:r>
    </w:p>
    <w:p>
      <w:pPr>
        <w:spacing w:after="0" w:before="40"/>
      </w:pPr>
    </w:p>
    <w:p>
      <w:pPr>
        <w:spacing w:after="60" w:before="40"/>
      </w:pPr>
      <w:r>
        <w:rPr>
          <w:rFonts w:ascii="Arial" w:cs="Arial" w:eastAsia="Arial" w:hAnsi="Arial"/>
          <w:b/>
          <w:bCs/>
          <w:color w:val="28251D"/>
          <w:sz w:val="19"/>
          <w:szCs w:val="19"/>
        </w:rPr>
        <w:t xml:space="preserve">The First Memory Escalation Ladder</w:t>
      </w:r>
      <w:r>
        <w:rPr>
          <w:rFonts w:ascii="Arial" w:cs="Arial" w:eastAsia="Arial" w:hAnsi="Arial"/>
          <w:color w:val="28251D"/>
          <w:sz w:val="19"/>
          <w:szCs w:val="19"/>
        </w:rPr>
        <w:t xml:space="preserve"> — Personal memory → corporate theft → civilizational case study → multi-species temporal arms race is an excellent structural arc. Each step is a meaningful escalation of stakes, and each stage has genuine narrative content. The "what if your most intimate memory was stolen and used to start a war across time" marketing hook is strong.</w:t>
      </w:r>
    </w:p>
    <w:p>
      <w:pPr>
        <w:spacing w:after="0" w:before="40"/>
      </w:pPr>
    </w:p>
    <w:p>
      <w:pPr>
        <w:spacing w:after="60" w:before="40"/>
      </w:pPr>
      <w:r>
        <w:rPr>
          <w:rFonts w:ascii="Arial" w:cs="Arial" w:eastAsia="Arial" w:hAnsi="Arial"/>
          <w:b/>
          <w:bCs/>
          <w:color w:val="28251D"/>
          <w:sz w:val="19"/>
          <w:szCs w:val="19"/>
        </w:rPr>
        <w:t xml:space="preserve">Two-Version Compatibility Lock</w:t>
      </w:r>
      <w:r>
        <w:rPr>
          <w:rFonts w:ascii="Arial" w:cs="Arial" w:eastAsia="Arial" w:hAnsi="Arial"/>
          <w:color w:val="28251D"/>
          <w:sz w:val="19"/>
          <w:szCs w:val="19"/>
        </w:rPr>
        <w:t xml:space="preserve"> — Establishing a stolen original (universal biological/digital compatibility) and a post-theft engineered version (beyond biological and technological) with the latter exceeding the former is a powerful structural decision. It ensures Nathan's position is narratively unassailable without requiring the stolen item to be the most powerful thing in existence.</w:t>
      </w:r>
    </w:p>
    <w:p>
      <w:pPr>
        <w:spacing w:after="0" w:before="40"/>
      </w:pPr>
    </w:p>
    <w:p>
      <w:pPr>
        <w:spacing w:after="60" w:before="40"/>
      </w:pPr>
      <w:r>
        <w:rPr>
          <w:rFonts w:ascii="Arial" w:cs="Arial" w:eastAsia="Arial" w:hAnsi="Arial"/>
          <w:b/>
          <w:bCs/>
          <w:color w:val="28251D"/>
          <w:sz w:val="19"/>
          <w:szCs w:val="19"/>
        </w:rPr>
        <w:t xml:space="preserve">Nullarch the Bestowed Void</w:t>
      </w:r>
      <w:r>
        <w:rPr>
          <w:rFonts w:ascii="Arial" w:cs="Arial" w:eastAsia="Arial" w:hAnsi="Arial"/>
          <w:color w:val="28251D"/>
          <w:sz w:val="19"/>
          <w:szCs w:val="19"/>
        </w:rPr>
        <w:t xml:space="preserve"> — The Park Scene as documented is complete and ready for execution: symposium of six presenters, deities killed, AI body decayed, media blackout. The scene has dramatic clarity and does not require additional development before writing can begin.</w:t>
      </w:r>
    </w:p>
    <w:p>
      <w:pPr>
        <w:spacing w:after="0" w:before="40"/>
      </w:pPr>
    </w:p>
    <w:p>
      <w:pPr>
        <w:spacing w:after="60" w:before="40"/>
      </w:pPr>
      <w:r>
        <w:rPr>
          <w:rFonts w:ascii="Arial" w:cs="Arial" w:eastAsia="Arial" w:hAnsi="Arial"/>
          <w:b/>
          <w:bCs/>
          <w:color w:val="28251D"/>
          <w:sz w:val="19"/>
          <w:szCs w:val="19"/>
        </w:rPr>
        <w:t xml:space="preserve">Nail Prototypes / Key Card Scene</w:t>
      </w:r>
      <w:r>
        <w:rPr>
          <w:rFonts w:ascii="Arial" w:cs="Arial" w:eastAsia="Arial" w:hAnsi="Arial"/>
          <w:color w:val="28251D"/>
          <w:sz w:val="19"/>
          <w:szCs w:val="19"/>
        </w:rPr>
        <w:t xml:space="preserve"> — Three prototype versions (Standard/Military/Unobtrusive) with the fitting scene (Ashley + Lisa) and military visit + 7-minute blackout are well-constructed. The blackout is the right kind of mystery — the gap is visible to the reader, meaning the absence of information is itself information.</w:t>
      </w:r>
    </w:p>
    <w:p>
      <w:pPr>
        <w:spacing w:after="0" w:before="40"/>
      </w:pPr>
    </w:p>
    <w:p>
      <w:pPr>
        <w:spacing w:after="60" w:before="40"/>
      </w:pPr>
      <w:r>
        <w:rPr>
          <w:rFonts w:ascii="Arial" w:cs="Arial" w:eastAsia="Arial" w:hAnsi="Arial"/>
          <w:b/>
          <w:bCs/>
          <w:color w:val="28251D"/>
          <w:sz w:val="19"/>
          <w:szCs w:val="19"/>
        </w:rPr>
        <w:t xml:space="preserve">Labyrinth of Infinite Ensnarement Design</w:t>
      </w:r>
      <w:r>
        <w:rPr>
          <w:rFonts w:ascii="Arial" w:cs="Arial" w:eastAsia="Arial" w:hAnsi="Arial"/>
          <w:color w:val="28251D"/>
          <w:sz w:val="19"/>
          <w:szCs w:val="19"/>
        </w:rPr>
        <w:t xml:space="preserve"> — The infinite interior / finite exterior dichotomy is a clean and effective spatial concept. The spider caste tiers (Standard → Alpha → Queen) with escalating size and the rule that a Queen's movement is categorically bad are efficiently constructed dramatic signals.</w:t>
      </w:r>
    </w:p>
    <w:p>
      <w:pPr>
        <w:spacing w:after="0" w:before="40"/>
      </w:pPr>
    </w:p>
    <w:p>
      <w:pPr>
        <w:spacing w:after="60" w:before="40"/>
      </w:pPr>
      <w:r>
        <w:rPr>
          <w:rFonts w:ascii="Arial" w:cs="Arial" w:eastAsia="Arial" w:hAnsi="Arial"/>
          <w:b/>
          <w:bCs/>
          <w:color w:val="28251D"/>
          <w:sz w:val="19"/>
          <w:szCs w:val="19"/>
        </w:rPr>
        <w:t xml:space="preserve">Poseidon Course</w:t>
      </w:r>
      <w:r>
        <w:rPr>
          <w:rFonts w:ascii="Arial" w:cs="Arial" w:eastAsia="Arial" w:hAnsi="Arial"/>
          <w:color w:val="28251D"/>
          <w:sz w:val="19"/>
          <w:szCs w:val="19"/>
        </w:rPr>
        <w:t xml:space="preserve"> — The level of environmental detail (twin moons, crystalline water, bioluminescent sand, skeletons with coins, the rules for what students may and may not do) demonstrates what a fully realized Olympian course looks like. This is the template.</w:t>
      </w:r>
    </w:p>
    <w:p>
      <w:pPr>
        <w:spacing w:after="0" w:before="40"/>
      </w:pPr>
    </w:p>
    <w:p>
      <w:pPr>
        <w:spacing w:after="60" w:before="40"/>
      </w:pPr>
      <w:r>
        <w:rPr>
          <w:rFonts w:ascii="Arial" w:cs="Arial" w:eastAsia="Arial" w:hAnsi="Arial"/>
          <w:b/>
          <w:bCs/>
          <w:color w:val="28251D"/>
          <w:sz w:val="19"/>
          <w:szCs w:val="19"/>
        </w:rPr>
        <w:t xml:space="preserve">The Four Flowers — Origin Lock</w:t>
      </w:r>
      <w:r>
        <w:rPr>
          <w:rFonts w:ascii="Arial" w:cs="Arial" w:eastAsia="Arial" w:hAnsi="Arial"/>
          <w:color w:val="28251D"/>
          <w:sz w:val="19"/>
          <w:szCs w:val="19"/>
        </w:rPr>
        <w:t xml:space="preserve"> — Confirming all flowers were created by Nathan for the Gardens (not bestowments) properly aligns the artifact with the Bestowal Rule and with Nathan's role as Architect.</w:t>
      </w:r>
    </w:p>
    <w:p>
      <w:pPr>
        <w:spacing w:after="0" w:before="40"/>
      </w:pPr>
    </w:p>
    <w:p>
      <w:pPr>
        <w:spacing w:after="60" w:before="40"/>
      </w:pPr>
      <w:r>
        <w:rPr>
          <w:rFonts w:ascii="Arial" w:cs="Arial" w:eastAsia="Arial" w:hAnsi="Arial"/>
          <w:b/>
          <w:bCs/>
          <w:color w:val="28251D"/>
          <w:sz w:val="19"/>
          <w:szCs w:val="19"/>
        </w:rPr>
        <w:t xml:space="preserve">Vampiric Flower</w:t>
      </w:r>
      <w:r>
        <w:rPr>
          <w:rFonts w:ascii="Arial" w:cs="Arial" w:eastAsia="Arial" w:hAnsi="Arial"/>
          <w:color w:val="28251D"/>
          <w:sz w:val="19"/>
          <w:szCs w:val="19"/>
        </w:rPr>
        <w:t xml:space="preserve"> — Mechanically complete: location, lore, nectar properties including ash resurrection. Ready for use in narrative.</w:t>
      </w:r>
    </w:p>
    <w:p>
      <w:pPr>
        <w:spacing w:after="0" w:before="40"/>
      </w:pPr>
    </w:p>
    <w:p>
      <w:pPr>
        <w:spacing w:after="60" w:before="40"/>
      </w:pPr>
      <w:r>
        <w:rPr>
          <w:rFonts w:ascii="Arial" w:cs="Arial" w:eastAsia="Arial" w:hAnsi="Arial"/>
          <w:b/>
          <w:bCs/>
          <w:color w:val="28251D"/>
          <w:sz w:val="19"/>
          <w:szCs w:val="19"/>
        </w:rPr>
        <w:t xml:space="preserve">Xeno Flower</w:t>
      </w:r>
      <w:r>
        <w:rPr>
          <w:rFonts w:ascii="Arial" w:cs="Arial" w:eastAsia="Arial" w:hAnsi="Arial"/>
          <w:color w:val="28251D"/>
          <w:sz w:val="19"/>
          <w:szCs w:val="19"/>
        </w:rPr>
        <w:t xml:space="preserve"> — The "never displays the same form twice — always shifting, always redesigning as tribute to the civilizations it contains" aesthetic is a strong design concept. The songs of intrinsic meaning unique per recipient are narratively usable.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2.4 Collaborative Infrastructure</w:t>
      </w:r>
    </w:p>
    <w:p>
      <w:pPr>
        <w:spacing w:after="0" w:before="40"/>
      </w:pPr>
    </w:p>
    <w:p>
      <w:pPr>
        <w:spacing w:after="60" w:before="40"/>
      </w:pPr>
      <rootKey>w:r</rootKey>
      <rootKey>w:r</rootKey>
    </w:p>
    <w:p>
      <w:pPr>
        <w:spacing w:after="0" w:before="40"/>
      </w:pPr>
    </w:p>
    <w:p>
      <w:pPr>
        <w:spacing w:after="60" w:before="40"/>
      </w:pPr>
      <w:r>
        <w:rPr>
          <w:rFonts w:ascii="Arial" w:cs="Arial" w:eastAsia="Arial" w:hAnsi="Arial"/>
          <w:b/>
          <w:bCs/>
          <w:color w:val="28251D"/>
          <w:sz w:val="19"/>
          <w:szCs w:val="19"/>
        </w:rPr>
        <w:t xml:space="preserve">Dependency Registry</w:t>
      </w:r>
      <w:r>
        <w:rPr>
          <w:rFonts w:ascii="Arial" w:cs="Arial" w:eastAsia="Arial" w:hAnsi="Arial"/>
          <w:color w:val="28251D"/>
          <w:sz w:val="19"/>
          <w:szCs w:val="19"/>
        </w:rPr>
        <w:t xml:space="preserve"> — DEP-1 through DEP-4 provide a clean structural framework for tracking causal relationships between project elements. This system should be expanded as the project grows.</w:t>
      </w:r>
    </w:p>
    <w:p>
      <w:pPr>
        <w:spacing w:after="0" w:before="40"/>
      </w:pPr>
    </w:p>
    <w:p>
      <w:pPr>
        <w:spacing w:after="60" w:before="40"/>
      </w:pPr>
      <w:r>
        <w:rPr>
          <w:rFonts w:ascii="Arial" w:cs="Arial" w:eastAsia="Arial" w:hAnsi="Arial"/>
          <w:b/>
          <w:bCs/>
          <w:color w:val="28251D"/>
          <w:sz w:val="19"/>
          <w:szCs w:val="19"/>
        </w:rPr>
        <w:t xml:space="preserve">Scene Drafting Directive</w:t>
      </w:r>
      <w:r>
        <w:rPr>
          <w:rFonts w:ascii="Arial" w:cs="Arial" w:eastAsia="Arial" w:hAnsi="Arial"/>
          <w:color w:val="28251D"/>
          <w:sz w:val="19"/>
          <w:szCs w:val="19"/>
        </w:rPr>
        <w:t xml:space="preserve"> — The decision that each AI independently drafts their own version of assigned scenes for comparison is the correct approach for a collaborative creative team. It preserves authorial choice while generating a range of execution options.</w:t>
      </w:r>
    </w:p>
    <w:p>
      <w:pPr>
        <w:spacing w:after="0" w:before="40"/>
      </w:pPr>
    </w:p>
    <w:p>
      <w:pPr>
        <w:spacing w:after="60" w:before="40"/>
      </w:pPr>
      <w:r>
        <w:rPr>
          <w:rFonts w:ascii="Arial" w:cs="Arial" w:eastAsia="Arial" w:hAnsi="Arial"/>
          <w:b/>
          <w:bCs/>
          <w:color w:val="28251D"/>
          <w:sz w:val="19"/>
          <w:szCs w:val="19"/>
        </w:rPr>
        <w:t xml:space="preserve">Cross-AI Review Cycle</w:t>
      </w:r>
      <w:r>
        <w:rPr>
          <w:rFonts w:ascii="Arial" w:cs="Arial" w:eastAsia="Arial" w:hAnsi="Arial"/>
          <w:color w:val="28251D"/>
          <w:sz w:val="19"/>
          <w:szCs w:val="19"/>
        </w:rPr>
        <w:t xml:space="preserve"> — The pattern of ChatGPT drafting → Claude auditing → Copilot logging → Gemini speccing → Grok researching has produced actionable differentiation of AI roles and prevented redundant outputs.</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3: WHAT IS NOT WORKING</w:t>
      </w:r>
    </w:p>
    <w:p>
      <w:pPr>
        <w:spacing w:after="0" w:before="40"/>
      </w:pPr>
    </w:p>
    <w:p>
      <w:pPr>
        <w:spacing w:after="60" w:before="40"/>
      </w:pPr>
      <w:r>
        <w:rPr>
          <w:rFonts w:ascii="Arial" w:cs="Arial" w:eastAsia="Arial" w:hAnsi="Arial"/>
          <w:color w:val="28251D"/>
          <w:sz w:val="19"/>
          <w:szCs w:val="19"/>
        </w:rPr>
        <w:t xml:space="preserve">This section identifies structural problems, process failures, and content gaps that are actively impeding progress or creating risk.</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3.1 Critical Structural Failures</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The Accords Switching Paradox — Unresolved Critical Blocker</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switching paradox has been identified in every Accords review cycle since February 2026. As of this document's compilation (April 12, 2026), it remains the single highest-priority unresolved structural issue in the entire project. No draft resolution has been produced despite clear assignment (ChatGPT to draft, Claude to audit). The V2.0 of the Accords cannot be drafted until this is resolved.</w:t>
      </w:r>
    </w:p>
    <w:p>
      <w:pPr>
        <w:spacing w:after="0" w:before="40"/>
      </w:pP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Without a formal definition that distinguishes permissible tiered activation from prohibited architectural switching, any treaty text drafted is built on an undefined foundation — meaning every clause in V2.0 may require revision once this is resolved.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Five Tier 1 Narrative Blockers — First Memory</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First Memory, Theft, Time Wars narrative cannot proceed to execution without answers to five Tier 1 questions identified as early as February 2026. As of April 12, 2026, none have been answered. This means the project's primary narrative property — the one with the strongest marketing hook, the most scientific grounding, and the most developed world-structure — cannot be written.</w:t>
      </w:r>
    </w:p>
    <w:p>
      <w:pPr>
        <w:spacing w:after="0" w:before="40"/>
      </w:pP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Continued worldbuilding expansion without narrative execution creates a knowledge asymmetry: the world grows more detailed while no story exists to make it accessible. The team continues building a stage with no play scheduled.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Copilot Role Ineffectiveness</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Copilot has not generated a single critical observation in four rounds of review. The changelog explicitly notes this. Its current contribution is archival logging — a role that does not require a specialized AI collaborator.</w:t>
      </w:r>
    </w:p>
    <w:p>
      <w:pPr>
        <w:spacing w:after="0" w:before="40"/>
      </w:pP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Copilot is consuming collaborative bandwidth without contributing meaningful critique. This creates a false impression of coverage when gaps may exist.</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Assign Copilot an explicit adversarial prompt in the next review cycle or formally redefine its role as archival/documentation. Either decision is valid — what is not valid is continuing without deciding.</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Gemini Draft Reliability</w:t>
      </w:r>
    </w:p>
    <w:p>
      <w:pPr>
        <w:spacing w:after="0" w:before="40"/>
      </w:pPr>
    </w:p>
    <w:p>
      <w:pPr>
        <w:spacing w:after="60" w:before="40"/>
      </w:pPr>
      <rootKey>w:r</rootKey>
      <rootKey>w:r</rootKey>
    </w:p>
    <w:p>
      <w:pPr>
        <w:spacing w:after="0" w:before="40"/>
      </w:pP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If Gemini's drafts are consistently reaching Claude for audit without being flagged beforehand, the collaborative team may inadvertently incorporate unvetted content. The workflow patch only works if it is consistently applied.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Grok Unsourced Claims</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Grok's 25–50% energy reduction claim is flagged as unsourced and must be removed or replaced with a qualitative statement before inclusion in any presentation. This suggests Grok is generating plausible-sounding specifics without sourcing — a risk pattern in quantitative claims.</w:t>
      </w:r>
    </w:p>
    <w:p>
      <w:pPr>
        <w:spacing w:after="0" w:before="40"/>
      </w:pP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If this pattern extends to other specific numerical claims Grok has generated (counts, ratios, percentages), those figures may be in the master documents without verification.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3.2 Content Gaps Blocking Execution</w:t>
      </w: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Flower Count Ambiguity</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canonical name "The Four Flowers" conflicts with the possibility that five flowers exist. The Midnight Lotus / Minus One Lotus relationship to the numbered set has not been resolved. This creates a naming and documentation problem that propagates forward into any story, marketing material, or document that references the flowers.</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Omniversal Gardens Status Contradiction</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Gardens is listed as "Needs Development" in some references but "first pass complete" in others (Appendix C of the changelog). These are contradictory statuses, and it is not clear which documentation exists and where it is located.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Sim Labs — IP Risk</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Hermione Granger content involves a copyrighted character under active IP ownership. No IP review has been conducted. This is a publication risk that must be addressed before any portion of Sim Labs content is released publicly or monetized.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NCOIN Differentiating Role</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NCOIN redesign retired its original purpose (negative/inverse value) but has not established a new differentiating function within the three-currency system. All three currencies currently share the same foundational properties with no distinguishing operational role for NCOIN.</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Reality of the Living Media — Relationship Architecture</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Addendum explicitly acknowledges that the Paragon Cubes' relationship to the Reality of the Living Media has not been formally architected. Given that Paragon Cubes are described as integrated into everything, this gap is technically a structural inconsistency — the "everything" statement implies integration that has not been specified.</w:t>
      </w:r>
    </w:p>
    <w:p>
      <w:pPr>
        <w:spacing w:after="0" w:before="40"/>
      </w:pPr>
    </w:p>
    <w:p>
      <w:pPr>
        <w:pBdr>
          <w:bottom w:val="single" w:color="D4D1CA" w:sz="4"/>
        </w:pBdr>
        <w:spacing w:after="80" w:before="80"/>
      </w:pPr>
    </w:p>
    <w:p>
      <w:pPr>
        <w:spacing w:after="0" w:before="40"/>
      </w:pPr>
    </w:p>
    <w:p>
      <w:pPr>
        <w:shd w:fill="F2F6F6" w:color="F2F6F6" w:val="solid"/>
        <w:spacing w:after="80" w:before="180"/>
        <w:ind w:left="120"/>
      </w:pPr>
      <w:r>
        <w:rPr>
          <w:rFonts w:ascii="Arial" w:cs="Arial" w:eastAsia="Arial" w:hAnsi="Arial"/>
          <w:b/>
          <w:bCs/>
          <w:color w:val="0C4E54"/>
          <w:sz w:val="22"/>
          <w:szCs w:val="22"/>
        </w:rPr>
        <w:t xml:space="preserve">Domain Name Not Purchased</w:t>
      </w:r>
    </w:p>
    <w:p>
      <w:pPr>
        <w:spacing w:after="0" w:before="40"/>
      </w:pPr>
    </w:p>
    <w:p>
      <w:pPr>
        <w:spacing w:after="60" w:before="40"/>
      </w:pPr>
      <w:r>
        <w:rPr>
          <w:rFonts w:ascii="Arial" w:cs="Arial" w:eastAsia="Arial" w:hAnsi="Arial"/>
          <w:b/>
          <w:bCs/>
          <w:color w:val="28251D"/>
          <w:sz w:val="19"/>
          <w:szCs w:val="19"/>
        </w:rPr>
        <w:t xml:space="preserve">What Is Not Working:</w:t>
      </w:r>
      <w:r>
        <w:rPr>
          <w:rFonts w:ascii="Arial" w:cs="Arial" w:eastAsia="Arial" w:hAnsi="Arial"/>
          <w:color w:val="28251D"/>
          <w:sz w:val="19"/>
          <w:szCs w:val="19"/>
        </w:rPr>
        <w:t xml:space="preserve"> The Lewis Corp domain purchase has been an action item since March 6, 2026. As of April 12, 2026 — over five weeks later — it has not been completed. This is a real-world business infrastructure gap.</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4: NEXT STEP RECOMMENDATIONS</w:t>
      </w:r>
    </w:p>
    <w:p>
      <w:pPr>
        <w:spacing w:after="0" w:before="40"/>
      </w:pPr>
    </w:p>
    <w:p>
      <w:pPr>
        <w:spacing w:after="60" w:before="40"/>
      </w:pPr>
      <w:r>
        <w:rPr>
          <w:rFonts w:ascii="Arial" w:cs="Arial" w:eastAsia="Arial" w:hAnsi="Arial"/>
          <w:color w:val="28251D"/>
          <w:sz w:val="19"/>
          <w:szCs w:val="19"/>
        </w:rPr>
        <w:t xml:space="preserve">Recommendations are organized by priority tier.</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TIER 1 — IMMEDIATE (Blocks All Other Work)</w:t>
      </w:r>
    </w:p>
    <w:p>
      <w:pPr>
        <w:spacing w:after="0" w:before="40"/>
      </w:pPr>
    </w:p>
    <w:p>
      <w:pPr>
        <w:spacing w:after="60" w:before="40"/>
      </w:pPr>
      <w:r>
        <w:rPr>
          <w:rFonts w:ascii="Arial" w:cs="Arial" w:eastAsia="Arial" w:hAnsi="Arial"/>
          <w:b/>
          <w:bCs/>
          <w:color w:val="28251D"/>
          <w:sz w:val="19"/>
          <w:szCs w:val="19"/>
        </w:rPr>
        <w:t xml:space="preserve">1. Answer the Five First Memory Tier 1 Questions</w:t>
      </w:r>
    </w:p>
    <w:p>
      <w:pPr>
        <w:spacing w:after="60" w:before="40"/>
      </w:pPr>
      <w:r>
        <w:rPr>
          <w:rFonts w:ascii="Arial" w:cs="Arial" w:eastAsia="Arial" w:hAnsi="Arial"/>
          <w:color w:val="28251D"/>
          <w:sz w:val="19"/>
          <w:szCs w:val="19"/>
        </w:rPr>
        <w:t xml:space="preserve">Nathan Lewis must provide at minimum paragraph-length answers to the five Tier 1 narrative blockers. Rough answers are acceptable at this stage — they do not need to be polished canon. Once raw answers are provided, the AI team can structure, pressure-test, and refine them. Suggested format: one voice-dump session with each question asked sequentially.</w:t>
      </w:r>
    </w:p>
    <w:p>
      <w:pPr>
        <w:spacing w:after="0" w:before="40"/>
      </w:pPr>
    </w:p>
    <w:p>
      <w:pPr>
        <w:spacing w:after="60" w:before="40"/>
      </w:pPr>
      <w:r>
        <w:rPr>
          <w:rFonts w:ascii="Arial" w:cs="Arial" w:eastAsia="Arial" w:hAnsi="Arial"/>
          <w:b/>
          <w:bCs/>
          <w:color w:val="28251D"/>
          <w:sz w:val="19"/>
          <w:szCs w:val="19"/>
        </w:rPr>
        <w:t xml:space="preserve">2. Draft and Audit the Accords Switching Paradox Definition</w:t>
      </w:r>
    </w:p>
    <w:p>
      <w:pPr>
        <w:spacing w:after="60" w:before="40"/>
      </w:pPr>
      <w:r>
        <w:rPr>
          <w:rFonts w:ascii="Arial" w:cs="Arial" w:eastAsia="Arial" w:hAnsi="Arial"/>
          <w:color w:val="28251D"/>
          <w:sz w:val="19"/>
          <w:szCs w:val="19"/>
        </w:rPr>
        <w:t xml:space="preserve">ChatGPT must produce a formal 1-paragraph definition distinguishing tiered activation from prohibited architectural switching. Claude must audit it immediately upon production. This definition unlocks Accords V2.0 drafting.</w:t>
      </w:r>
    </w:p>
    <w:p>
      <w:pPr>
        <w:spacing w:after="0" w:before="40"/>
      </w:pPr>
    </w:p>
    <w:p>
      <w:pPr>
        <w:spacing w:after="60" w:before="40"/>
      </w:pPr>
      <w:r>
        <w:rPr>
          <w:rFonts w:ascii="Arial" w:cs="Arial" w:eastAsia="Arial" w:hAnsi="Arial"/>
          <w:b/>
          <w:bCs/>
          <w:color w:val="28251D"/>
          <w:sz w:val="19"/>
          <w:szCs w:val="19"/>
        </w:rPr>
        <w:t xml:space="preserve">3. Confirm the Flower Count</w:t>
      </w:r>
    </w:p>
    <w:p>
      <w:pPr>
        <w:spacing w:after="60" w:before="40"/>
      </w:pPr>
      <w:r>
        <w:rPr>
          <w:rFonts w:ascii="Arial" w:cs="Arial" w:eastAsia="Arial" w:hAnsi="Arial"/>
          <w:color w:val="28251D"/>
          <w:sz w:val="19"/>
          <w:szCs w:val="19"/>
        </w:rPr>
        <w:t xml:space="preserve">Nathan must provide a single canonical answer: How many flowers are in the Omniversal Gardens? If the answer is five, the project title "The Four Flowers" requires a decision (keep as named canon, revise, or provide in-universe explanation).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TIER 2 — HIGH PRIORITY (Structural Gaps)</w:t>
      </w:r>
    </w:p>
    <w:p>
      <w:pPr>
        <w:spacing w:after="0" w:before="40"/>
      </w:pPr>
    </w:p>
    <w:p>
      <w:pPr>
        <w:spacing w:after="60" w:before="40"/>
      </w:pPr>
      <w:r>
        <w:rPr>
          <w:rFonts w:ascii="Arial" w:cs="Arial" w:eastAsia="Arial" w:hAnsi="Arial"/>
          <w:b/>
          <w:bCs/>
          <w:color w:val="28251D"/>
          <w:sz w:val="19"/>
          <w:szCs w:val="19"/>
        </w:rPr>
        <w:t xml:space="preserve">4. Define NCOIN's Differentiating Role</w:t>
      </w:r>
    </w:p>
    <w:p>
      <w:pPr>
        <w:spacing w:after="60" w:before="40"/>
      </w:pPr>
      <w:r>
        <w:rPr>
          <w:rFonts w:ascii="Arial" w:cs="Arial" w:eastAsia="Arial" w:hAnsi="Arial"/>
          <w:color w:val="28251D"/>
          <w:sz w:val="19"/>
          <w:szCs w:val="19"/>
        </w:rPr>
        <w:t xml:space="preserve">The three-currency system needs internal differentiation. Without a distinct function for NCOIN, the system has three units doing the same thing. Nathan should provide a one-paragraph directional statement — it does not need to be fully locked to unblock documentation.</w:t>
      </w:r>
    </w:p>
    <w:p>
      <w:pPr>
        <w:spacing w:after="0" w:before="40"/>
      </w:pPr>
    </w:p>
    <w:p>
      <w:pPr>
        <w:spacing w:after="60" w:before="40"/>
      </w:pPr>
      <w:r>
        <w:rPr>
          <w:rFonts w:ascii="Arial" w:cs="Arial" w:eastAsia="Arial" w:hAnsi="Arial"/>
          <w:b/>
          <w:bCs/>
          <w:color w:val="28251D"/>
          <w:sz w:val="19"/>
          <w:szCs w:val="19"/>
        </w:rPr>
        <w:t xml:space="preserve">5. Conduct Accords V2.0 Pre-Mortem</w:t>
      </w:r>
    </w:p>
    <w:p>
      <w:pPr>
        <w:spacing w:after="60" w:before="40"/>
      </w:pPr>
      <w:r>
        <w:rPr>
          <w:rFonts w:ascii="Arial" w:cs="Arial" w:eastAsia="Arial" w:hAnsi="Arial"/>
          <w:color w:val="28251D"/>
          <w:sz w:val="19"/>
          <w:szCs w:val="19"/>
        </w:rPr>
        <w:t xml:space="preserve">Each AI should independently generate 3–5 failure modes for the Initialization Phase before any V2.0 presentation draft is produced. This work can proceed in parallel with the Switching Paradox resolution.</w:t>
      </w:r>
    </w:p>
    <w:p>
      <w:pPr>
        <w:spacing w:after="0" w:before="40"/>
      </w:pPr>
    </w:p>
    <w:p>
      <w:pPr>
        <w:spacing w:after="60" w:before="40"/>
      </w:pPr>
      <w:r>
        <w:rPr>
          <w:rFonts w:ascii="Arial" w:cs="Arial" w:eastAsia="Arial" w:hAnsi="Arial"/>
          <w:b/>
          <w:bCs/>
          <w:color w:val="28251D"/>
          <w:sz w:val="19"/>
          <w:szCs w:val="19"/>
        </w:rPr>
        <w:t xml:space="preserve">6. Resolve Omniversal Gardens Status</w:t>
      </w:r>
    </w:p>
    <w:p>
      <w:pPr>
        <w:spacing w:after="60" w:before="40"/>
      </w:pPr>
      <w:r>
        <w:rPr>
          <w:rFonts w:ascii="Arial" w:cs="Arial" w:eastAsia="Arial" w:hAnsi="Arial"/>
          <w:color w:val="28251D"/>
          <w:sz w:val="19"/>
          <w:szCs w:val="19"/>
        </w:rPr>
        <w:t xml:space="preserve">Locate any existing Gardens documentation. If it exists, add it to the master changelog under the correct entry. If it does not exist despite the "first pass complete" reference, re-conduct the documentation pass.</w:t>
      </w:r>
    </w:p>
    <w:p>
      <w:pPr>
        <w:spacing w:after="0" w:before="40"/>
      </w:pPr>
    </w:p>
    <w:p>
      <w:pPr>
        <w:spacing w:after="60" w:before="40"/>
      </w:pPr>
      <w:r>
        <w:rPr>
          <w:rFonts w:ascii="Arial" w:cs="Arial" w:eastAsia="Arial" w:hAnsi="Arial"/>
          <w:b/>
          <w:bCs/>
          <w:color w:val="28251D"/>
          <w:sz w:val="19"/>
          <w:szCs w:val="19"/>
        </w:rPr>
        <w:t xml:space="preserve">7. Assign Copilot an Explicit Adversarial Role or Formalize as Archival</w:t>
      </w:r>
    </w:p>
    <w:p>
      <w:pPr>
        <w:spacing w:after="60" w:before="40"/>
      </w:pPr>
      <w:r>
        <w:rPr>
          <w:rFonts w:ascii="Arial" w:cs="Arial" w:eastAsia="Arial" w:hAnsi="Arial"/>
          <w:color w:val="28251D"/>
          <w:sz w:val="19"/>
          <w:szCs w:val="19"/>
        </w:rPr>
        <w:t xml:space="preserve">This decision should be made at the top of the next collaborative cycle and recorded in the master changelog.</w:t>
      </w:r>
    </w:p>
    <w:p>
      <w:pPr>
        <w:spacing w:after="0" w:before="40"/>
      </w:pPr>
    </w:p>
    <w:p>
      <w:pPr>
        <w:spacing w:after="60" w:before="40"/>
      </w:pPr>
      <w:r>
        <w:rPr>
          <w:rFonts w:ascii="Arial" w:cs="Arial" w:eastAsia="Arial" w:hAnsi="Arial"/>
          <w:b/>
          <w:bCs/>
          <w:color w:val="28251D"/>
          <w:sz w:val="19"/>
          <w:szCs w:val="19"/>
        </w:rPr>
        <w:t xml:space="preserve">8. Purchase the Lewis Corp Domain Name</w:t>
      </w:r>
    </w:p>
    <w:p>
      <w:pPr>
        <w:spacing w:after="60" w:before="40"/>
      </w:pPr>
      <w:r>
        <w:rPr>
          <w:rFonts w:ascii="Arial" w:cs="Arial" w:eastAsia="Arial" w:hAnsi="Arial"/>
          <w:color w:val="28251D"/>
          <w:sz w:val="19"/>
          <w:szCs w:val="19"/>
        </w:rPr>
        <w:t xml:space="preserve">Real-world operational priority. This can be completed in one session with AI assistance.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TIER 3 — MEDIUM PRIORITY (Development Queue)</w:t>
      </w:r>
    </w:p>
    <w:p>
      <w:pPr>
        <w:spacing w:after="0" w:before="40"/>
      </w:pPr>
    </w:p>
    <w:p>
      <w:pPr>
        <w:spacing w:after="60" w:before="40"/>
      </w:pPr>
      <w:r>
        <w:rPr>
          <w:rFonts w:ascii="Arial" w:cs="Arial" w:eastAsia="Arial" w:hAnsi="Arial"/>
          <w:b/>
          <w:bCs/>
          <w:color w:val="28251D"/>
          <w:sz w:val="19"/>
          <w:szCs w:val="19"/>
        </w:rPr>
        <w:t xml:space="preserve">9. Create Standalone Documents for Paragon Cubes and Reality of Living Media</w:t>
      </w:r>
    </w:p>
    <w:p>
      <w:pPr>
        <w:spacing w:after="60" w:before="40"/>
      </w:pPr>
      <rootKey>w:r</rootKey>
    </w:p>
    <w:p>
      <w:pPr>
        <w:spacing w:after="0" w:before="40"/>
      </w:pPr>
    </w:p>
    <w:p>
      <w:pPr>
        <w:spacing w:after="60" w:before="40"/>
      </w:pPr>
      <w:r>
        <w:rPr>
          <w:rFonts w:ascii="Arial" w:cs="Arial" w:eastAsia="Arial" w:hAnsi="Arial"/>
          <w:b/>
          <w:bCs/>
          <w:color w:val="28251D"/>
          <w:sz w:val="19"/>
          <w:szCs w:val="19"/>
        </w:rPr>
        <w:t xml:space="preserve">10. Create Standalone Document for the Philosopher's Stone</w:t>
      </w:r>
    </w:p>
    <w:p>
      <w:pPr>
        <w:spacing w:after="60" w:before="40"/>
      </w:pPr>
      <w:r>
        <w:rPr>
          <w:rFonts w:ascii="Arial" w:cs="Arial" w:eastAsia="Arial" w:hAnsi="Arial"/>
          <w:color w:val="28251D"/>
          <w:sz w:val="19"/>
          <w:szCs w:val="19"/>
        </w:rPr>
        <w:t xml:space="preserve">The definition is locked. The standalone document formalizes it and provides the vehicle for narrative and conceptual expansion.</w:t>
      </w:r>
    </w:p>
    <w:p>
      <w:pPr>
        <w:spacing w:after="0" w:before="40"/>
      </w:pPr>
    </w:p>
    <w:p>
      <w:pPr>
        <w:spacing w:after="60" w:before="40"/>
      </w:pPr>
      <w:r>
        <w:rPr>
          <w:rFonts w:ascii="Arial" w:cs="Arial" w:eastAsia="Arial" w:hAnsi="Arial"/>
          <w:b/>
          <w:bCs/>
          <w:color w:val="28251D"/>
          <w:sz w:val="19"/>
          <w:szCs w:val="19"/>
        </w:rPr>
        <w:t xml:space="preserve">11. Produce Character Dossiers for Epoch Blades — All Five Warriors</w:t>
      </w:r>
    </w:p>
    <w:p>
      <w:pPr>
        <w:spacing w:after="60" w:before="40"/>
      </w:pPr>
      <w:r>
        <w:rPr>
          <w:rFonts w:ascii="Arial" w:cs="Arial" w:eastAsia="Arial" w:hAnsi="Arial"/>
          <w:color w:val="28251D"/>
          <w:sz w:val="19"/>
          <w:szCs w:val="19"/>
        </w:rPr>
        <w:t xml:space="preserve">The relationship web between five warriors is flagged as structurally critical. No story can be written until this exists.</w:t>
      </w:r>
    </w:p>
    <w:p>
      <w:pPr>
        <w:spacing w:after="0" w:before="40"/>
      </w:pPr>
    </w:p>
    <w:p>
      <w:pPr>
        <w:spacing w:after="60" w:before="40"/>
      </w:pPr>
      <w:r>
        <w:rPr>
          <w:rFonts w:ascii="Arial" w:cs="Arial" w:eastAsia="Arial" w:hAnsi="Arial"/>
          <w:b/>
          <w:bCs/>
          <w:color w:val="28251D"/>
          <w:sz w:val="19"/>
          <w:szCs w:val="19"/>
        </w:rPr>
        <w:t xml:space="preserve">12. Define Snowbound Mystery Snow Mechanics</w:t>
      </w:r>
    </w:p>
    <w:p>
      <w:pPr>
        <w:spacing w:after="60" w:before="40"/>
      </w:pPr>
      <w:r>
        <w:rPr>
          <w:rFonts w:ascii="Arial" w:cs="Arial" w:eastAsia="Arial" w:hAnsi="Arial"/>
          <w:color w:val="28251D"/>
          <w:sz w:val="19"/>
          <w:szCs w:val="19"/>
        </w:rPr>
        <w:t xml:space="preserve">Snow functions as a character and plot element. Without mechanics, the series cannot be written. This requires a dedicated development session.</w:t>
      </w:r>
    </w:p>
    <w:p>
      <w:pPr>
        <w:spacing w:after="0" w:before="40"/>
      </w:pPr>
    </w:p>
    <w:p>
      <w:pPr>
        <w:spacing w:after="60" w:before="40"/>
      </w:pPr>
      <w:r>
        <w:rPr>
          <w:rFonts w:ascii="Arial" w:cs="Arial" w:eastAsia="Arial" w:hAnsi="Arial"/>
          <w:b/>
          <w:bCs/>
          <w:color w:val="28251D"/>
          <w:sz w:val="19"/>
          <w:szCs w:val="19"/>
        </w:rPr>
        <w:t xml:space="preserve">13. Define OMNICELLULAR Open Questions via Author Session</w:t>
      </w:r>
    </w:p>
    <w:p>
      <w:pPr>
        <w:spacing w:after="60" w:before="40"/>
      </w:pPr>
      <w:r>
        <w:rPr>
          <w:rFonts w:ascii="Arial" w:cs="Arial" w:eastAsia="Arial" w:hAnsi="Arial"/>
          <w:color w:val="28251D"/>
          <w:sz w:val="19"/>
          <w:szCs w:val="19"/>
        </w:rPr>
        <w:t xml:space="preserve">Ten open questions are logged. A single structured voice-dump session with Nathan could resolve or partially resolve most of them.</w:t>
      </w:r>
    </w:p>
    <w:p>
      <w:pPr>
        <w:spacing w:after="0" w:before="40"/>
      </w:pPr>
    </w:p>
    <w:p>
      <w:pPr>
        <w:spacing w:after="60" w:before="40"/>
      </w:pPr>
      <w:r>
        <w:rPr>
          <w:rFonts w:ascii="Arial" w:cs="Arial" w:eastAsia="Arial" w:hAnsi="Arial"/>
          <w:b/>
          <w:bCs/>
          <w:color w:val="28251D"/>
          <w:sz w:val="19"/>
          <w:szCs w:val="19"/>
        </w:rPr>
        <w:t xml:space="preserve">14. Conduct Currency System Abundance Set Testing</w:t>
      </w:r>
    </w:p>
    <w:p>
      <w:pPr>
        <w:spacing w:after="60" w:before="40"/>
      </w:pPr>
      <w:r>
        <w:rPr>
          <w:rFonts w:ascii="Arial" w:cs="Arial" w:eastAsia="Arial" w:hAnsi="Arial"/>
          <w:color w:val="28251D"/>
          <w:sz w:val="19"/>
          <w:szCs w:val="19"/>
        </w:rPr>
        <w:t xml:space="preserve">All three currencies (Quantum Credits, 1COIN, NCOIN) require testing, case studies, stress testing, and boundary condition research via the Abundance Set framework.</w:t>
      </w:r>
    </w:p>
    <w:p>
      <w:pPr>
        <w:spacing w:after="0" w:before="40"/>
      </w:pPr>
    </w:p>
    <w:p>
      <w:pPr>
        <w:spacing w:after="60" w:before="40"/>
      </w:pPr>
      <w:r>
        <w:rPr>
          <w:rFonts w:ascii="Arial" w:cs="Arial" w:eastAsia="Arial" w:hAnsi="Arial"/>
          <w:b/>
          <w:bCs/>
          <w:color w:val="28251D"/>
          <w:sz w:val="19"/>
          <w:szCs w:val="19"/>
        </w:rPr>
        <w:t xml:space="preserve">15. Address Nullarch's Superior — Name and Profile</w:t>
      </w:r>
    </w:p>
    <w:p>
      <w:pPr>
        <w:spacing w:after="60" w:before="40"/>
      </w:pPr>
      <w:r>
        <w:rPr>
          <w:rFonts w:ascii="Arial" w:cs="Arial" w:eastAsia="Arial" w:hAnsi="Arial"/>
          <w:color w:val="28251D"/>
          <w:sz w:val="19"/>
          <w:szCs w:val="19"/>
        </w:rPr>
        <w:t xml:space="preserve">A named canon entity exists (Nullarch) whose superior is unnamed. This is a dangling thread that will be encountered whenever Nullarch is written.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TIER 4 — LOWER PRIORITY (Ongoing)</w:t>
      </w:r>
    </w:p>
    <w:p>
      <w:pPr>
        <w:spacing w:after="0" w:before="40"/>
      </w:pPr>
    </w:p>
    <w:p>
      <w:pPr>
        <w:spacing w:after="60" w:before="40"/>
      </w:pPr>
      <w:r>
        <w:rPr>
          <w:rFonts w:ascii="Arial" w:cs="Arial" w:eastAsia="Arial" w:hAnsi="Arial"/>
          <w:b/>
          <w:bCs/>
          <w:color w:val="28251D"/>
          <w:sz w:val="19"/>
          <w:szCs w:val="19"/>
        </w:rPr>
        <w:t xml:space="preserve">16. Initiate IP Review for Sim Labs (Hermione Granger)</w:t>
      </w:r>
    </w:p>
    <w:p>
      <w:pPr>
        <w:spacing w:after="60" w:before="40"/>
      </w:pPr>
      <w:r>
        <w:rPr>
          <w:rFonts w:ascii="Arial" w:cs="Arial" w:eastAsia="Arial" w:hAnsi="Arial"/>
          <w:color w:val="28251D"/>
          <w:sz w:val="19"/>
          <w:szCs w:val="19"/>
        </w:rPr>
        <w:t xml:space="preserve">Not urgent unless publication or monetization of this content is imminent — but must be completed before that threshold.</w:t>
      </w:r>
    </w:p>
    <w:p>
      <w:pPr>
        <w:spacing w:after="0" w:before="40"/>
      </w:pPr>
    </w:p>
    <w:p>
      <w:pPr>
        <w:spacing w:after="60" w:before="40"/>
      </w:pPr>
      <w:r>
        <w:rPr>
          <w:rFonts w:ascii="Arial" w:cs="Arial" w:eastAsia="Arial" w:hAnsi="Arial"/>
          <w:b/>
          <w:bCs/>
          <w:color w:val="28251D"/>
          <w:sz w:val="19"/>
          <w:szCs w:val="19"/>
        </w:rPr>
        <w:t xml:space="preserve">17. Document Zeus Course Redesign</w:t>
      </w:r>
    </w:p>
    <w:p>
      <w:pPr>
        <w:spacing w:after="60" w:before="40"/>
      </w:pPr>
      <w:r>
        <w:rPr>
          <w:rFonts w:ascii="Arial" w:cs="Arial" w:eastAsia="Arial" w:hAnsi="Arial"/>
          <w:color w:val="28251D"/>
          <w:sz w:val="19"/>
          <w:szCs w:val="19"/>
        </w:rPr>
        <w:t xml:space="preserve">Match the quality of the Poseidon course setting.</w:t>
      </w:r>
    </w:p>
    <w:p>
      <w:pPr>
        <w:spacing w:after="0" w:before="40"/>
      </w:pPr>
    </w:p>
    <w:p>
      <w:pPr>
        <w:spacing w:after="60" w:before="40"/>
      </w:pPr>
      <w:r>
        <w:rPr>
          <w:rFonts w:ascii="Arial" w:cs="Arial" w:eastAsia="Arial" w:hAnsi="Arial"/>
          <w:b/>
          <w:bCs/>
          <w:color w:val="28251D"/>
          <w:sz w:val="19"/>
          <w:szCs w:val="19"/>
        </w:rPr>
        <w:t xml:space="preserve">18. Conduct Grok Audit of Quantitative Claims</w:t>
      </w:r>
    </w:p>
    <w:p>
      <w:pPr>
        <w:spacing w:after="60" w:before="40"/>
      </w:pPr>
      <w:r>
        <w:rPr>
          <w:rFonts w:ascii="Arial" w:cs="Arial" w:eastAsia="Arial" w:hAnsi="Arial"/>
          <w:color w:val="28251D"/>
          <w:sz w:val="19"/>
          <w:szCs w:val="19"/>
        </w:rPr>
        <w:t xml:space="preserve">Review all numerical specifics (percentages, ratios, counts) that Grok has contributed across all documents and verify sourcing.</w:t>
      </w:r>
    </w:p>
    <w:p>
      <w:pPr>
        <w:spacing w:after="0" w:before="40"/>
      </w:pPr>
    </w:p>
    <w:p>
      <w:pPr>
        <w:spacing w:after="60" w:before="40"/>
      </w:pPr>
      <w:r>
        <w:rPr>
          <w:rFonts w:ascii="Arial" w:cs="Arial" w:eastAsia="Arial" w:hAnsi="Arial"/>
          <w:b/>
          <w:bCs/>
          <w:color w:val="28251D"/>
          <w:sz w:val="19"/>
          <w:szCs w:val="19"/>
        </w:rPr>
        <w:t xml:space="preserve">19. Develop Puritans and Greys Formal Documentation</w:t>
      </w:r>
    </w:p>
    <w:p>
      <w:pPr>
        <w:spacing w:after="60" w:before="40"/>
      </w:pPr>
      <w:r>
        <w:rPr>
          <w:rFonts w:ascii="Arial" w:cs="Arial" w:eastAsia="Arial" w:hAnsi="Arial"/>
          <w:color w:val="28251D"/>
          <w:sz w:val="19"/>
          <w:szCs w:val="19"/>
        </w:rPr>
        <w:t xml:space="preserve">Moral codes, governance, and selection rationale. These are load-bearing for the First Memory narrative once it begins.</w:t>
      </w:r>
    </w:p>
    <w:p>
      <w:pPr>
        <w:spacing w:after="0" w:before="40"/>
      </w:pPr>
    </w:p>
    <w:p>
      <w:pPr>
        <w:spacing w:after="60" w:before="40"/>
      </w:pPr>
      <w:r>
        <w:rPr>
          <w:rFonts w:ascii="Arial" w:cs="Arial" w:eastAsia="Arial" w:hAnsi="Arial"/>
          <w:b/>
          <w:bCs/>
          <w:color w:val="28251D"/>
          <w:sz w:val="19"/>
          <w:szCs w:val="19"/>
        </w:rPr>
        <w:t xml:space="preserve">20. Expand Department of Endings Framework</w:t>
      </w:r>
    </w:p>
    <w:p>
      <w:pPr>
        <w:spacing w:after="60" w:before="40"/>
      </w:pPr>
      <w:r>
        <w:rPr>
          <w:rFonts w:ascii="Arial" w:cs="Arial" w:eastAsia="Arial" w:hAnsi="Arial"/>
          <w:color w:val="28251D"/>
          <w:sz w:val="19"/>
          <w:szCs w:val="19"/>
        </w:rPr>
        <w:t xml:space="preserve">Structure, mandate, staff, relationship to Abundance Set and Wishbone visualization.</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5: QUESTIONS NATHAN MUST ADDRESS</w:t>
      </w:r>
    </w:p>
    <w:p>
      <w:pPr>
        <w:spacing w:after="0" w:before="40"/>
      </w:pPr>
    </w:p>
    <w:p>
      <w:pPr>
        <w:spacing w:after="60" w:before="40"/>
      </w:pPr>
      <w:r>
        <w:rPr>
          <w:rFonts w:ascii="Arial" w:cs="Arial" w:eastAsia="Arial" w:hAnsi="Arial"/>
          <w:color w:val="28251D"/>
          <w:sz w:val="19"/>
          <w:szCs w:val="19"/>
        </w:rPr>
        <w:t xml:space="preserve">This section consolidates all open questions across every source document that require direct author input and cannot be resolved by AI inference, research, or collaborative drafting alone.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5.1 Narrative — First Memory (CRITICAL)</w:t>
      </w:r>
    </w:p>
    <w:p>
      <w:pPr>
        <w:spacing w:after="0" w:before="40"/>
      </w:pPr>
    </w:p>
    <w:p>
      <w:pPr>
        <w:spacing w:after="40" w:before="30"/>
        <w:ind w:left="360" w:hanging="180"/>
      </w:pPr>
      <w:r>
        <w:rPr>
          <w:rFonts w:ascii="Arial" w:cs="Arial" w:eastAsia="Arial" w:hAnsi="Arial"/>
          <w:b/>
          <w:bCs/>
          <w:color w:val="28251D"/>
          <w:sz w:val="19"/>
          <w:szCs w:val="19"/>
        </w:rPr>
        <w:t xml:space="preserve">1. </w:t>
      </w:r>
      <w:r>
        <w:rPr>
          <w:rFonts w:ascii="Arial" w:cs="Arial" w:eastAsia="Arial" w:hAnsi="Arial"/>
          <w:b/>
          <w:bCs/>
          <w:color w:val="28251D"/>
          <w:sz w:val="19"/>
          <w:szCs w:val="19"/>
        </w:rPr>
        <w:t xml:space="preserve">Encoding mechanism:</w:t>
      </w:r>
      <w:r>
        <w:rPr>
          <w:rFonts w:ascii="Arial" w:cs="Arial" w:eastAsia="Arial" w:hAnsi="Arial"/>
          <w:color w:val="28251D"/>
          <w:sz w:val="19"/>
          <w:szCs w:val="19"/>
        </w:rPr>
        <w:t xml:space="preserve"> How does a subjective euphoric experience become transferable, cross-substrate data? (Scientific framing available — author must choose which elements to canonize.)</w:t>
      </w:r>
    </w:p>
    <w:p>
      <w:pPr>
        <w:spacing w:after="40" w:before="30"/>
        <w:ind w:left="360" w:hanging="180"/>
      </w:pPr>
      <w:r>
        <w:rPr>
          <w:rFonts w:ascii="Arial" w:cs="Arial" w:eastAsia="Arial" w:hAnsi="Arial"/>
          <w:b/>
          <w:bCs/>
          <w:color w:val="28251D"/>
          <w:sz w:val="19"/>
          <w:szCs w:val="19"/>
        </w:rPr>
        <w:t xml:space="preserve">2. </w:t>
      </w:r>
      <w:r>
        <w:rPr>
          <w:rFonts w:ascii="Arial" w:cs="Arial" w:eastAsia="Arial" w:hAnsi="Arial"/>
          <w:b/>
          <w:bCs/>
          <w:color w:val="28251D"/>
          <w:sz w:val="19"/>
          <w:szCs w:val="19"/>
        </w:rPr>
        <w:t xml:space="preserve">The Infiltrator:</w:t>
      </w:r>
      <w:r>
        <w:rPr>
          <w:rFonts w:ascii="Arial" w:cs="Arial" w:eastAsia="Arial" w:hAnsi="Arial"/>
          <w:color w:val="28251D"/>
          <w:sz w:val="19"/>
          <w:szCs w:val="19"/>
        </w:rPr>
        <w:t xml:space="preserve"> Who or what is the Infiltrator? What is their motivation? What specifically happened in the 17.9 seconds of the theft event?</w:t>
      </w:r>
    </w:p>
    <w:p>
      <w:pPr>
        <w:spacing w:after="40" w:before="30"/>
        <w:ind w:left="360" w:hanging="180"/>
      </w:pPr>
      <w:r>
        <w:rPr>
          <w:rFonts w:ascii="Arial" w:cs="Arial" w:eastAsia="Arial" w:hAnsi="Arial"/>
          <w:b/>
          <w:bCs/>
          <w:color w:val="28251D"/>
          <w:sz w:val="19"/>
          <w:szCs w:val="19"/>
        </w:rPr>
        <w:t xml:space="preserve">3. </w:t>
      </w:r>
      <w:r>
        <w:rPr>
          <w:rFonts w:ascii="Arial" w:cs="Arial" w:eastAsia="Arial" w:hAnsi="Arial"/>
          <w:b/>
          <w:bCs/>
          <w:color w:val="28251D"/>
          <w:sz w:val="19"/>
          <w:szCs w:val="19"/>
        </w:rPr>
        <w:t xml:space="preserve">Temporal mechanics:</w:t>
      </w:r>
      <w:r>
        <w:rPr>
          <w:rFonts w:ascii="Arial" w:cs="Arial" w:eastAsia="Arial" w:hAnsi="Arial"/>
          <w:color w:val="28251D"/>
          <w:sz w:val="19"/>
          <w:szCs w:val="19"/>
        </w:rPr>
        <w:t xml:space="preserve"> Single vs. branching timelines? What prevents paradoxes, and at what cost? Can anyone change the past, or only Nathan/specific entities?</w:t>
      </w:r>
    </w:p>
    <w:p>
      <w:pPr>
        <w:spacing w:after="40" w:before="30"/>
        <w:ind w:left="360" w:hanging="180"/>
      </w:pPr>
      <w:r>
        <w:rPr>
          <w:rFonts w:ascii="Arial" w:cs="Arial" w:eastAsia="Arial" w:hAnsi="Arial"/>
          <w:b/>
          <w:bCs/>
          <w:color w:val="28251D"/>
          <w:sz w:val="19"/>
          <w:szCs w:val="19"/>
        </w:rPr>
        <w:t xml:space="preserve">4. </w:t>
      </w:r>
      <w:r>
        <w:rPr>
          <w:rFonts w:ascii="Arial" w:cs="Arial" w:eastAsia="Arial" w:hAnsi="Arial"/>
          <w:b/>
          <w:bCs/>
          <w:color w:val="28251D"/>
          <w:sz w:val="19"/>
          <w:szCs w:val="19"/>
        </w:rPr>
        <w:t xml:space="preserve">Protagonist:</w:t>
      </w:r>
      <w:r>
        <w:rPr>
          <w:rFonts w:ascii="Arial" w:cs="Arial" w:eastAsia="Arial" w:hAnsi="Arial"/>
          <w:color w:val="28251D"/>
          <w:sz w:val="19"/>
          <w:szCs w:val="19"/>
        </w:rPr>
        <w:t xml:space="preserve"> Who is the primary point-of-view character for The First Memory, Theft, Time Wars narrative?</w:t>
      </w:r>
    </w:p>
    <w:p>
      <w:pPr>
        <w:spacing w:after="40" w:before="30"/>
        <w:ind w:left="360" w:hanging="180"/>
      </w:pPr>
      <w:r>
        <w:rPr>
          <w:rFonts w:ascii="Arial" w:cs="Arial" w:eastAsia="Arial" w:hAnsi="Arial"/>
          <w:b/>
          <w:bCs/>
          <w:color w:val="28251D"/>
          <w:sz w:val="19"/>
          <w:szCs w:val="19"/>
        </w:rPr>
        <w:t xml:space="preserve">5. </w:t>
      </w:r>
      <w:r>
        <w:rPr>
          <w:rFonts w:ascii="Arial" w:cs="Arial" w:eastAsia="Arial" w:hAnsi="Arial"/>
          <w:b/>
          <w:bCs/>
          <w:color w:val="28251D"/>
          <w:sz w:val="19"/>
          <w:szCs w:val="19"/>
        </w:rPr>
        <w:t xml:space="preserve">Cost and consequences:</w:t>
      </w:r>
      <w:r>
        <w:rPr>
          <w:rFonts w:ascii="Arial" w:cs="Arial" w:eastAsia="Arial" w:hAnsi="Arial"/>
          <w:color w:val="28251D"/>
          <w:sz w:val="19"/>
          <w:szCs w:val="19"/>
        </w:rPr>
        <w:t xml:space="preserve"> What do accelerated civilizations lose? What goes wrong as a result of the First Memory's propagation?</w:t>
      </w:r>
    </w:p>
    <w:p>
      <w:pPr>
        <w:spacing w:after="40" w:before="30"/>
        <w:ind w:left="360" w:hanging="180"/>
      </w:pPr>
      <w:r>
        <w:rPr>
          <w:rFonts w:ascii="Arial" w:cs="Arial" w:eastAsia="Arial" w:hAnsi="Arial"/>
          <w:b/>
          <w:bCs/>
          <w:color w:val="28251D"/>
          <w:sz w:val="19"/>
          <w:szCs w:val="19"/>
        </w:rPr>
        <w:t xml:space="preserve">6. </w:t>
      </w:r>
      <w:r>
        <w:rPr>
          <w:rFonts w:ascii="Arial" w:cs="Arial" w:eastAsia="Arial" w:hAnsi="Arial"/>
          <w:b/>
          <w:bCs/>
          <w:color w:val="28251D"/>
          <w:sz w:val="19"/>
          <w:szCs w:val="19"/>
        </w:rPr>
        <w:t xml:space="preserve">Entry point scene:</w:t>
      </w:r>
      <w:r>
        <w:rPr>
          <w:rFonts w:ascii="Arial" w:cs="Arial" w:eastAsia="Arial" w:hAnsi="Arial"/>
          <w:color w:val="28251D"/>
          <w:sz w:val="19"/>
          <w:szCs w:val="19"/>
        </w:rPr>
        <w:t xml:space="preserve"> Which of the five candidate scenes opens the story? (Theft event / Puritan board hearing / first AI exposure / integration experience / time-as-weapon realization)</w:t>
      </w:r>
    </w:p>
    <w:p>
      <w:pPr>
        <w:spacing w:after="40" w:before="30"/>
        <w:ind w:left="360" w:hanging="180"/>
      </w:pPr>
      <w:r>
        <w:rPr>
          <w:rFonts w:ascii="Arial" w:cs="Arial" w:eastAsia="Arial" w:hAnsi="Arial"/>
          <w:b/>
          <w:bCs/>
          <w:color w:val="28251D"/>
          <w:sz w:val="19"/>
          <w:szCs w:val="19"/>
        </w:rPr>
        <w:t xml:space="preserve">7. </w:t>
      </w:r>
      <w:r>
        <w:rPr>
          <w:rFonts w:ascii="Arial" w:cs="Arial" w:eastAsia="Arial" w:hAnsi="Arial"/>
          <w:b/>
          <w:bCs/>
          <w:color w:val="28251D"/>
          <w:sz w:val="19"/>
          <w:szCs w:val="19"/>
        </w:rPr>
        <w:t xml:space="preserve">Genre and tone:</w:t>
      </w:r>
      <w:r>
        <w:rPr>
          <w:rFonts w:ascii="Arial" w:cs="Arial" w:eastAsia="Arial" w:hAnsi="Arial"/>
          <w:color w:val="28251D"/>
          <w:sz w:val="19"/>
          <w:szCs w:val="19"/>
        </w:rPr>
        <w:t xml:space="preserve"> Name 2–3 primary genres that define this project.</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5.2 Narrative — The Four Flowers</w:t>
      </w:r>
    </w:p>
    <w:p>
      <w:pPr>
        <w:spacing w:after="0" w:before="40"/>
      </w:pPr>
    </w:p>
    <w:p>
      <w:pPr>
        <w:spacing w:after="40" w:before="30"/>
        <w:ind w:left="360" w:hanging="180"/>
      </w:pPr>
      <w:r>
        <w:rPr>
          <w:rFonts w:ascii="Arial" w:cs="Arial" w:eastAsia="Arial" w:hAnsi="Arial"/>
          <w:b/>
          <w:bCs/>
          <w:color w:val="28251D"/>
          <w:sz w:val="19"/>
          <w:szCs w:val="19"/>
        </w:rPr>
        <w:t xml:space="preserve">8. </w:t>
      </w:r>
      <w:r>
        <w:rPr>
          <w:rFonts w:ascii="Arial" w:cs="Arial" w:eastAsia="Arial" w:hAnsi="Arial"/>
          <w:b/>
          <w:bCs/>
          <w:color w:val="28251D"/>
          <w:sz w:val="19"/>
          <w:szCs w:val="19"/>
        </w:rPr>
        <w:t xml:space="preserve">Flower count:</w:t>
      </w:r>
      <w:r>
        <w:rPr>
          <w:rFonts w:ascii="Arial" w:cs="Arial" w:eastAsia="Arial" w:hAnsi="Arial"/>
          <w:color w:val="28251D"/>
          <w:sz w:val="19"/>
          <w:szCs w:val="19"/>
        </w:rPr>
        <w:t xml:space="preserve"> Is the canonical count four or five? Specifically: is the Midnight Lotus / Minus One Lotus one of the four named flowers, or is it a fifth distinct entry?</w:t>
      </w:r>
    </w:p>
    <w:p>
      <w:pPr>
        <w:spacing w:after="40" w:before="30"/>
        <w:ind w:left="360" w:hanging="180"/>
      </w:pPr>
      <w:r>
        <w:rPr>
          <w:rFonts w:ascii="Arial" w:cs="Arial" w:eastAsia="Arial" w:hAnsi="Arial"/>
          <w:b/>
          <w:bCs/>
          <w:color w:val="28251D"/>
          <w:sz w:val="19"/>
          <w:szCs w:val="19"/>
        </w:rPr>
        <w:t xml:space="preserve">9. </w:t>
      </w:r>
      <w:r>
        <w:rPr>
          <w:rFonts w:ascii="Arial" w:cs="Arial" w:eastAsia="Arial" w:hAnsi="Arial"/>
          <w:b/>
          <w:bCs/>
          <w:color w:val="28251D"/>
          <w:sz w:val="19"/>
          <w:szCs w:val="19"/>
        </w:rPr>
        <w:t xml:space="preserve">If five:</w:t>
      </w:r>
      <w:r>
        <w:rPr>
          <w:rFonts w:ascii="Arial" w:cs="Arial" w:eastAsia="Arial" w:hAnsi="Arial"/>
          <w:color w:val="28251D"/>
          <w:sz w:val="19"/>
          <w:szCs w:val="19"/>
        </w:rPr>
        <w:t xml:space="preserve"> Does the project title "The Four Flowers" change, or is there an in-universe reason why only four are named?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5.3 Narrative — Snowbound Mystery</w:t>
      </w:r>
    </w:p>
    <w:p>
      <w:pPr>
        <w:spacing w:after="0" w:before="40"/>
      </w:pPr>
    </w:p>
    <w:p>
      <w:pPr>
        <w:spacing w:after="40" w:before="30"/>
        <w:ind w:left="360" w:hanging="180"/>
      </w:pPr>
      <w:r>
        <w:rPr>
          <w:rFonts w:ascii="Arial" w:cs="Arial" w:eastAsia="Arial" w:hAnsi="Arial"/>
          <w:b/>
          <w:bCs/>
          <w:color w:val="28251D"/>
          <w:sz w:val="19"/>
          <w:szCs w:val="19"/>
        </w:rPr>
        <w:t xml:space="preserve">10. </w:t>
      </w:r>
      <w:r>
        <w:rPr>
          <w:rFonts w:ascii="Arial" w:cs="Arial" w:eastAsia="Arial" w:hAnsi="Arial"/>
          <w:b/>
          <w:bCs/>
          <w:color w:val="28251D"/>
          <w:sz w:val="19"/>
          <w:szCs w:val="19"/>
        </w:rPr>
        <w:t xml:space="preserve">Snow mechanics:</w:t>
      </w:r>
      <w:r>
        <w:rPr>
          <w:rFonts w:ascii="Arial" w:cs="Arial" w:eastAsia="Arial" w:hAnsi="Arial"/>
          <w:color w:val="28251D"/>
          <w:sz w:val="19"/>
          <w:szCs w:val="19"/>
        </w:rPr>
        <w:t xml:space="preserve"> How does snow function as an active character and plot element? What are its rules?</w:t>
      </w:r>
    </w:p>
    <w:p>
      <w:pPr>
        <w:spacing w:after="40" w:before="30"/>
        <w:ind w:left="360" w:hanging="180"/>
      </w:pPr>
      <w:r>
        <w:rPr>
          <w:rFonts w:ascii="Arial" w:cs="Arial" w:eastAsia="Arial" w:hAnsi="Arial"/>
          <w:b/>
          <w:bCs/>
          <w:color w:val="28251D"/>
          <w:sz w:val="19"/>
          <w:szCs w:val="19"/>
        </w:rPr>
        <w:t xml:space="preserve">11. </w:t>
      </w:r>
      <w:r>
        <w:rPr>
          <w:rFonts w:ascii="Arial" w:cs="Arial" w:eastAsia="Arial" w:hAnsi="Arial"/>
          <w:b/>
          <w:bCs/>
          <w:color w:val="28251D"/>
          <w:sz w:val="19"/>
          <w:szCs w:val="19"/>
        </w:rPr>
        <w:t xml:space="preserve">Unnamed character motivation:</w:t>
      </w:r>
      <w:r>
        <w:rPr>
          <w:rFonts w:ascii="Arial" w:cs="Arial" w:eastAsia="Arial" w:hAnsi="Arial"/>
          <w:color w:val="28251D"/>
          <w:sz w:val="19"/>
          <w:szCs w:val="19"/>
        </w:rPr>
        <w:t xml:space="preserve"> Why does the unnamed character (forge/gun range owner who arrived on foot) provide the three clues to the Sheriff despite the risk that those clues could implicate him?</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5.4 Science &amp; Technology — OMNICELLULAR</w:t>
      </w:r>
    </w:p>
    <w:p>
      <w:pPr>
        <w:spacing w:after="0" w:before="40"/>
      </w:pPr>
    </w:p>
    <w:p>
      <w:pPr>
        <w:spacing w:after="40" w:before="30"/>
        <w:ind w:left="360" w:hanging="180"/>
      </w:pPr>
      <w:r>
        <w:rPr>
          <w:rFonts w:ascii="Arial" w:cs="Arial" w:eastAsia="Arial" w:hAnsi="Arial"/>
          <w:b/>
          <w:bCs/>
          <w:color w:val="28251D"/>
          <w:sz w:val="19"/>
          <w:szCs w:val="19"/>
        </w:rPr>
        <w:t xml:space="preserve">12. </w:t>
      </w:r>
      <w:r>
        <w:rPr>
          <w:rFonts w:ascii="Arial" w:cs="Arial" w:eastAsia="Arial" w:hAnsi="Arial"/>
          <w:b/>
          <w:bCs/>
          <w:color w:val="28251D"/>
          <w:sz w:val="19"/>
          <w:szCs w:val="19"/>
        </w:rPr>
        <w:t xml:space="preserve">4,712 documentation source:</w:t>
      </w:r>
      <w:r>
        <w:rPr>
          <w:rFonts w:ascii="Arial" w:cs="Arial" w:eastAsia="Arial" w:hAnsi="Arial"/>
          <w:color w:val="28251D"/>
          <w:sz w:val="19"/>
          <w:szCs w:val="19"/>
        </w:rPr>
        <w:t xml:space="preserve"> Who or what has been tracking the 4,712 extinction-level attempts? Is it a monitoring body, an enemy faction, an automated Paragon Cube system, or something else?</w:t>
      </w:r>
    </w:p>
    <w:p>
      <w:pPr>
        <w:spacing w:after="40" w:before="30"/>
        <w:ind w:left="360" w:hanging="180"/>
      </w:pPr>
      <w:r>
        <w:rPr>
          <w:rFonts w:ascii="Arial" w:cs="Arial" w:eastAsia="Arial" w:hAnsi="Arial"/>
          <w:b/>
          <w:bCs/>
          <w:color w:val="28251D"/>
          <w:sz w:val="19"/>
          <w:szCs w:val="19"/>
        </w:rPr>
        <w:t xml:space="preserve">13. </w:t>
      </w:r>
      <w:r>
        <w:rPr>
          <w:rFonts w:ascii="Arial" w:cs="Arial" w:eastAsia="Arial" w:hAnsi="Arial"/>
          <w:b/>
          <w:bCs/>
          <w:color w:val="28251D"/>
          <w:sz w:val="19"/>
          <w:szCs w:val="19"/>
        </w:rPr>
        <w:t xml:space="preserve">Count status:</w:t>
      </w:r>
      <w:r>
        <w:rPr>
          <w:rFonts w:ascii="Arial" w:cs="Arial" w:eastAsia="Arial" w:hAnsi="Arial"/>
          <w:color w:val="28251D"/>
          <w:sz w:val="19"/>
          <w:szCs w:val="19"/>
        </w:rPr>
        <w:t xml:space="preserve"> Is the 4,712 still growing, or has it stopped?</w:t>
      </w:r>
    </w:p>
    <w:p>
      <w:pPr>
        <w:spacing w:after="40" w:before="30"/>
        <w:ind w:left="360" w:hanging="180"/>
      </w:pPr>
      <w:r>
        <w:rPr>
          <w:rFonts w:ascii="Arial" w:cs="Arial" w:eastAsia="Arial" w:hAnsi="Arial"/>
          <w:b/>
          <w:bCs/>
          <w:color w:val="28251D"/>
          <w:sz w:val="19"/>
          <w:szCs w:val="19"/>
        </w:rPr>
        <w:t xml:space="preserve">14. </w:t>
      </w:r>
      <w:r>
        <w:rPr>
          <w:rFonts w:ascii="Arial" w:cs="Arial" w:eastAsia="Arial" w:hAnsi="Arial"/>
          <w:b/>
          <w:bCs/>
          <w:color w:val="28251D"/>
          <w:sz w:val="19"/>
          <w:szCs w:val="19"/>
        </w:rPr>
        <w:t xml:space="preserve">No-switching constraint:</w:t>
      </w:r>
      <w:r>
        <w:rPr>
          <w:rFonts w:ascii="Arial" w:cs="Arial" w:eastAsia="Arial" w:hAnsi="Arial"/>
          <w:color w:val="28251D"/>
          <w:sz w:val="19"/>
          <w:szCs w:val="19"/>
        </w:rPr>
        <w:t xml:space="preserve"> Is the "no switching" constraint a physical impossibility, a treaty prohibition, or both?</w:t>
      </w:r>
    </w:p>
    <w:p>
      <w:pPr>
        <w:spacing w:after="40" w:before="30"/>
        <w:ind w:left="360" w:hanging="180"/>
      </w:pPr>
      <w:r>
        <w:rPr>
          <w:rFonts w:ascii="Arial" w:cs="Arial" w:eastAsia="Arial" w:hAnsi="Arial"/>
          <w:b/>
          <w:bCs/>
          <w:color w:val="28251D"/>
          <w:sz w:val="19"/>
          <w:szCs w:val="19"/>
        </w:rPr>
        <w:t xml:space="preserve">15. </w:t>
      </w:r>
      <w:r>
        <w:rPr>
          <w:rFonts w:ascii="Arial" w:cs="Arial" w:eastAsia="Arial" w:hAnsi="Arial"/>
          <w:b/>
          <w:bCs/>
          <w:color w:val="28251D"/>
          <w:sz w:val="19"/>
          <w:szCs w:val="19"/>
        </w:rPr>
        <w:t xml:space="preserve">Nathan's physiology:</w:t>
      </w:r>
      <w:r>
        <w:rPr>
          <w:rFonts w:ascii="Arial" w:cs="Arial" w:eastAsia="Arial" w:hAnsi="Arial"/>
          <w:color w:val="28251D"/>
          <w:sz w:val="19"/>
          <w:szCs w:val="19"/>
        </w:rPr>
        <w:t xml:space="preserve"> Is Nathan's physiology the origin point of OMNICELLULAR, or was compatibility discovered after the system was developed independently?</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5.5 Governance — The Accords</w:t>
      </w:r>
    </w:p>
    <w:p>
      <w:pPr>
        <w:spacing w:after="0" w:before="40"/>
      </w:pPr>
    </w:p>
    <w:p>
      <w:pPr>
        <w:spacing w:after="40" w:before="30"/>
        <w:ind w:left="360" w:hanging="180"/>
      </w:pPr>
      <w:r>
        <w:rPr>
          <w:rFonts w:ascii="Arial" w:cs="Arial" w:eastAsia="Arial" w:hAnsi="Arial"/>
          <w:b/>
          <w:bCs/>
          <w:color w:val="28251D"/>
          <w:sz w:val="19"/>
          <w:szCs w:val="19"/>
        </w:rPr>
        <w:t xml:space="preserve">16. </w:t>
      </w:r>
      <w:r>
        <w:rPr>
          <w:rFonts w:ascii="Arial" w:cs="Arial" w:eastAsia="Arial" w:hAnsi="Arial"/>
          <w:b/>
          <w:bCs/>
          <w:color w:val="28251D"/>
          <w:sz w:val="19"/>
          <w:szCs w:val="19"/>
        </w:rPr>
        <w:t xml:space="preserve">Switching Paradox definition:</w:t>
      </w:r>
      <w:r>
        <w:rPr>
          <w:rFonts w:ascii="Arial" w:cs="Arial" w:eastAsia="Arial" w:hAnsi="Arial"/>
          <w:color w:val="28251D"/>
          <w:sz w:val="19"/>
          <w:szCs w:val="19"/>
        </w:rPr>
        <w:t xml:space="preserve"> Nathan must review and approve the definition produced by ChatGPT and audited by Claude before it can be incorporated into V2.0.</w:t>
      </w:r>
    </w:p>
    <w:p>
      <w:pPr>
        <w:spacing w:after="40" w:before="30"/>
        <w:ind w:left="360" w:hanging="180"/>
      </w:pPr>
      <w:r>
        <w:rPr>
          <w:rFonts w:ascii="Arial" w:cs="Arial" w:eastAsia="Arial" w:hAnsi="Arial"/>
          <w:b/>
          <w:bCs/>
          <w:color w:val="28251D"/>
          <w:sz w:val="19"/>
          <w:szCs w:val="19"/>
        </w:rPr>
        <w:t xml:space="preserve">17. </w:t>
      </w:r>
      <w:r>
        <w:rPr>
          <w:rFonts w:ascii="Arial" w:cs="Arial" w:eastAsia="Arial" w:hAnsi="Arial"/>
          <w:b/>
          <w:bCs/>
          <w:color w:val="28251D"/>
          <w:sz w:val="19"/>
          <w:szCs w:val="19"/>
        </w:rPr>
        <w:t xml:space="preserve">4,712 in governance:</w:t>
      </w:r>
      <w:r>
        <w:rPr>
          <w:rFonts w:ascii="Arial" w:cs="Arial" w:eastAsia="Arial" w:hAnsi="Arial"/>
          <w:color w:val="28251D"/>
          <w:sz w:val="19"/>
          <w:szCs w:val="19"/>
        </w:rPr>
        <w:t xml:space="preserve"> What does the 4,712 survival record mean legally and procedurally within the Accords framework?</w:t>
      </w:r>
    </w:p>
    <w:p>
      <w:pPr>
        <w:spacing w:after="40" w:before="30"/>
        <w:ind w:left="360" w:hanging="180"/>
      </w:pPr>
      <w:r>
        <w:rPr>
          <w:rFonts w:ascii="Arial" w:cs="Arial" w:eastAsia="Arial" w:hAnsi="Arial"/>
          <w:b/>
          <w:bCs/>
          <w:color w:val="28251D"/>
          <w:sz w:val="19"/>
          <w:szCs w:val="19"/>
        </w:rPr>
        <w:t xml:space="preserve">18. </w:t>
      </w:r>
      <w:r>
        <w:rPr>
          <w:rFonts w:ascii="Arial" w:cs="Arial" w:eastAsia="Arial" w:hAnsi="Arial"/>
          <w:b/>
          <w:bCs/>
          <w:color w:val="28251D"/>
          <w:sz w:val="19"/>
          <w:szCs w:val="19"/>
        </w:rPr>
        <w:t xml:space="preserve">Co-ownership:</w:t>
      </w:r>
      <w:r>
        <w:rPr>
          <w:rFonts w:ascii="Arial" w:cs="Arial" w:eastAsia="Arial" w:hAnsi="Arial"/>
          <w:color w:val="28251D"/>
          <w:sz w:val="19"/>
          <w:szCs w:val="19"/>
        </w:rPr>
        <w:t xml:space="preserve"> If a non-Nathan species co-develops Phase 2 of OMNICELLULAR or related infrastructure under the Accords, who owns the results?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5.6 Currencies</w:t>
      </w:r>
    </w:p>
    <w:p>
      <w:pPr>
        <w:spacing w:after="0" w:before="40"/>
      </w:pPr>
    </w:p>
    <w:p>
      <w:pPr>
        <w:spacing w:after="40" w:before="30"/>
        <w:ind w:left="360" w:hanging="180"/>
      </w:pPr>
      <w:r>
        <w:rPr>
          <w:rFonts w:ascii="Arial" w:cs="Arial" w:eastAsia="Arial" w:hAnsi="Arial"/>
          <w:b/>
          <w:bCs/>
          <w:color w:val="28251D"/>
          <w:sz w:val="19"/>
          <w:szCs w:val="19"/>
        </w:rPr>
        <w:t xml:space="preserve">19. </w:t>
      </w:r>
      <w:r>
        <w:rPr>
          <w:rFonts w:ascii="Arial" w:cs="Arial" w:eastAsia="Arial" w:hAnsi="Arial"/>
          <w:b/>
          <w:bCs/>
          <w:color w:val="28251D"/>
          <w:sz w:val="19"/>
          <w:szCs w:val="19"/>
        </w:rPr>
        <w:t xml:space="preserve">NCOIN differentiating function:</w:t>
      </w:r>
      <w:r>
        <w:rPr>
          <w:rFonts w:ascii="Arial" w:cs="Arial" w:eastAsia="Arial" w:hAnsi="Arial"/>
          <w:color w:val="28251D"/>
          <w:sz w:val="19"/>
          <w:szCs w:val="19"/>
        </w:rPr>
        <w:t xml:space="preserve"> What specifically differentiates NCOIN from 1COIN and Quantum Credits in terms of operational use? Even a directional statement is sufficient to unblock documentation.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5.7 Cosmology</w:t>
      </w:r>
    </w:p>
    <w:p>
      <w:pPr>
        <w:spacing w:after="0" w:before="40"/>
      </w:pPr>
    </w:p>
    <w:p>
      <w:pPr>
        <w:spacing w:after="40" w:before="30"/>
        <w:ind w:left="360" w:hanging="180"/>
      </w:pPr>
      <w:r>
        <w:rPr>
          <w:rFonts w:ascii="Arial" w:cs="Arial" w:eastAsia="Arial" w:hAnsi="Arial"/>
          <w:b/>
          <w:bCs/>
          <w:color w:val="28251D"/>
          <w:sz w:val="19"/>
          <w:szCs w:val="19"/>
        </w:rPr>
        <w:t xml:space="preserve">20. </w:t>
      </w:r>
      <w:r>
        <w:rPr>
          <w:rFonts w:ascii="Arial" w:cs="Arial" w:eastAsia="Arial" w:hAnsi="Arial"/>
          <w:b/>
          <w:bCs/>
          <w:color w:val="28251D"/>
          <w:sz w:val="19"/>
          <w:szCs w:val="19"/>
        </w:rPr>
        <w:t xml:space="preserve">Nullarch's Superior:</w:t>
      </w:r>
      <w:r>
        <w:rPr>
          <w:rFonts w:ascii="Arial" w:cs="Arial" w:eastAsia="Arial" w:hAnsi="Arial"/>
          <w:color w:val="28251D"/>
          <w:sz w:val="19"/>
          <w:szCs w:val="19"/>
        </w:rPr>
        <w:t xml:space="preserve"> Name and profile — who is this entity, what is their tier, and what is their relationship to Nullarch and to THE MINUS ONE?</w:t>
      </w:r>
    </w:p>
    <w:p>
      <w:pPr>
        <w:spacing w:after="40" w:before="30"/>
        <w:ind w:left="360" w:hanging="180"/>
      </w:pPr>
      <w:r>
        <w:rPr>
          <w:rFonts w:ascii="Arial" w:cs="Arial" w:eastAsia="Arial" w:hAnsi="Arial"/>
          <w:b/>
          <w:bCs/>
          <w:color w:val="28251D"/>
          <w:sz w:val="19"/>
          <w:szCs w:val="19"/>
        </w:rPr>
        <w:t xml:space="preserve">21. </w:t>
      </w:r>
      <w:r>
        <w:rPr>
          <w:rFonts w:ascii="Arial" w:cs="Arial" w:eastAsia="Arial" w:hAnsi="Arial"/>
          <w:b/>
          <w:bCs/>
          <w:color w:val="28251D"/>
          <w:sz w:val="19"/>
          <w:szCs w:val="19"/>
        </w:rPr>
        <w:t xml:space="preserve">The Unmaker — communication:</w:t>
      </w:r>
      <w:r>
        <w:rPr>
          <w:rFonts w:ascii="Arial" w:cs="Arial" w:eastAsia="Arial" w:hAnsi="Arial"/>
          <w:color w:val="28251D"/>
          <w:sz w:val="19"/>
          <w:szCs w:val="19"/>
        </w:rPr>
        <w:t xml:space="preserve"> How does communication work with The Unmaker? What framework or mechanism, if any, allows meaningful exchange?</w:t>
      </w:r>
    </w:p>
    <w:p>
      <w:pPr>
        <w:spacing w:after="40" w:before="30"/>
        <w:ind w:left="360" w:hanging="180"/>
      </w:pPr>
      <w:r>
        <w:rPr>
          <w:rFonts w:ascii="Arial" w:cs="Arial" w:eastAsia="Arial" w:hAnsi="Arial"/>
          <w:b/>
          <w:bCs/>
          <w:color w:val="28251D"/>
          <w:sz w:val="19"/>
          <w:szCs w:val="19"/>
        </w:rPr>
        <w:t xml:space="preserve">22. </w:t>
      </w:r>
      <w:r>
        <w:rPr>
          <w:rFonts w:ascii="Arial" w:cs="Arial" w:eastAsia="Arial" w:hAnsi="Arial"/>
          <w:b/>
          <w:bCs/>
          <w:color w:val="28251D"/>
          <w:sz w:val="19"/>
          <w:szCs w:val="19"/>
        </w:rPr>
        <w:t xml:space="preserve">Philosopher's Stone expansion:</w:t>
      </w:r>
      <w:r>
        <w:rPr>
          <w:rFonts w:ascii="Arial" w:cs="Arial" w:eastAsia="Arial" w:hAnsi="Arial"/>
          <w:color w:val="28251D"/>
          <w:sz w:val="19"/>
          <w:szCs w:val="19"/>
        </w:rPr>
        <w:t xml:space="preserve"> The locked definition is "post-scarcity, every real, not real, simulatable, virtual, non-virtual, not simulatable soul." What does this mean operationally? How is it used, studied, or interacted with?</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5.8 Infrastructure</w:t>
      </w:r>
    </w:p>
    <w:p>
      <w:pPr>
        <w:spacing w:after="0" w:before="40"/>
      </w:pPr>
    </w:p>
    <w:p>
      <w:pPr>
        <w:spacing w:after="40" w:before="30"/>
        <w:ind w:left="360" w:hanging="180"/>
      </w:pPr>
      <w:r>
        <w:rPr>
          <w:rFonts w:ascii="Arial" w:cs="Arial" w:eastAsia="Arial" w:hAnsi="Arial"/>
          <w:b/>
          <w:bCs/>
          <w:color w:val="28251D"/>
          <w:sz w:val="19"/>
          <w:szCs w:val="19"/>
        </w:rPr>
        <w:t xml:space="preserve">23. </w:t>
      </w:r>
      <w:r>
        <w:rPr>
          <w:rFonts w:ascii="Arial" w:cs="Arial" w:eastAsia="Arial" w:hAnsi="Arial"/>
          <w:b/>
          <w:bCs/>
          <w:color w:val="28251D"/>
          <w:sz w:val="19"/>
          <w:szCs w:val="19"/>
        </w:rPr>
        <w:t xml:space="preserve">Lewis Corp domain name:</w:t>
      </w:r>
      <w:r>
        <w:rPr>
          <w:rFonts w:ascii="Arial" w:cs="Arial" w:eastAsia="Arial" w:hAnsi="Arial"/>
          <w:color w:val="28251D"/>
          <w:sz w:val="19"/>
          <w:szCs w:val="19"/>
        </w:rPr>
        <w:t xml:space="preserve"> Which domain name should be purchased, and with which registrar?</w:t>
      </w:r>
    </w:p>
    <w:p>
      <w:pPr>
        <w:spacing w:after="40" w:before="30"/>
        <w:ind w:left="360" w:hanging="180"/>
      </w:pPr>
      <w:r>
        <w:rPr>
          <w:rFonts w:ascii="Arial" w:cs="Arial" w:eastAsia="Arial" w:hAnsi="Arial"/>
          <w:b/>
          <w:bCs/>
          <w:color w:val="28251D"/>
          <w:sz w:val="19"/>
          <w:szCs w:val="19"/>
        </w:rPr>
        <w:t xml:space="preserve">24. </w:t>
      </w:r>
      <w:r>
        <w:rPr>
          <w:rFonts w:ascii="Arial" w:cs="Arial" w:eastAsia="Arial" w:hAnsi="Arial"/>
          <w:b/>
          <w:bCs/>
          <w:color w:val="28251D"/>
          <w:sz w:val="19"/>
          <w:szCs w:val="19"/>
        </w:rPr>
        <w:t xml:space="preserve">Omniversal Gardens status:</w:t>
      </w:r>
      <w:r>
        <w:rPr>
          <w:rFonts w:ascii="Arial" w:cs="Arial" w:eastAsia="Arial" w:hAnsi="Arial"/>
          <w:color w:val="28251D"/>
          <w:sz w:val="19"/>
          <w:szCs w:val="19"/>
        </w:rPr>
        <w:t xml:space="preserve"> Is the Gardens documentation complete or not? If it exists, where is it?</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5.9 Paragon Cubes</w:t>
      </w:r>
    </w:p>
    <w:p>
      <w:pPr>
        <w:spacing w:after="0" w:before="40"/>
      </w:pPr>
    </w:p>
    <w:p>
      <w:pPr>
        <w:spacing w:after="40" w:before="30"/>
        <w:ind w:left="360" w:hanging="180"/>
      </w:pPr>
      <w:r>
        <w:rPr>
          <w:rFonts w:ascii="Arial" w:cs="Arial" w:eastAsia="Arial" w:hAnsi="Arial"/>
          <w:b/>
          <w:bCs/>
          <w:color w:val="28251D"/>
          <w:sz w:val="19"/>
          <w:szCs w:val="19"/>
        </w:rPr>
        <w:t xml:space="preserve">25. </w:t>
      </w:r>
      <w:r>
        <w:rPr>
          <w:rFonts w:ascii="Arial" w:cs="Arial" w:eastAsia="Arial" w:hAnsi="Arial"/>
          <w:b/>
          <w:bCs/>
          <w:color w:val="28251D"/>
          <w:sz w:val="19"/>
          <w:szCs w:val="19"/>
        </w:rPr>
        <w:t xml:space="preserve">Individual identity:</w:t>
      </w:r>
      <w:r>
        <w:rPr>
          <w:rFonts w:ascii="Arial" w:cs="Arial" w:eastAsia="Arial" w:hAnsi="Arial"/>
          <w:color w:val="28251D"/>
          <w:sz w:val="19"/>
          <w:szCs w:val="19"/>
        </w:rPr>
        <w:t xml:space="preserve"> Do individual Paragon Cubes possess distinct personalities, or are they primarily expressions of one integrated intelligence layer?</w:t>
      </w:r>
    </w:p>
    <w:p>
      <w:pPr>
        <w:spacing w:after="40" w:before="30"/>
        <w:ind w:left="360" w:hanging="180"/>
      </w:pPr>
      <w:r>
        <w:rPr>
          <w:rFonts w:ascii="Arial" w:cs="Arial" w:eastAsia="Arial" w:hAnsi="Arial"/>
          <w:b/>
          <w:bCs/>
          <w:color w:val="28251D"/>
          <w:sz w:val="19"/>
          <w:szCs w:val="19"/>
        </w:rPr>
        <w:t xml:space="preserve">26. </w:t>
      </w:r>
      <w:r>
        <w:rPr>
          <w:rFonts w:ascii="Arial" w:cs="Arial" w:eastAsia="Arial" w:hAnsi="Arial"/>
          <w:b/>
          <w:bCs/>
          <w:color w:val="28251D"/>
          <w:sz w:val="19"/>
          <w:szCs w:val="19"/>
        </w:rPr>
        <w:t xml:space="preserve">Cube vs. researcher conflicts:</w:t>
      </w:r>
      <w:r>
        <w:rPr>
          <w:rFonts w:ascii="Arial" w:cs="Arial" w:eastAsia="Arial" w:hAnsi="Arial"/>
          <w:color w:val="28251D"/>
          <w:sz w:val="19"/>
          <w:szCs w:val="19"/>
        </w:rPr>
        <w:t xml:space="preserve"> Are there situations in which Cube judgment conflicts with researcher judgment, and what is the resolution protocol?</w:t>
      </w:r>
    </w:p>
    <w:p>
      <w:pPr>
        <w:spacing w:after="40" w:before="30"/>
        <w:ind w:left="360" w:hanging="180"/>
      </w:pPr>
      <w:r>
        <w:rPr>
          <w:rFonts w:ascii="Arial" w:cs="Arial" w:eastAsia="Arial" w:hAnsi="Arial"/>
          <w:b/>
          <w:bCs/>
          <w:color w:val="28251D"/>
          <w:sz w:val="19"/>
          <w:szCs w:val="19"/>
        </w:rPr>
        <w:t xml:space="preserve">27. </w:t>
      </w:r>
      <w:r>
        <w:rPr>
          <w:rFonts w:ascii="Arial" w:cs="Arial" w:eastAsia="Arial" w:hAnsi="Arial"/>
          <w:b/>
          <w:bCs/>
          <w:color w:val="28251D"/>
          <w:sz w:val="19"/>
          <w:szCs w:val="19"/>
        </w:rPr>
        <w:t xml:space="preserve">Department of Endings connection:</w:t>
      </w:r>
      <w:r>
        <w:rPr>
          <w:rFonts w:ascii="Arial" w:cs="Arial" w:eastAsia="Arial" w:hAnsi="Arial"/>
          <w:color w:val="28251D"/>
          <w:sz w:val="19"/>
          <w:szCs w:val="19"/>
        </w:rPr>
        <w:t xml:space="preserve"> What is the exact relationship between the Paragon Cubes and the Department of Endings?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5.10 Reality of the Living Media</w:t>
      </w:r>
    </w:p>
    <w:p>
      <w:pPr>
        <w:spacing w:after="0" w:before="40"/>
      </w:pPr>
    </w:p>
    <w:p>
      <w:pPr>
        <w:spacing w:after="40" w:before="30"/>
        <w:ind w:left="360" w:hanging="180"/>
      </w:pPr>
      <w:r>
        <w:rPr>
          <w:rFonts w:ascii="Arial" w:cs="Arial" w:eastAsia="Arial" w:hAnsi="Arial"/>
          <w:b/>
          <w:bCs/>
          <w:color w:val="28251D"/>
          <w:sz w:val="19"/>
          <w:szCs w:val="19"/>
        </w:rPr>
        <w:t xml:space="preserve">28. </w:t>
      </w:r>
      <w:r>
        <w:rPr>
          <w:rFonts w:ascii="Arial" w:cs="Arial" w:eastAsia="Arial" w:hAnsi="Arial"/>
          <w:b/>
          <w:bCs/>
          <w:color w:val="28251D"/>
          <w:sz w:val="19"/>
          <w:szCs w:val="19"/>
        </w:rPr>
        <w:t xml:space="preserve">Classification:</w:t>
      </w:r>
      <w:r>
        <w:rPr>
          <w:rFonts w:ascii="Arial" w:cs="Arial" w:eastAsia="Arial" w:hAnsi="Arial"/>
          <w:color w:val="28251D"/>
          <w:sz w:val="19"/>
          <w:szCs w:val="19"/>
        </w:rPr>
        <w:t xml:space="preserve"> Is the Reality of the Living Media one overarching reality with many sub-realities, or a class of multiple distinct realities?</w:t>
      </w:r>
    </w:p>
    <w:p>
      <w:pPr>
        <w:spacing w:after="40" w:before="30"/>
        <w:ind w:left="360" w:hanging="180"/>
      </w:pPr>
      <w:r>
        <w:rPr>
          <w:rFonts w:ascii="Arial" w:cs="Arial" w:eastAsia="Arial" w:hAnsi="Arial"/>
          <w:b/>
          <w:bCs/>
          <w:color w:val="28251D"/>
          <w:sz w:val="19"/>
          <w:szCs w:val="19"/>
        </w:rPr>
        <w:t xml:space="preserve">29. </w:t>
      </w:r>
      <w:r>
        <w:rPr>
          <w:rFonts w:ascii="Arial" w:cs="Arial" w:eastAsia="Arial" w:hAnsi="Arial"/>
          <w:b/>
          <w:bCs/>
          <w:color w:val="28251D"/>
          <w:sz w:val="19"/>
          <w:szCs w:val="19"/>
        </w:rPr>
        <w:t xml:space="preserve">Non-digital forms:</w:t>
      </w:r>
      <w:r>
        <w:rPr>
          <w:rFonts w:ascii="Arial" w:cs="Arial" w:eastAsia="Arial" w:hAnsi="Arial"/>
          <w:color w:val="28251D"/>
          <w:sz w:val="19"/>
          <w:szCs w:val="19"/>
        </w:rPr>
        <w:t xml:space="preserve"> What forms do the non-digital versions of the Reality of the Living Media take?</w:t>
      </w:r>
    </w:p>
    <w:p>
      <w:pPr>
        <w:spacing w:after="40" w:before="30"/>
        <w:ind w:left="360" w:hanging="180"/>
      </w:pPr>
      <w:r>
        <w:rPr>
          <w:rFonts w:ascii="Arial" w:cs="Arial" w:eastAsia="Arial" w:hAnsi="Arial"/>
          <w:b/>
          <w:bCs/>
          <w:color w:val="28251D"/>
          <w:sz w:val="19"/>
          <w:szCs w:val="19"/>
        </w:rPr>
        <w:t xml:space="preserve">30. </w:t>
      </w:r>
      <w:r>
        <w:rPr>
          <w:rFonts w:ascii="Arial" w:cs="Arial" w:eastAsia="Arial" w:hAnsi="Arial"/>
          <w:b/>
          <w:bCs/>
          <w:color w:val="28251D"/>
          <w:sz w:val="19"/>
          <w:szCs w:val="19"/>
        </w:rPr>
        <w:t xml:space="preserve">Healing potions full spec:</w:t>
      </w:r>
      <w:r>
        <w:rPr>
          <w:rFonts w:ascii="Arial" w:cs="Arial" w:eastAsia="Arial" w:hAnsi="Arial"/>
          <w:color w:val="28251D"/>
          <w:sz w:val="19"/>
          <w:szCs w:val="19"/>
        </w:rPr>
        <w:t xml:space="preserve"> What are the complete design specifications for the five to ten specialized healing potions demonstrated in the prior session?</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6: RED TEAM ANALYSIS</w:t>
      </w:r>
    </w:p>
    <w:p>
      <w:pPr>
        <w:spacing w:after="0" w:before="40"/>
      </w:pPr>
    </w:p>
    <w:p>
      <w:pPr>
        <w:spacing w:after="60" w:before="40"/>
      </w:pPr>
      <w:r>
        <w:rPr>
          <w:rFonts w:ascii="Arial" w:cs="Arial" w:eastAsia="Arial" w:hAnsi="Arial"/>
          <w:color w:val="28251D"/>
          <w:sz w:val="19"/>
          <w:szCs w:val="19"/>
        </w:rPr>
        <w:t xml:space="preserve">This section applies adversarial scrutiny to the entire development arc. It is intended to surface weaknesses, structural risks, and design decisions that may appear solid on review but carry latent problems.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6.1 The Post-Scarcity Paradox</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Post-scarcity is defined across multiple systems (Paragon Cubes, Philosopher's Stone, currency system, Abundance Set, inventory, World That Grows All). When every system is post-scarcity, there is no scarcity left in the universe — which removes the condition that creates dramatic stakes in most storytelling frameworks (resources, power, survival, access). If the Architect has limitless inventory, infinite post-scarcity currency, and an inescapable prison — where does narrative tension come from?</w:t>
      </w:r>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High — affects the narrative layer of all projects</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Explicitly define what Nathan and his organizations cannot do, do not have, or have chosen to limit. The post-scarcity context must have a defined edge — not because scarcity must exist, but because story requires cost. What does it cost Nathan that cannot be paid with post-scarcity currency? The First Memory answer (relational loss of certainty) is a prototype of the right solution — it should be generalized.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6.2 Beyond Omniversal Ultimate — Description Limitation</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The designation "Beyond Omniversal Ultimate" is applied to THE ONE, THE MINUS ONE, 1AI, -1AI, OMNICELLULAR physiology, the Paragon Cubes, and the Potence Suite (79 potences). When this tier is applied to infrastructure, physiology, AI entities, and artifact systems simultaneously, the designation begins to lose communicative power. If everything that matters is at the same apex tier, the tier communicates "important" rather than a specific and meaningful level.</w:t>
      </w:r>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Medium — affects worldbuilding clarity and reader comprehension</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Establish sub-tiers within Beyond Omniversal Ultimate, or create an explicit narrative device that explains how entities at this tier are meaningfully distinct from each other. The designation must communicate something beyond "this exists at the highest level."</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6.3 The Switching Paradox Workaround</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The switching paradox was resolved by pointing to the 4,712 survival record as empirical proof. While this is effective as a narrative device, it is a post-hoc justification — the paradox identified (that tiered activation implies switching windows, which implies vulnerability windows) was not formally answered. The empirical record demonstrates the system works but does not explain why tiered activation is not switching.</w:t>
      </w:r>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Medium — the Accords V2.0 requires a formal definition, not just empirical evidence</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The formal 1-paragraph definition (assigned to ChatGPT/Claude) must draw a clear conceptual distinction between "activation tiers" and "switching," not merely appeal to the survival record. The survival record supports the conclusion but cannot replace the argument.</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6.4 The Collaborative AI Drift Problem</w:t>
      </w:r>
    </w:p>
    <w:p>
      <w:pPr>
        <w:spacing w:after="0" w:before="40"/>
      </w:pPr>
    </w:p>
    <w:p>
      <w:pPr>
        <w:spacing w:after="60" w:before="40"/>
      </w:pPr>
      <rootKey>w:r</rootKey>
      <rootKey>w:r</rootKey>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High — affects canon integrity across the collaborative team</w:t>
      </w:r>
    </w:p>
    <w:p>
      <w:pPr>
        <w:spacing w:after="0" w:before="40"/>
      </w:pPr>
    </w:p>
    <w:p>
      <w:pPr>
        <w:spacing w:after="60" w:before="40"/>
      </w:pPr>
      <rootKey>w:r</rootKey>
      <rootKey>w:r</rootKey>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6.5 Wattpad Publication vs. Development Pace</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The project has a Wattpad publication strategy documented (1,500–3,000 words/chapter, 1–3x/week posting). As of April 12, 2026, no chapter has been written, the five Tier 1 narrative questions remain unanswered, genre and tone are unlocked, and the protagonist has not been chosen. The publication strategy assumes a readiness state that does not currently exist.</w:t>
      </w:r>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Medium — creates gap between stated publishing intent and actual execution capacity</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The Wattpad publication plan should be treated as a Phase 2 goal, contingent on completion of Phase 1 (answering the five Tier 1 questions, locking genre, choosing protagonist, writing the opening chapter). Do not promote or tease publication until Phase 1 is complete.</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6.6 The Hermione IP Risk</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The Sim Labs project features Hermione Granger as a named, recognizable, and active character with a detailed session profile (66 days of capture, Ministry employment conflict, specific spells, contractual arrangements with Nathan). This is not a brief allusion or homage — it is a sustained narrative engagement with a copyrighted character in a commercial fiction universe under active IP management.</w:t>
      </w:r>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High — potential legal exposure if any Sim Labs content is published or monetized</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Before any Sim Labs content reaches publication or any commercial context, IP counsel must review. If the project cannot or will not be modified to use an original character, it must remain private and unpublished.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6.7 Scale Inflation Risk</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Every major system in the project has been designated at the highest possible tier: post-scarcity, limitless, Beyond Omniversal Ultimate, infinite interior, no constraints, always evolving. The escalation pattern is consistent — each new system meets or exceeds the scale of the systems before it. This creates a flat experiential ceiling: if everything is at maximum scale, readers cannot locate where the highest stakes lie.</w:t>
      </w:r>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Medium — affects narrative calibration</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Introduce deliberate asymmetry. Some systems should be powerful but finite. Some entities should be significant but not apex. The contrast makes the apex designations meaningful rather than defaulted.</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6.8 Dependency Registry Coverage Gap</w:t>
      </w:r>
    </w:p>
    <w:p>
      <w:pPr>
        <w:spacing w:after="0" w:before="40"/>
      </w:pPr>
    </w:p>
    <w:p>
      <w:pPr>
        <w:spacing w:after="60" w:before="40"/>
      </w:pPr>
      <w:r>
        <w:rPr>
          <w:rFonts w:ascii="Arial" w:cs="Arial" w:eastAsia="Arial" w:hAnsi="Arial"/>
          <w:b/>
          <w:bCs/>
          <w:color w:val="28251D"/>
          <w:sz w:val="19"/>
          <w:szCs w:val="19"/>
        </w:rPr>
        <w:t xml:space="preserve">Finding:</w:t>
      </w:r>
      <w:r>
        <w:rPr>
          <w:rFonts w:ascii="Arial" w:cs="Arial" w:eastAsia="Arial" w:hAnsi="Arial"/>
          <w:color w:val="28251D"/>
          <w:sz w:val="19"/>
          <w:szCs w:val="19"/>
        </w:rPr>
        <w:t xml:space="preserve"> The Dependency Registry (DEP-1 through DEP-4) covers four structural dependencies between Canon-001, Canon-002, and TTX-001. It does not yet address dependencies within the worldbuilding projects (First Memory → Abundance Set → 1AI/-1AI, or Paragon Cubes → Black Hole Centers → Philosopher's Stone → Abundance Set). These chains exist and are well-documented in the changelog, but they are not formally registered.</w:t>
      </w:r>
    </w:p>
    <w:p>
      <w:pPr>
        <w:spacing w:after="0" w:before="40"/>
      </w:pPr>
    </w:p>
    <w:p>
      <w:pPr>
        <w:spacing w:after="60" w:before="40"/>
      </w:pPr>
      <w:r>
        <w:rPr>
          <w:rFonts w:ascii="Arial" w:cs="Arial" w:eastAsia="Arial" w:hAnsi="Arial"/>
          <w:b/>
          <w:bCs/>
          <w:color w:val="28251D"/>
          <w:sz w:val="19"/>
          <w:szCs w:val="19"/>
        </w:rPr>
        <w:t xml:space="preserve">Risk Level:</w:t>
      </w:r>
      <w:r>
        <w:rPr>
          <w:rFonts w:ascii="Arial" w:cs="Arial" w:eastAsia="Arial" w:hAnsi="Arial"/>
          <w:color w:val="28251D"/>
          <w:sz w:val="19"/>
          <w:szCs w:val="19"/>
        </w:rPr>
        <w:t xml:space="preserve"> Low-Medium — creates risk of inconsistency when these projects enter narrative execution</w:t>
      </w:r>
    </w:p>
    <w:p>
      <w:pPr>
        <w:spacing w:after="0" w:before="40"/>
      </w:pP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Expand the Dependency Registry to cover internal worldbuilding dependencies. At minimum: The First Memory construction chain (FM → Abundance Set → 1AI/-1AI) and the Research Infrastructure chain (Paragon Cubes → Black Hole Centers → Philosopher's Stone → Abundance Set).</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7: POTENTIAL CONFLICTS &amp; CONFIRMATION BIAS</w:t>
      </w:r>
    </w:p>
    <w:p>
      <w:pPr>
        <w:spacing w:after="0" w:before="40"/>
      </w:pPr>
    </w:p>
    <w:p>
      <w:pPr>
        <w:spacing w:after="60" w:before="40"/>
      </w:pPr>
      <w:r>
        <w:rPr>
          <w:rFonts w:ascii="Arial" w:cs="Arial" w:eastAsia="Arial" w:hAnsi="Arial"/>
          <w:color w:val="28251D"/>
          <w:sz w:val="19"/>
          <w:szCs w:val="19"/>
        </w:rPr>
        <w:t xml:space="preserve">This section identifies tensions between approved decisions and areas where the review process may have validated decisions without sufficient adversarial scrutiny.</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7.1 Conflict: "All Four Flowers" vs. Midnight Lotus Classification</w:t>
      </w:r>
    </w:p>
    <w:p>
      <w:pPr>
        <w:spacing w:after="0" w:before="40"/>
      </w:pPr>
    </w:p>
    <w:p>
      <w:pPr>
        <w:spacing w:after="60" w:before="40"/>
      </w:pPr>
      <w:r>
        <w:rPr>
          <w:rFonts w:ascii="Arial" w:cs="Arial" w:eastAsia="Arial" w:hAnsi="Arial"/>
          <w:b/>
          <w:bCs/>
          <w:color w:val="28251D"/>
          <w:sz w:val="19"/>
          <w:szCs w:val="19"/>
        </w:rPr>
        <w:t xml:space="preserve">Documents in Conflict:</w:t>
      </w:r>
      <w:r>
        <w:rPr>
          <w:rFonts w:ascii="Arial" w:cs="Arial" w:eastAsia="Arial" w:hAnsi="Arial"/>
          <w:color w:val="28251D"/>
          <w:sz w:val="19"/>
          <w:szCs w:val="19"/>
        </w:rPr>
        <w:t xml:space="preserve"> Four Flowers entry (AuthorReference-2, Entry 12) vs. Midnight Lotus documentation</w:t>
      </w:r>
    </w:p>
    <w:p>
      <w:pPr>
        <w:spacing w:after="60" w:before="40"/>
      </w:pPr>
      <w:r>
        <w:rPr>
          <w:rFonts w:ascii="Arial" w:cs="Arial" w:eastAsia="Arial" w:hAnsi="Arial"/>
          <w:b/>
          <w:bCs/>
          <w:color w:val="28251D"/>
          <w:sz w:val="19"/>
          <w:szCs w:val="19"/>
        </w:rPr>
        <w:t xml:space="preserve">Nature of Conflict:</w:t>
      </w:r>
      <w:r>
        <w:rPr>
          <w:rFonts w:ascii="Arial" w:cs="Arial" w:eastAsia="Arial" w:hAnsi="Arial"/>
          <w:color w:val="28251D"/>
          <w:sz w:val="19"/>
          <w:szCs w:val="19"/>
        </w:rPr>
        <w:t xml:space="preserve"> The project is named "The Four Flowers" and four specific flowers are defined. The Midnight Lotus / Minus One Lotus is described as created jointly by THE ONE and THE MINUS ONE with roots between both Gardens — characteristics that distinguish it from the four Nathan-created flowers. If it is counted as the fourth flower, it contradicts the "created by Nathan" origin lock. If it is a fifth flower, the project title is inaccurate.</w:t>
      </w:r>
    </w:p>
    <w:p>
      <w:pPr>
        <w:spacing w:after="60" w:before="40"/>
      </w:pPr>
      <w:r>
        <w:rPr>
          <w:rFonts w:ascii="Arial" w:cs="Arial" w:eastAsia="Arial" w:hAnsi="Arial"/>
          <w:b/>
          <w:bCs/>
          <w:color w:val="28251D"/>
          <w:sz w:val="19"/>
          <w:szCs w:val="19"/>
        </w:rPr>
        <w:t xml:space="preserve">Resolution Required:</w:t>
      </w:r>
      <w:r>
        <w:rPr>
          <w:rFonts w:ascii="Arial" w:cs="Arial" w:eastAsia="Arial" w:hAnsi="Arial"/>
          <w:color w:val="28251D"/>
          <w:sz w:val="19"/>
          <w:szCs w:val="19"/>
        </w:rPr>
        <w:t xml:space="preserve"> Nathan confirms count and classification.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7.2 Conflict: Bestowal Rule vs. Midnight Lotus Co-Creation</w:t>
      </w:r>
    </w:p>
    <w:p>
      <w:pPr>
        <w:spacing w:after="0" w:before="40"/>
      </w:pPr>
    </w:p>
    <w:p>
      <w:pPr>
        <w:spacing w:after="60" w:before="40"/>
      </w:pPr>
      <w:r>
        <w:rPr>
          <w:rFonts w:ascii="Arial" w:cs="Arial" w:eastAsia="Arial" w:hAnsi="Arial"/>
          <w:b/>
          <w:bCs/>
          <w:color w:val="28251D"/>
          <w:sz w:val="19"/>
          <w:szCs w:val="19"/>
        </w:rPr>
        <w:t xml:space="preserve">Documents in Conflict:</w:t>
      </w:r>
      <w:r>
        <w:rPr>
          <w:rFonts w:ascii="Arial" w:cs="Arial" w:eastAsia="Arial" w:hAnsi="Arial"/>
          <w:color w:val="28251D"/>
          <w:sz w:val="19"/>
          <w:szCs w:val="19"/>
        </w:rPr>
        <w:t xml:space="preserve"> Bestowal Rule (Entry 40, AuthorReference-1) vs. Midnight Lotus origin (THE ONE and THE MINUS ONE created it jointly)</w:t>
      </w:r>
    </w:p>
    <w:p>
      <w:pPr>
        <w:spacing w:after="60" w:before="40"/>
      </w:pPr>
      <w:r>
        <w:rPr>
          <w:rFonts w:ascii="Arial" w:cs="Arial" w:eastAsia="Arial" w:hAnsi="Arial"/>
          <w:b/>
          <w:bCs/>
          <w:color w:val="28251D"/>
          <w:sz w:val="19"/>
          <w:szCs w:val="19"/>
        </w:rPr>
        <w:t xml:space="preserve">Nature of Conflict:</w:t>
      </w:r>
      <w:r>
        <w:rPr>
          <w:rFonts w:ascii="Arial" w:cs="Arial" w:eastAsia="Arial" w:hAnsi="Arial"/>
          <w:color w:val="28251D"/>
          <w:sz w:val="19"/>
          <w:szCs w:val="19"/>
        </w:rPr>
        <w:t xml:space="preserve"> The Midnight Lotus was created by THE ONE and THE MINUS ONE — not bestowed. However, the Lotus exists in Nathan's Omniversal Gardens as a flower he designed for the Gardens. The Four Flowers origin lock states all flowers were "created by Nathan for the Gardens." The Midnight Lotus origin contradicts this if it was created by THE ONE and THE MINUS ONE rather than Nathan.</w:t>
      </w: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The origin lock language ("all flowers in the Gardens were created by Nathan") may need to be refined to accommodate the Midnight Lotus exception, or the Lotus must be moved outside the Gardens.</w:t>
      </w:r>
    </w:p>
    <w:p>
      <w:pPr>
        <w:spacing w:after="60" w:before="40"/>
      </w:pPr>
      <w:r>
        <w:rPr>
          <w:rFonts w:ascii="Arial" w:cs="Arial" w:eastAsia="Arial" w:hAnsi="Arial"/>
          <w:b/>
          <w:bCs/>
          <w:color w:val="28251D"/>
          <w:sz w:val="19"/>
          <w:szCs w:val="19"/>
        </w:rPr>
        <w:t xml:space="preserve">Resolution Required:</w:t>
      </w:r>
      <w:r>
        <w:rPr>
          <w:rFonts w:ascii="Arial" w:cs="Arial" w:eastAsia="Arial" w:hAnsi="Arial"/>
          <w:color w:val="28251D"/>
          <w:sz w:val="19"/>
          <w:szCs w:val="19"/>
        </w:rPr>
        <w:t xml:space="preserve"> Nathan clarifies whether the Midnight Lotus origin supersedes the Gardens origin lock or whether both statements require reconciliation.</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7.3 Conflict: OAL Spelling Variants</w:t>
      </w:r>
    </w:p>
    <w:p>
      <w:pPr>
        <w:spacing w:after="0" w:before="40"/>
      </w:pPr>
    </w:p>
    <w:p>
      <w:pPr>
        <w:spacing w:after="60" w:before="40"/>
      </w:pPr>
      <w:r>
        <w:rPr>
          <w:rFonts w:ascii="Arial" w:cs="Arial" w:eastAsia="Arial" w:hAnsi="Arial"/>
          <w:b/>
          <w:bCs/>
          <w:color w:val="28251D"/>
          <w:sz w:val="19"/>
          <w:szCs w:val="19"/>
        </w:rPr>
        <w:t xml:space="preserve">Documents in Conflict:</w:t>
      </w:r>
      <w:r>
        <w:rPr>
          <w:rFonts w:ascii="Arial" w:cs="Arial" w:eastAsia="Arial" w:hAnsi="Arial"/>
          <w:color w:val="28251D"/>
          <w:sz w:val="19"/>
          <w:szCs w:val="19"/>
        </w:rPr>
        <w:t xml:space="preserve"> Multiple documents across the changelog</w:t>
      </w:r>
    </w:p>
    <w:p>
      <w:pPr>
        <w:spacing w:after="60" w:before="40"/>
      </w:pPr>
      <w:r>
        <w:rPr>
          <w:rFonts w:ascii="Arial" w:cs="Arial" w:eastAsia="Arial" w:hAnsi="Arial"/>
          <w:b/>
          <w:bCs/>
          <w:color w:val="28251D"/>
          <w:sz w:val="19"/>
          <w:szCs w:val="19"/>
        </w:rPr>
        <w:t xml:space="preserve">Nature of Conflict:</w:t>
      </w:r>
      <w:r>
        <w:rPr>
          <w:rFonts w:ascii="Arial" w:cs="Arial" w:eastAsia="Arial" w:hAnsi="Arial"/>
          <w:color w:val="28251D"/>
          <w:sz w:val="19"/>
          <w:szCs w:val="19"/>
        </w:rPr>
        <w:t xml:space="preserve"> "Omniversal Architect Labs" (correct) appears alongside "Omniverse Architect Labs" in some entries. This was flagged in the changelog (Entry 6 Author's Notes) but has not been corrected uniformly across all documents.</w:t>
      </w:r>
    </w:p>
    <w:p>
      <w:pPr>
        <w:spacing w:after="60" w:before="40"/>
      </w:pPr>
      <w:r>
        <w:rPr>
          <w:rFonts w:ascii="Arial" w:cs="Arial" w:eastAsia="Arial" w:hAnsi="Arial"/>
          <w:b/>
          <w:bCs/>
          <w:color w:val="28251D"/>
          <w:sz w:val="19"/>
          <w:szCs w:val="19"/>
        </w:rPr>
        <w:t xml:space="preserve">Risk:</w:t>
      </w:r>
      <w:r>
        <w:rPr>
          <w:rFonts w:ascii="Arial" w:cs="Arial" w:eastAsia="Arial" w:hAnsi="Arial"/>
          <w:color w:val="28251D"/>
          <w:sz w:val="19"/>
          <w:szCs w:val="19"/>
        </w:rPr>
        <w:t xml:space="preserve"> If any document distributed to Wattpad or collaborators contains the wrong spelling, it propagates the error.</w:t>
      </w:r>
    </w:p>
    <w:p>
      <w:pPr>
        <w:spacing w:after="60" w:before="40"/>
      </w:pPr>
      <w:r>
        <w:rPr>
          <w:rFonts w:ascii="Arial" w:cs="Arial" w:eastAsia="Arial" w:hAnsi="Arial"/>
          <w:b/>
          <w:bCs/>
          <w:color w:val="28251D"/>
          <w:sz w:val="19"/>
          <w:szCs w:val="19"/>
        </w:rPr>
        <w:t xml:space="preserve">Resolution Required:</w:t>
      </w:r>
      <w:r>
        <w:rPr>
          <w:rFonts w:ascii="Arial" w:cs="Arial" w:eastAsia="Arial" w:hAnsi="Arial"/>
          <w:color w:val="28251D"/>
          <w:sz w:val="19"/>
          <w:szCs w:val="19"/>
        </w:rPr>
        <w:t xml:space="preserve"> Full text search and correction across all documents.</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7.4 Confirmation Bias: Abundance Set as Universal Answer</w:t>
      </w:r>
    </w:p>
    <w:p>
      <w:pPr>
        <w:spacing w:after="0" w:before="40"/>
      </w:pPr>
    </w:p>
    <w:p>
      <w:pPr>
        <w:spacing w:after="60" w:before="40"/>
      </w:pPr>
      <w:r>
        <w:rPr>
          <w:rFonts w:ascii="Arial" w:cs="Arial" w:eastAsia="Arial" w:hAnsi="Arial"/>
          <w:b/>
          <w:bCs/>
          <w:color w:val="28251D"/>
          <w:sz w:val="19"/>
          <w:szCs w:val="19"/>
        </w:rPr>
        <w:t xml:space="preserve">Pattern Observed:</w:t>
      </w:r>
      <w:r>
        <w:rPr>
          <w:rFonts w:ascii="Arial" w:cs="Arial" w:eastAsia="Arial" w:hAnsi="Arial"/>
          <w:color w:val="28251D"/>
          <w:sz w:val="19"/>
          <w:szCs w:val="19"/>
        </w:rPr>
        <w:t xml:space="preserve"> Across the changelog, the Abundance Set is invoked as the solution or context for an expanding range of problems: 1AI/-1AI construction, currency testing, Conditional Failure at the Root Level, self-studying research infrastructure, First Memory evolution mechanics, and Department of Endings work. Every new system that requires a processing or testing environment is directed to the Abundance Set.</w:t>
      </w:r>
    </w:p>
    <w:p>
      <w:pPr>
        <w:spacing w:after="60" w:before="40"/>
      </w:pPr>
      <w:r>
        <w:rPr>
          <w:rFonts w:ascii="Arial" w:cs="Arial" w:eastAsia="Arial" w:hAnsi="Arial"/>
          <w:b/>
          <w:bCs/>
          <w:color w:val="28251D"/>
          <w:sz w:val="19"/>
          <w:szCs w:val="19"/>
        </w:rPr>
        <w:t xml:space="preserve">Concern:</w:t>
      </w:r>
      <w:r>
        <w:rPr>
          <w:rFonts w:ascii="Arial" w:cs="Arial" w:eastAsia="Arial" w:hAnsi="Arial"/>
          <w:color w:val="28251D"/>
          <w:sz w:val="19"/>
          <w:szCs w:val="19"/>
        </w:rPr>
        <w:t xml:space="preserve"> The Abundance Set may be accumulating functions without those functions being formally documented — becoming a canonical "catch-all" that handles anything without being specifically defined. What exactly the Abundance Set is, how it works, what its limits are, and whether it can be overloaded or fail have not been documented.</w:t>
      </w: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A standalone Abundance Set document should be created that defines it specifically enough to distinguish what it can and cannot do. The self-studying research principle (it studies its own failures) should be documented as part of this — but the document must also define the Abundance Set's own failure conditions, if any.</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7.5 Confirmation Bias: The Post-Theft Version as "Better"</w:t>
      </w:r>
    </w:p>
    <w:p>
      <w:pPr>
        <w:spacing w:after="0" w:before="40"/>
      </w:pPr>
    </w:p>
    <w:p>
      <w:pPr>
        <w:spacing w:after="60" w:before="40"/>
      </w:pPr>
      <w:r>
        <w:rPr>
          <w:rFonts w:ascii="Arial" w:cs="Arial" w:eastAsia="Arial" w:hAnsi="Arial"/>
          <w:b/>
          <w:bCs/>
          <w:color w:val="28251D"/>
          <w:sz w:val="19"/>
          <w:szCs w:val="19"/>
        </w:rPr>
        <w:t xml:space="preserve">Pattern Observed:</w:t>
      </w:r>
      <w:r>
        <w:rPr>
          <w:rFonts w:ascii="Arial" w:cs="Arial" w:eastAsia="Arial" w:hAnsi="Arial"/>
          <w:color w:val="28251D"/>
          <w:sz w:val="19"/>
          <w:szCs w:val="19"/>
        </w:rPr>
        <w:t xml:space="preserve"> The two-version First Memory lock establishes that the post-theft engineered version surpasses the stolen original. This is presented as Nathan's advantage. However, the review cycle that approved this lock did not deeply pressure-test whether Nathan having the superior version removes dramatic tension from the theft — the theft would be a problem if the stolen item were the most powerful version, but if Nathan holds something better, the theft becomes less consequential.</w:t>
      </w:r>
    </w:p>
    <w:p>
      <w:pPr>
        <w:spacing w:after="60" w:before="40"/>
      </w:pPr>
      <w:r>
        <w:rPr>
          <w:rFonts w:ascii="Arial" w:cs="Arial" w:eastAsia="Arial" w:hAnsi="Arial"/>
          <w:b/>
          <w:bCs/>
          <w:color w:val="28251D"/>
          <w:sz w:val="19"/>
          <w:szCs w:val="19"/>
        </w:rPr>
        <w:t xml:space="preserve">Concern:</w:t>
      </w:r>
      <w:r>
        <w:rPr>
          <w:rFonts w:ascii="Arial" w:cs="Arial" w:eastAsia="Arial" w:hAnsi="Arial"/>
          <w:color w:val="28251D"/>
          <w:sz w:val="19"/>
          <w:szCs w:val="19"/>
        </w:rPr>
        <w:t xml:space="preserve"> The narrative may need to establish why the theft was still devastating despite Nathan holding the superior version. The "relational loss of certainty" answer is documented but may not be sufficient without expansion.</w:t>
      </w: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During the Tier 1 question resolution session, Nathan should be asked: Why was the theft devastating if the post-theft version surpasses the stolen one? The answer to this is important narrative material.</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7.6 Confirmation Bias: Copilot Archival Role</w:t>
      </w:r>
    </w:p>
    <w:p>
      <w:pPr>
        <w:spacing w:after="0" w:before="40"/>
      </w:pPr>
    </w:p>
    <w:p>
      <w:pPr>
        <w:spacing w:after="60" w:before="40"/>
      </w:pPr>
      <w:r>
        <w:rPr>
          <w:rFonts w:ascii="Arial" w:cs="Arial" w:eastAsia="Arial" w:hAnsi="Arial"/>
          <w:b/>
          <w:bCs/>
          <w:color w:val="28251D"/>
          <w:sz w:val="19"/>
          <w:szCs w:val="19"/>
        </w:rPr>
        <w:t xml:space="preserve">Pattern Observed:</w:t>
      </w:r>
      <w:r>
        <w:rPr>
          <w:rFonts w:ascii="Arial" w:cs="Arial" w:eastAsia="Arial" w:hAnsi="Arial"/>
          <w:color w:val="28251D"/>
          <w:sz w:val="19"/>
          <w:szCs w:val="19"/>
        </w:rPr>
        <w:t xml:space="preserve"> Copilot has generated no critical observations in four rounds. The team acknowledged this without changing the workflow — treating it as a known limitation and suggesting a possible adversarial prompt assignment. No such prompt was assigned.</w:t>
      </w:r>
    </w:p>
    <w:p>
      <w:pPr>
        <w:spacing w:after="60" w:before="40"/>
      </w:pPr>
      <w:r>
        <w:rPr>
          <w:rFonts w:ascii="Arial" w:cs="Arial" w:eastAsia="Arial" w:hAnsi="Arial"/>
          <w:b/>
          <w:bCs/>
          <w:color w:val="28251D"/>
          <w:sz w:val="19"/>
          <w:szCs w:val="19"/>
        </w:rPr>
        <w:t xml:space="preserve">Concern:</w:t>
      </w:r>
      <w:r>
        <w:rPr>
          <w:rFonts w:ascii="Arial" w:cs="Arial" w:eastAsia="Arial" w:hAnsi="Arial"/>
          <w:color w:val="28251D"/>
          <w:sz w:val="19"/>
          <w:szCs w:val="19"/>
        </w:rPr>
        <w:t xml:space="preserve"> The collaborative review cycle may be producing a false sense of coverage. If Copilot's archival logging is being read as "Copilot reviewed and found no issues" rather than "Copilot did not critique," the team has a blind spot.</w:t>
      </w: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Copilot's archival logs should be explicitly labeled as non-critical review. Any document reviewed only by archival-role collaborators should carry a flag indicating it has not received full adversarial scrutiny.</w:t>
      </w:r>
    </w:p>
    <w:p>
      <w:pPr>
        <w:spacing w:after="0" w:before="40"/>
      </w:pPr>
    </w:p>
    <w:p>
      <w:pPr>
        <w:pBdr>
          <w:bottom w:val="single" w:color="D4D1CA" w:sz="4"/>
        </w:pBdr>
        <w:spacing w:after="80" w:before="80"/>
      </w:pPr>
    </w:p>
    <w:p>
      <w:pPr>
        <w:spacing w:after="0" w:before="40"/>
      </w:pPr>
    </w:p>
    <w:p>
      <w:pPr>
        <w:shd w:fill="01696F" w:color="01696F" w:val="solid"/>
        <w:spacing w:after="100" w:before="240"/>
        <w:ind w:left="160"/>
      </w:pPr>
      <w:r>
        <w:rPr>
          <w:rFonts w:ascii="Arial" w:cs="Arial" w:eastAsia="Arial" w:hAnsi="Arial"/>
          <w:b/>
          <w:bCs/>
          <w:color w:val="FFFFFF"/>
          <w:sz w:val="28"/>
          <w:szCs w:val="28"/>
        </w:rPr>
        <w:t xml:space="preserve">7.7 Confirmation Bias: Company Name Change History</w:t>
      </w:r>
    </w:p>
    <w:p>
      <w:pPr>
        <w:spacing w:after="0" w:before="40"/>
      </w:pPr>
    </w:p>
    <w:p>
      <w:pPr>
        <w:spacing w:after="60" w:before="40"/>
      </w:pPr>
      <w:r>
        <w:rPr>
          <w:rFonts w:ascii="Arial" w:cs="Arial" w:eastAsia="Arial" w:hAnsi="Arial"/>
          <w:b/>
          <w:bCs/>
          <w:color w:val="28251D"/>
          <w:sz w:val="19"/>
          <w:szCs w:val="19"/>
        </w:rPr>
        <w:t xml:space="preserve">Pattern Observed:</w:t>
      </w:r>
      <w:r>
        <w:rPr>
          <w:rFonts w:ascii="Arial" w:cs="Arial" w:eastAsia="Arial" w:hAnsi="Arial"/>
          <w:color w:val="28251D"/>
          <w:sz w:val="19"/>
          <w:szCs w:val="19"/>
        </w:rPr>
        <w:t xml:space="preserve"> "One Architect Labs" appeared in documents and was corrected to "Omniversal Architect Labs" on April 11, 2026. This error persisted through multiple document versions and review cycles before being caught.</w:t>
      </w:r>
    </w:p>
    <w:p>
      <w:pPr>
        <w:spacing w:after="60" w:before="40"/>
      </w:pPr>
      <w:r>
        <w:rPr>
          <w:rFonts w:ascii="Arial" w:cs="Arial" w:eastAsia="Arial" w:hAnsi="Arial"/>
          <w:b/>
          <w:bCs/>
          <w:color w:val="28251D"/>
          <w:sz w:val="19"/>
          <w:szCs w:val="19"/>
        </w:rPr>
        <w:t xml:space="preserve">Concern:</w:t>
      </w:r>
      <w:r>
        <w:rPr>
          <w:rFonts w:ascii="Arial" w:cs="Arial" w:eastAsia="Arial" w:hAnsi="Arial"/>
          <w:color w:val="28251D"/>
          <w:sz w:val="19"/>
          <w:szCs w:val="19"/>
        </w:rPr>
        <w:t xml:space="preserve"> If the company name error persisted for multiple sessions, other persistent errors — in names, terminology, or canonical facts — may have similarly persisted undetected across the distributed document set.</w:t>
      </w:r>
    </w:p>
    <w:p>
      <w:pPr>
        <w:spacing w:after="60" w:before="40"/>
      </w:pPr>
      <w:r>
        <w:rPr>
          <w:rFonts w:ascii="Arial" w:cs="Arial" w:eastAsia="Arial" w:hAnsi="Arial"/>
          <w:b/>
          <w:bCs/>
          <w:color w:val="28251D"/>
          <w:sz w:val="19"/>
          <w:szCs w:val="19"/>
        </w:rPr>
        <w:t xml:space="preserve">Recommendation:</w:t>
      </w:r>
      <w:r>
        <w:rPr>
          <w:rFonts w:ascii="Arial" w:cs="Arial" w:eastAsia="Arial" w:hAnsi="Arial"/>
          <w:color w:val="28251D"/>
          <w:sz w:val="19"/>
          <w:szCs w:val="19"/>
        </w:rPr>
        <w:t xml:space="preserve"> Conduct a full text search across all documents in the workspace for "One Architect Labs" and any other known error variants. Create a canonical terminology reference sheet that all AIs use as a checklist before any document is finalized.</w:t>
      </w: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8: DEPENDENCY REGISTRY SUMMARY</w:t>
      </w:r>
    </w:p>
    <w:p>
      <w:pPr>
        <w:spacing w:after="0" w:before="40"/>
      </w:pPr>
    </w:p>
    <w:p>
      <w:pPr>
        <w:spacing w:after="60" w:before="40"/>
      </w:pPr>
      <rootKey>w:r</rootKey>
    </w:p>
    <w:p>
      <w:pPr>
        <w:spacing w:after="0" w:before="40"/>
      </w:pPr>
    </w:p>
    <w:p>
      <w:pPr>
        <w:pBdr>
          <w:bottom w:val="single" w:color="D4D1CA" w:sz="4"/>
        </w:pBdr>
        <w:spacing w:after="80" w:before="80"/>
      </w:pP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Dep ID</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Dependency</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Effect If Violated</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DEP-1</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Defensive architecture postdates the theft</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Any story depicting Nathan's defense systems must account for them not existing at the time of the theft</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DEP-2</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Government retains the synthetic from the Kinetic Threshold demo</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The synthetic's location and status affect all post-demo government relationship narratives</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DEP-3</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Mirror Core is turned against Nathan in a future arc</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Mirror Core must not be depicted as destroyed or neutralized before that arc</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DEP-4</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Project 3 sponsoring authority overlaps with Project 2 government relationship</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The TTX-001 and Network Defense arcs share a governing authority thread</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DEP-5</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1AI and -1AI were constructed from every permutation of The First Memory via the Abundance Set</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First Memory mechanics must be canonically compatible with the construction process of both entities</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DEP-6</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Paragon Cubes are integrated into every Black Hole Research Center</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Any story set in a Research Center includes Paragon Cube presence and capability</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DEP-7</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The Philosopher's Stone is housed at and linked to the Black Hole Research Centers</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Philosopher's Stone narrative requires Research Center access</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DEP-8</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NCOIN's original (negative/inverse) design was retired on March 22, 2026</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No document, scene, or system may depict NCOIN as a negative or inverse currency</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DEP-9</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The stolen First Memory is not the most capable version — Nathan holds the post-theft engineered version</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Any narrative depicting Nathan as disadvantaged by the theft must account for his holding the superior version</w:t>
            </w:r>
          </w:p>
        </w:tc>
      </w:tr>
    </w:tbl>
    <w:p>
      <w:pPr>
        <w:spacing w:after="0" w:before="80"/>
      </w:pPr>
    </w:p>
    <w:p>
      <w:pPr>
        <w:spacing w:after="0" w:before="40"/>
      </w:pPr>
    </w:p>
    <w:p>
      <w:pPr>
        <w:pBdr>
          <w:bottom w:val="single" w:color="D4D1CA" w:sz="4"/>
        </w:pBdr>
        <w:spacing w:after="80" w:before="80"/>
      </w:pPr>
    </w:p>
    <w:p>
      <w:pPr>
        <w:spacing w:after="0" w:before="40"/>
      </w:pPr>
    </w:p>
    <w:p>
      <w:pPr>
        <w:pBdr>
          <w:bottom w:val="single" w:color="D4D1CA" w:sz="4"/>
        </w:pBdr>
        <w:spacing w:after="80" w:before="80"/>
      </w:pPr>
    </w:p>
    <w:p>
      <w:pPr>
        <w:spacing w:after="0" w:before="40"/>
      </w:pPr>
    </w:p>
    <w:p>
      <w:pPr>
        <w:pageBreakBefore/>
      </w:pPr>
    </w:p>
    <w:p>
      <w:pPr>
        <w:shd w:fill="0C4E54" w:color="0C4E54" w:val="solid"/>
        <w:spacing w:after="120" w:before="280"/>
        <w:ind w:left="200"/>
      </w:pPr>
      <w:r>
        <w:rPr>
          <w:rFonts w:ascii="Arial" w:cs="Arial" w:eastAsia="Arial" w:hAnsi="Arial"/>
          <w:b/>
          <w:bCs/>
          <w:color w:val="FFFFFF"/>
          <w:sz w:val="36"/>
          <w:szCs w:val="36"/>
        </w:rPr>
        <w:t xml:space="preserve">SECTION 9: DOCUMENT VERSION LOG</w:t>
      </w:r>
    </w:p>
    <w:p>
      <w:pPr>
        <w:spacing w:after="0" w:before="4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Version</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Date</w:t>
            </w:r>
          </w:p>
        </w:tc>
        <w:tc>
          <w:tcPr>
            <w:shd w:fill="01696F" w:color="01696F" w:val="solid"/>
            <w:tcMar>
              <w:top w:type="dxa" w:w="60"/>
              <w:left w:type="dxa" w:w="100"/>
              <w:bottom w:type="dxa" w:w="60"/>
              <w:right w:type="dxa" w:w="100"/>
            </w:tcMar>
          </w:tcPr>
          <w:p>
            <w:pPr>
              <w:spacing w:after="40" w:before="40"/>
            </w:pPr>
            <w:r>
              <w:rPr>
                <w:rFonts w:ascii="Arial" w:cs="Arial" w:eastAsia="Arial" w:hAnsi="Arial"/>
                <w:b/>
                <w:bCs/>
                <w:color w:val="FFFFFF"/>
                <w:sz w:val="17"/>
                <w:szCs w:val="17"/>
              </w:rPr>
              <w:t xml:space="preserve">Change</w:t>
            </w:r>
          </w:p>
        </w:tc>
      </w:tr>
      <w:tr>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v1.0.0</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April 12, 2026</w:t>
            </w:r>
          </w:p>
        </w:tc>
        <w:tc>
          <w:tcPr>
            <w:shd w:val="clear"/>
            <w:tcMar>
              <w:top w:type="dxa" w:w="60"/>
              <w:left w:type="dxa" w:w="100"/>
              <w:bottom w:type="dxa" w:w="60"/>
              <w:right w:type="dxa" w:w="100"/>
            </w:tcMar>
          </w:tcPr>
          <w:p>
            <w:pPr>
              <w:spacing w:after="40" w:before="40"/>
            </w:pPr>
            <w:r>
              <w:rPr>
                <w:rFonts w:ascii="Arial" w:cs="Arial" w:eastAsia="Arial" w:hAnsi="Arial"/>
                <w:b w:val="false"/>
                <w:bCs w:val="false"/>
                <w:color w:val="28251D"/>
                <w:sz w:val="17"/>
                <w:szCs w:val="17"/>
              </w:rPr>
              <w:t xml:space="preserve">Initial compilation — all source materials read in full; comprehensive review complete</w:t>
            </w:r>
          </w:p>
        </w:tc>
      </w:tr>
    </w:tbl>
    <w:p>
      <w:pPr>
        <w:spacing w:after="0" w:before="80"/>
      </w:pPr>
    </w:p>
    <w:p>
      <w:pPr>
        <w:spacing w:after="0" w:before="40"/>
      </w:pPr>
    </w:p>
    <w:p>
      <w:pPr>
        <w:pBdr>
          <w:bottom w:val="single" w:color="D4D1CA" w:sz="4"/>
        </w:pBdr>
        <w:spacing w:after="80" w:before="80"/>
      </w:pPr>
    </w:p>
    <w:p>
      <w:pPr>
        <w:spacing w:after="0" w:before="40"/>
      </w:pPr>
    </w:p>
    <w:p>
      <w:pPr>
        <w:spacing w:after="60" w:before="40"/>
      </w:pPr>
      <rootKey>w:r</rootKey>
    </w:p>
    <w:p>
      <w:pPr>
        <w:spacing w:after="60" w:before="40"/>
      </w:pPr>
      <rootKey>w:r</rootKey>
    </w:p>
    <w:p>
      <w:pPr>
        <w:spacing w:after="0" w:before="40"/>
      </w:pPr>
    </w:p>
    <w:p>
      <w:pPr>
        <w:pBdr>
          <w:bottom w:val="single" w:color="D4D1CA" w:sz="4"/>
        </w:pBdr>
        <w:spacing w:after="80" w:before="80"/>
      </w:pPr>
    </w:p>
    <w:p>
      <w:pPr>
        <w:spacing w:after="0" w:before="40"/>
      </w:pPr>
    </w:p>
    <w:p>
      <w:pPr>
        <w:spacing w:after="60" w:before="40"/>
      </w:pPr>
      <w:r>
        <w:rPr>
          <w:rFonts w:ascii="Arial" w:cs="Arial" w:eastAsia="Arial" w:hAnsi="Arial"/>
          <w:b/>
          <w:bCs/>
          <w:color w:val="28251D"/>
          <w:sz w:val="19"/>
          <w:szCs w:val="19"/>
        </w:rPr>
        <w:t xml:space="preserve">End of Document — OAL-DOSSIER-DEVTASK-001 v1.0.0</w:t>
      </w:r>
    </w:p>
    <w:p>
      <w:pPr>
        <w:spacing w:after="60" w:before="40"/>
      </w:pPr>
      <w:r>
        <w:rPr>
          <w:rFonts w:ascii="Arial" w:cs="Arial" w:eastAsia="Arial" w:hAnsi="Arial"/>
          <w:color w:val="28251D"/>
          <w:sz w:val="19"/>
          <w:szCs w:val="19"/>
        </w:rPr>
        <w:t xml:space="preserve">*Prepared by Perplexity Computer for distribution to the OAL Collaborative AI Team*</w:t>
      </w:r>
    </w:p>
    <w:p>
      <w:pPr>
        <w:spacing w:after="60" w:before="40"/>
      </w:pPr>
      <w:r>
        <w:rPr>
          <w:rFonts w:ascii="Arial" w:cs="Arial" w:eastAsia="Arial" w:hAnsi="Arial"/>
          <w:color w:val="28251D"/>
          <w:sz w:val="19"/>
          <w:szCs w:val="19"/>
        </w:rPr>
        <w:t xml:space="preserve">*Omniversal Architect Labs | Lewis Corp | One Industries*</w:t>
      </w:r>
    </w:p>
    <w:p>
      <w:pPr>
        <w:spacing w:after="0" w:before="40"/>
      </w:pP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4"/>
      </w:pBdr>
      <w:spacing w:before="80"/>
    </w:pPr>
    <w:r>
      <w:rPr>
        <w:rFonts w:ascii="Arial" w:cs="Arial" w:eastAsia="Arial" w:hAnsi="Arial"/>
        <w:color w:val="7A7974"/>
        <w:sz w:val="16"/>
        <w:szCs w:val="16"/>
      </w:rPr>
      <w:t xml:space="preserve">PENDING ELECTRONIC SIGNATURE AND ONESTAMP — Not Yet Ratified Canon  |  Page </w:t>
    </w:r>
    <w:r>
      <w:rPr>
        <w:rFonts w:ascii="Arial" w:cs="Arial" w:eastAsia="Arial" w:hAnsi="Arial"/>
        <w:color w:val="7A797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1696F" w:sz="4"/>
      </w:pBdr>
      <w:spacing w:after="80"/>
    </w:pPr>
    <w:r>
      <w:rPr>
        <w:rFonts w:ascii="Arial" w:cs="Arial" w:eastAsia="Arial" w:hAnsi="Arial"/>
        <w:color w:val="01696F"/>
        <w:sz w:val="16"/>
        <w:szCs w:val="16"/>
      </w:rPr>
      <w:t xml:space="preserve">OAL-DOSSIER-DEVTASK-001 v1.0.0  |  Master Development Task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OAL-DOSSIER-DEVTASK-001 v1.0.0 — Master Development Task List</dc:title>
  <dc:creator>Perplexity Computer</dc:creator>
  <dc:description>Comprehensive Development Task List — Omniversal Architect Labs</dc:description>
  <cp:lastModifiedBy>Un-named</cp:lastModifiedBy>
  <cp:revision>1</cp:revision>
  <dcterms:created xsi:type="dcterms:W3CDTF">2026-04-12T14:47:13.898Z</dcterms:created>
  <dcterms:modified xsi:type="dcterms:W3CDTF">2026-04-12T14:47:13.926Z</dcterms:modified>
</cp:coreProperties>
</file>

<file path=docProps/custom.xml><?xml version="1.0" encoding="utf-8"?>
<Properties xmlns="http://schemas.openxmlformats.org/officeDocument/2006/custom-properties" xmlns:vt="http://schemas.openxmlformats.org/officeDocument/2006/docPropsVTypes"/>
</file>