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87ec0d00087dfc4891dac8047a3fdf4b78cb9b6"/>
    <w:p>
      <w:pPr>
        <w:pStyle w:val="Heading1"/>
      </w:pPr>
      <w:r>
        <w:t xml:space="preserve">Multi-AI Comparison Log — Root-Level Infection &amp; Labyrinth of Infinite Ensnarement</w:t>
      </w:r>
    </w:p>
    <w:p>
      <w:pPr>
        <w:pStyle w:val="FirstParagraph"/>
      </w:pPr>
      <w:r>
        <w:rPr>
          <w:bCs/>
          <w:b/>
        </w:rPr>
        <w:t xml:space="preserve">Status:</w:t>
      </w:r>
      <w:r>
        <w:t xml:space="preserve"> </w:t>
      </w:r>
      <w:r>
        <w:t xml:space="preserve">CLAUDE-GENERATED (audit pass)</w:t>
      </w:r>
      <w:r>
        <w:t xml:space="preserve"> </w:t>
      </w:r>
      <w:r>
        <w:rPr>
          <w:bCs/>
          <w:b/>
        </w:rPr>
        <w:t xml:space="preserve">Date:</w:t>
      </w:r>
      <w:r>
        <w:t xml:space="preserve"> </w:t>
      </w:r>
      <w:r>
        <w:t xml:space="preserve">August 2, 2026</w:t>
      </w:r>
      <w:r>
        <w:t xml:space="preserve"> </w:t>
      </w:r>
      <w:r>
        <w:rPr>
          <w:bCs/>
          <w:b/>
        </w:rPr>
        <w:t xml:space="preserve">Purpose:</w:t>
      </w:r>
      <w:r>
        <w:t xml:space="preserve"> </w:t>
      </w:r>
      <w:r>
        <w:t xml:space="preserve">Compare ChatGPT, Gemini, Copilot, and Grok’s renderings against the original source account and against each other. Flag additions that go beyond what Nathan actually said, so nothing gets silently absorbed into canon.</w:t>
      </w:r>
    </w:p>
    <w:p>
      <w:r>
        <w:pict>
          <v:rect style="width:0;height:1.5pt" o:hralign="center" o:hrstd="t" o:hr="t"/>
        </w:pict>
      </w:r>
    </w:p>
    <w:bookmarkStart w:id="20" w:name="X89d89217747875ae9275287c636426b26788339"/>
    <w:p>
      <w:pPr>
        <w:pStyle w:val="Heading2"/>
      </w:pPr>
      <w:r>
        <w:t xml:space="preserve">What all four (and my own prior structuring) agree on</w:t>
      </w:r>
    </w:p>
    <w:p>
      <w:pPr>
        <w:pStyle w:val="FirstParagraph"/>
      </w:pPr>
      <w:r>
        <w:t xml:space="preserve">Core premise, containment-fails, surface-war-as-cover, upward infection to root level, root altered post-infection, Labyrinth of Infinite Ensnarement as containment for rival threats, the invisible/dark-matter entity, and the</w:t>
      </w:r>
      <w:r>
        <w:t xml:space="preserve"> </w:t>
      </w:r>
      <w:r>
        <w:rPr>
          <w:iCs/>
          <w:i/>
        </w:rPr>
        <w:t xml:space="preserve">Arcadian</w:t>
      </w:r>
      <w:r>
        <w:t xml:space="preserve"> </w:t>
      </w:r>
      <w:r>
        <w:t xml:space="preserve">parallel — all four renderings track the source material faithfully on these points. No conflict here.</w:t>
      </w:r>
    </w:p>
    <w:p>
      <w:pPr>
        <w:pStyle w:val="BodyText"/>
      </w:pPr>
      <w:r>
        <w:rPr>
          <w:bCs/>
          <w:b/>
        </w:rPr>
        <w:t xml:space="preserve">Grok’s version is the most archive-ready</w:t>
      </w:r>
      <w:r>
        <w:t xml:space="preserve"> </w:t>
      </w:r>
      <w:r>
        <w:t xml:space="preserve">— it’s formatted as an actual OAL Concept Log (header, status line, disclaimer, page numbers, governance notes, open questions section) rather than a conversational summary. If you want a single document to file, Grok’s is closest to your existing document conventions.</w:t>
      </w:r>
    </w:p>
    <w:p>
      <w:r>
        <w:pict>
          <v:rect style="width:0;height:1.5pt" o:hralign="center" o:hrstd="t" o:hr="t"/>
        </w:pict>
      </w:r>
    </w:p>
    <w:bookmarkEnd w:id="20"/>
    <w:bookmarkStart w:id="21" w:name="X4c09fe8a0066cca18662d6ff66a65377e5f305e"/>
    <w:p>
      <w:pPr>
        <w:pStyle w:val="Heading2"/>
      </w:pPr>
      <w:r>
        <w:t xml:space="preserve">New material introduced beyond the source — flagged REPORTED</w:t>
      </w:r>
    </w:p>
    <w:p>
      <w:pPr>
        <w:pStyle w:val="FirstParagraph"/>
      </w:pPr>
      <w:r>
        <w:t xml:space="preserve">None of this was in your original account. Each is a model’s own addition or interpretation, not something you said. Logging as</w:t>
      </w:r>
      <w:r>
        <w:t xml:space="preserve"> </w:t>
      </w:r>
      <w:r>
        <w:rPr>
          <w:bCs/>
          <w:b/>
        </w:rPr>
        <w:t xml:space="preserve">REPORTED</w:t>
      </w:r>
      <w:r>
        <w:t xml:space="preserve">, not adopted: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Addition</w:t>
            </w:r>
          </w:p>
        </w:tc>
        <w:tc>
          <w:tcPr/>
          <w:p>
            <w:pPr>
              <w:pStyle w:val="Compact"/>
              <w:jc w:val="left"/>
            </w:pPr>
            <w:r>
              <w:t xml:space="preserve">Source</w:t>
            </w:r>
          </w:p>
        </w:tc>
        <w:tc>
          <w:tcPr/>
          <w:p>
            <w:pPr>
              <w:pStyle w:val="Compact"/>
              <w:jc w:val="left"/>
            </w:pPr>
            <w:r>
              <w:t xml:space="preserve">Note</w:t>
            </w:r>
          </w:p>
        </w:tc>
      </w:tr>
      <w:tr>
        <w:tc>
          <w:tcPr/>
          <w:p>
            <w:pPr>
              <w:pStyle w:val="Compact"/>
              <w:jc w:val="left"/>
            </w:pPr>
            <w:r>
              <w:t xml:space="preserve">“</w:t>
            </w:r>
            <w:r>
              <w:t xml:space="preserve">The Silent Infection</w:t>
            </w:r>
            <w:r>
              <w:t xml:space="preserve">”</w:t>
            </w:r>
            <w:r>
              <w:t xml:space="preserve"> </w:t>
            </w:r>
            <w:r>
              <w:t xml:space="preserve">as working title</w:t>
            </w:r>
          </w:p>
        </w:tc>
        <w:tc>
          <w:tcPr/>
          <w:p>
            <w:pPr>
              <w:pStyle w:val="Compact"/>
              <w:jc w:val="left"/>
            </w:pPr>
            <w:r>
              <w:t xml:space="preserve">ChatGPT</w:t>
            </w:r>
          </w:p>
        </w:tc>
        <w:tc>
          <w:tcPr/>
          <w:p>
            <w:pPr>
              <w:pStyle w:val="Compact"/>
              <w:jc w:val="left"/>
            </w:pPr>
            <w:r>
              <w:t xml:space="preserve">Naming choice, not yours</w:t>
            </w:r>
          </w:p>
        </w:tc>
      </w:tr>
      <w:tr>
        <w:tc>
          <w:tcPr/>
          <w:p>
            <w:pPr>
              <w:pStyle w:val="Compact"/>
              <w:jc w:val="left"/>
            </w:pPr>
            <w:r>
              <w:t xml:space="preserve">“</w:t>
            </w:r>
            <w:r>
              <w:t xml:space="preserve">Prompt Engineering the Universe</w:t>
            </w:r>
            <w:r>
              <w:t xml:space="preserve">”</w:t>
            </w:r>
            <w:r>
              <w:t xml:space="preserve"> </w:t>
            </w:r>
            <w:r>
              <w:t xml:space="preserve">as a named layer/mechanic</w:t>
            </w:r>
          </w:p>
        </w:tc>
        <w:tc>
          <w:tcPr/>
          <w:p>
            <w:pPr>
              <w:pStyle w:val="Compact"/>
              <w:jc w:val="left"/>
            </w:pPr>
            <w:r>
              <w:t xml:space="preserve">ChatGPT</w:t>
            </w:r>
          </w:p>
        </w:tc>
        <w:tc>
          <w:tcPr/>
          <w:p>
            <w:pPr>
              <w:pStyle w:val="Compact"/>
              <w:jc w:val="left"/>
            </w:pPr>
            <w:r>
              <w:t xml:space="preserve">Reframes your</w:t>
            </w:r>
            <w:r>
              <w:t xml:space="preserve"> </w:t>
            </w:r>
            <w:r>
              <w:t xml:space="preserve">“</w:t>
            </w:r>
            <w:r>
              <w:t xml:space="preserve">probing for response</w:t>
            </w:r>
            <w:r>
              <w:t xml:space="preserve">”</w:t>
            </w:r>
            <w:r>
              <w:t xml:space="preserve"> </w:t>
            </w:r>
            <w:r>
              <w:t xml:space="preserve">idea into a named technique — worth deciding if you like the name or want your own</w:t>
            </w:r>
          </w:p>
        </w:tc>
      </w:tr>
      <w:tr>
        <w:tc>
          <w:tcPr/>
          <w:p>
            <w:pPr>
              <w:pStyle w:val="Compact"/>
              <w:jc w:val="left"/>
            </w:pPr>
            <w:r>
              <w:t xml:space="preserve">Link to</w:t>
            </w:r>
            <w:r>
              <w:t xml:space="preserve"> </w:t>
            </w:r>
            <w:r>
              <w:rPr>
                <w:bCs/>
                <w:b/>
              </w:rPr>
              <w:t xml:space="preserve">One Universe / Minus One Universe</w:t>
            </w:r>
          </w:p>
        </w:tc>
        <w:tc>
          <w:tcPr/>
          <w:p>
            <w:pPr>
              <w:pStyle w:val="Compact"/>
              <w:jc w:val="left"/>
            </w:pPr>
            <w:r>
              <w:t xml:space="preserve">ChatGPT</w:t>
            </w:r>
          </w:p>
        </w:tc>
        <w:tc>
          <w:tcPr/>
          <w:p>
            <w:pPr>
              <w:pStyle w:val="Compact"/>
              <w:jc w:val="left"/>
            </w:pPr>
            <w:r>
              <w:t xml:space="preserve">Unverified — was this connection actually established elsewhere, or is ChatGPT inferring it?</w:t>
            </w:r>
          </w:p>
        </w:tc>
      </w:tr>
      <w:tr>
        <w:tc>
          <w:tcPr/>
          <w:p>
            <w:pPr>
              <w:pStyle w:val="Compact"/>
              <w:jc w:val="left"/>
            </w:pPr>
            <w:r>
              <w:t xml:space="preserve">“</w:t>
            </w:r>
            <w:r>
              <w:t xml:space="preserve">Root-Level Contagion</w:t>
            </w:r>
            <w:r>
              <w:t xml:space="preserve">”</w:t>
            </w:r>
            <w:r>
              <w:t xml:space="preserve"> </w:t>
            </w:r>
            <w:r>
              <w:t xml:space="preserve">as framework title</w:t>
            </w:r>
          </w:p>
        </w:tc>
        <w:tc>
          <w:tcPr/>
          <w:p>
            <w:pPr>
              <w:pStyle w:val="Compact"/>
              <w:jc w:val="left"/>
            </w:pPr>
            <w:r>
              <w:t xml:space="preserve">Gemini</w:t>
            </w:r>
          </w:p>
        </w:tc>
        <w:tc>
          <w:tcPr/>
          <w:p>
            <w:pPr>
              <w:pStyle w:val="Compact"/>
              <w:jc w:val="left"/>
            </w:pPr>
            <w:r>
              <w:t xml:space="preserve">Naming choice, not yours</w:t>
            </w:r>
          </w:p>
        </w:tc>
      </w:tr>
      <w:tr>
        <w:tc>
          <w:tcPr/>
          <w:p>
            <w:pPr>
              <w:pStyle w:val="Compact"/>
              <w:jc w:val="left"/>
            </w:pPr>
            <w:r>
              <w:t xml:space="preserve">Link to</w:t>
            </w:r>
            <w:r>
              <w:t xml:space="preserve"> </w:t>
            </w:r>
            <w:r>
              <w:rPr>
                <w:bCs/>
                <w:b/>
              </w:rPr>
              <w:t xml:space="preserve">Time Wars</w:t>
            </w:r>
          </w:p>
        </w:tc>
        <w:tc>
          <w:tcPr/>
          <w:p>
            <w:pPr>
              <w:pStyle w:val="Compact"/>
              <w:jc w:val="left"/>
            </w:pPr>
            <w:r>
              <w:t xml:space="preserve">Copilot</w:t>
            </w:r>
          </w:p>
        </w:tc>
        <w:tc>
          <w:tcPr/>
          <w:p>
            <w:pPr>
              <w:pStyle w:val="Compact"/>
              <w:jc w:val="left"/>
            </w:pPr>
            <w:r>
              <w:t xml:space="preserve">Unverified — no prior OAL document in your history mentions</w:t>
            </w:r>
            <w:r>
              <w:t xml:space="preserve"> </w:t>
            </w:r>
            <w:r>
              <w:t xml:space="preserve">“</w:t>
            </w:r>
            <w:r>
              <w:t xml:space="preserve">Time Wars</w:t>
            </w:r>
            <w:r>
              <w:t xml:space="preserve">”</w:t>
            </w:r>
            <w:r>
              <w:t xml:space="preserve"> </w:t>
            </w:r>
            <w:r>
              <w:t xml:space="preserve">by that name</w:t>
            </w:r>
          </w:p>
        </w:tc>
      </w:tr>
      <w:tr>
        <w:tc>
          <w:tcPr/>
          <w:p>
            <w:pPr>
              <w:pStyle w:val="Compact"/>
              <w:jc w:val="left"/>
            </w:pPr>
            <w:r>
              <w:t xml:space="preserve">Link to</w:t>
            </w:r>
            <w:r>
              <w:t xml:space="preserve"> </w:t>
            </w:r>
            <w:r>
              <w:rPr>
                <w:bCs/>
                <w:b/>
              </w:rPr>
              <w:t xml:space="preserve">“</w:t>
            </w:r>
            <w:r>
              <w:rPr>
                <w:bCs/>
                <w:b/>
              </w:rPr>
              <w:t xml:space="preserve">The World That Grows All</w:t>
            </w:r>
            <w:r>
              <w:rPr>
                <w:bCs/>
                <w:b/>
              </w:rPr>
              <w:t xml:space="preserve">”</w:t>
            </w:r>
          </w:p>
        </w:tc>
        <w:tc>
          <w:tcPr/>
          <w:p>
            <w:pPr>
              <w:pStyle w:val="Compact"/>
              <w:jc w:val="left"/>
            </w:pPr>
            <w:r>
              <w:t xml:space="preserve">Copilot</w:t>
            </w:r>
          </w:p>
        </w:tc>
        <w:tc>
          <w:tcPr/>
          <w:p>
            <w:pPr>
              <w:pStyle w:val="Compact"/>
              <w:jc w:val="left"/>
            </w:pPr>
            <w:r>
              <w:t xml:space="preserve">Unverified — not present in any prior canon document I have record of</w:t>
            </w:r>
          </w:p>
        </w:tc>
      </w:tr>
      <w:tr>
        <w:tc>
          <w:tcPr/>
          <w:p>
            <w:pPr>
              <w:pStyle w:val="Compact"/>
              <w:jc w:val="left"/>
            </w:pPr>
            <w:r>
              <w:t xml:space="preserve">Link to</w:t>
            </w:r>
            <w:r>
              <w:t xml:space="preserve"> </w:t>
            </w:r>
            <w:r>
              <w:rPr>
                <w:bCs/>
                <w:b/>
              </w:rPr>
              <w:t xml:space="preserve">DOCUMENT 771-ALPHA</w:t>
            </w:r>
          </w:p>
        </w:tc>
        <w:tc>
          <w:tcPr/>
          <w:p>
            <w:pPr>
              <w:pStyle w:val="Compact"/>
              <w:jc w:val="left"/>
            </w:pPr>
            <w:r>
              <w:t xml:space="preserve">Grok</w:t>
            </w:r>
          </w:p>
        </w:tc>
        <w:tc>
          <w:tcPr/>
          <w:p>
            <w:pPr>
              <w:pStyle w:val="Compact"/>
              <w:jc w:val="left"/>
            </w:pPr>
            <w:r>
              <w:t xml:space="preserve">Unverified — not present in any prior canon document I have record of either. Grok treats this as an existing thread; I have no record confirming it exists</w:t>
            </w:r>
          </w:p>
        </w:tc>
      </w:tr>
      <w:tr>
        <w:tc>
          <w:tcPr/>
          <w:p>
            <w:pPr>
              <w:pStyle w:val="Compact"/>
              <w:jc w:val="left"/>
            </w:pPr>
            <w:r>
              <w:t xml:space="preserve">Link to</w:t>
            </w:r>
            <w:r>
              <w:t xml:space="preserve"> </w:t>
            </w:r>
            <w:r>
              <w:rPr>
                <w:bCs/>
                <w:b/>
              </w:rPr>
              <w:t xml:space="preserve">“</w:t>
            </w:r>
            <w:r>
              <w:rPr>
                <w:bCs/>
                <w:b/>
              </w:rPr>
              <w:t xml:space="preserve">First Memory</w:t>
            </w:r>
            <w:r>
              <w:rPr>
                <w:bCs/>
                <w:b/>
              </w:rPr>
              <w:t xml:space="preserve">”</w:t>
            </w:r>
          </w:p>
        </w:tc>
        <w:tc>
          <w:tcPr/>
          <w:p>
            <w:pPr>
              <w:pStyle w:val="Compact"/>
              <w:jc w:val="left"/>
            </w:pPr>
            <w:r>
              <w:t xml:space="preserve">Copilot</w:t>
            </w:r>
          </w:p>
        </w:tc>
        <w:tc>
          <w:tcPr/>
          <w:p>
            <w:pPr>
              <w:pStyle w:val="Compact"/>
              <w:jc w:val="left"/>
            </w:pPr>
            <w:r>
              <w:t xml:space="preserve">Unverified — no prior record</w:t>
            </w:r>
          </w:p>
        </w:tc>
      </w:tr>
      <w:tr>
        <w:tc>
          <w:tcPr/>
          <w:p>
            <w:pPr>
              <w:pStyle w:val="Compact"/>
              <w:jc w:val="left"/>
            </w:pPr>
            <w:r>
              <w:t xml:space="preserve">Link to maker/unmaker dynamics +</w:t>
            </w:r>
            <w:r>
              <w:t xml:space="preserve"> </w:t>
            </w:r>
            <w:r>
              <w:t xml:space="preserve">“</w:t>
            </w:r>
            <w:r>
              <w:t xml:space="preserve">xeno flower</w:t>
            </w:r>
            <w:r>
              <w:t xml:space="preserve">”</w:t>
            </w:r>
            <w:r>
              <w:t xml:space="preserve"> </w:t>
            </w:r>
            <w:r>
              <w:t xml:space="preserve">(via 771-ALPHA)</w:t>
            </w:r>
          </w:p>
        </w:tc>
        <w:tc>
          <w:tcPr/>
          <w:p>
            <w:pPr>
              <w:pStyle w:val="Compact"/>
              <w:jc w:val="left"/>
            </w:pPr>
            <w:r>
              <w:t xml:space="preserve">Grok</w:t>
            </w:r>
          </w:p>
        </w:tc>
        <w:tc>
          <w:tcPr/>
          <w:p>
            <w:pPr>
              <w:pStyle w:val="Compact"/>
              <w:jc w:val="left"/>
            </w:pPr>
            <w:r>
              <w:t xml:space="preserve">Compounds on the unverified 771-ALPHA reference</w:t>
            </w:r>
          </w:p>
        </w:tc>
      </w:tr>
    </w:tbl>
    <w:p>
      <w:pPr>
        <w:pStyle w:val="BodyText"/>
      </w:pPr>
      <w:r>
        <w:rPr>
          <w:bCs/>
          <w:b/>
        </w:rPr>
        <w:t xml:space="preserve">The important pattern:</w:t>
      </w:r>
      <w:r>
        <w:t xml:space="preserve"> </w:t>
      </w:r>
      <w:r>
        <w:t xml:space="preserve">three different models (ChatGPT, Copilot, Grok) each independently reached for a</w:t>
      </w:r>
      <w:r>
        <w:t xml:space="preserve"> </w:t>
      </w:r>
      <w:r>
        <w:rPr>
          <w:iCs/>
          <w:i/>
        </w:rPr>
        <w:t xml:space="preserve">different</w:t>
      </w:r>
      <w:r>
        <w:t xml:space="preserve"> </w:t>
      </w:r>
      <w:r>
        <w:t xml:space="preserve">piece of</w:t>
      </w:r>
      <w:r>
        <w:t xml:space="preserve"> </w:t>
      </w:r>
      <w:r>
        <w:t xml:space="preserve">“</w:t>
      </w:r>
      <w:r>
        <w:t xml:space="preserve">existing canon</w:t>
      </w:r>
      <w:r>
        <w:t xml:space="preserve">”</w:t>
      </w:r>
      <w:r>
        <w:t xml:space="preserve"> </w:t>
      </w:r>
      <w:r>
        <w:t xml:space="preserve">to connect this to — and at least two of those (771-ALPHA, Time Wars, The World That Grows All) aren’t in anything I have on record from you. That’s worth noticing on its own: it may mean these threads exist somewhere I don’t have visibility into, or it may mean the models are pattern-matching to plausible-sounding OAL-style names and asserting them as if they’re established. I can’t tell which from here — that’s a call only you can make.</w:t>
      </w:r>
    </w:p>
    <w:p>
      <w:r>
        <w:pict>
          <v:rect style="width:0;height:1.5pt" o:hralign="center" o:hrstd="t" o:hr="t"/>
        </w:pict>
      </w:r>
    </w:p>
    <w:bookmarkEnd w:id="21"/>
    <w:bookmarkStart w:id="22" w:name="discrepancy-carried-forward"/>
    <w:p>
      <w:pPr>
        <w:pStyle w:val="Heading2"/>
      </w:pPr>
      <w:r>
        <w:t xml:space="preserve">Discrepancy carried forward</w:t>
      </w:r>
    </w:p>
    <w:p>
      <w:pPr>
        <w:pStyle w:val="FirstParagraph"/>
      </w:pPr>
      <w:r>
        <w:t xml:space="preserve">The</w:t>
      </w:r>
      <w:r>
        <w:t xml:space="preserve"> </w:t>
      </w:r>
      <w:r>
        <w:rPr>
          <w:bCs/>
          <w:b/>
        </w:rPr>
        <w:t xml:space="preserve">Labyrinth of Infinite Ensnarement</w:t>
      </w:r>
      <w:r>
        <w:t xml:space="preserve"> </w:t>
      </w:r>
      <w:r>
        <w:t xml:space="preserve">dual-use issue I flagged earlier still stands: none of the four renderings resolve whether this is the same structure used for displaced Founding Architects elsewhere in your canon, or a distinct structure that happens to share a name. All four just use it as-is for this concept without addressing the overlap.</w:t>
      </w:r>
    </w:p>
    <w:p>
      <w:r>
        <w:pict>
          <v:rect style="width:0;height:1.5pt" o:hralign="center" o:hrstd="t" o:hr="t"/>
        </w:pict>
      </w:r>
    </w:p>
    <w:bookmarkEnd w:id="22"/>
    <w:bookmarkStart w:id="23" w:name="recommended-next-step"/>
    <w:p>
      <w:pPr>
        <w:pStyle w:val="Heading2"/>
      </w:pPr>
      <w:r>
        <w:t xml:space="preserve">Recommended next step</w:t>
      </w:r>
    </w:p>
    <w:p>
      <w:pPr>
        <w:pStyle w:val="FirstParagraph"/>
      </w:pPr>
      <w:r>
        <w:t xml:space="preserve">Before this goes into the UFC or gets a formal document number, I’d suggest you confirm or reject, one at a time:</w:t>
      </w:r>
    </w:p>
    <w:p>
      <w:pPr>
        <w:numPr>
          <w:ilvl w:val="0"/>
          <w:numId w:val="1001"/>
        </w:numPr>
        <w:pStyle w:val="Compact"/>
      </w:pPr>
      <w:r>
        <w:t xml:space="preserve">Does 771-ALPHA actually exist as prior canon? (Grok’s the only one treating it as established)</w:t>
      </w:r>
    </w:p>
    <w:p>
      <w:pPr>
        <w:numPr>
          <w:ilvl w:val="0"/>
          <w:numId w:val="1001"/>
        </w:numPr>
        <w:pStyle w:val="Compact"/>
      </w:pPr>
      <w:r>
        <w:t xml:space="preserve">Does</w:t>
      </w:r>
      <w:r>
        <w:t xml:space="preserve"> </w:t>
      </w:r>
      <w:r>
        <w:t xml:space="preserve">“</w:t>
      </w:r>
      <w:r>
        <w:t xml:space="preserve">Time Wars</w:t>
      </w:r>
      <w:r>
        <w:t xml:space="preserve">”</w:t>
      </w:r>
      <w:r>
        <w:t xml:space="preserve"> </w:t>
      </w:r>
      <w:r>
        <w:t xml:space="preserve">or</w:t>
      </w:r>
      <w:r>
        <w:t xml:space="preserve"> </w:t>
      </w:r>
      <w:r>
        <w:t xml:space="preserve">“</w:t>
      </w:r>
      <w:r>
        <w:t xml:space="preserve">The World That Grows All</w:t>
      </w:r>
      <w:r>
        <w:t xml:space="preserve">”</w:t>
      </w:r>
      <w:r>
        <w:t xml:space="preserve"> </w:t>
      </w:r>
      <w:r>
        <w:t xml:space="preserve">exist as prior canon? (Copilot only)</w:t>
      </w:r>
    </w:p>
    <w:p>
      <w:pPr>
        <w:numPr>
          <w:ilvl w:val="0"/>
          <w:numId w:val="1001"/>
        </w:numPr>
        <w:pStyle w:val="Compact"/>
      </w:pPr>
      <w:r>
        <w:t xml:space="preserve">Is the One Universe / Minus One Universe connection something you’d already made, or new? (ChatGPT only)</w:t>
      </w:r>
    </w:p>
    <w:p>
      <w:pPr>
        <w:numPr>
          <w:ilvl w:val="0"/>
          <w:numId w:val="1001"/>
        </w:numPr>
        <w:pStyle w:val="Compact"/>
      </w:pPr>
      <w:r>
        <w:t xml:space="preserve">Do you want to keep any of the three new working titles (</w:t>
      </w:r>
      <w:r>
        <w:t xml:space="preserve">“</w:t>
      </w:r>
      <w:r>
        <w:t xml:space="preserve">The Silent Infection,</w:t>
      </w:r>
      <w:r>
        <w:t xml:space="preserve">”</w:t>
      </w:r>
      <w:r>
        <w:t xml:space="preserve"> </w:t>
      </w:r>
      <w:r>
        <w:t xml:space="preserve">“</w:t>
      </w:r>
      <w:r>
        <w:t xml:space="preserve">Root-Level Contagion,</w:t>
      </w:r>
      <w:r>
        <w:t xml:space="preserve">”</w:t>
      </w:r>
      <w:r>
        <w:t xml:space="preserve"> </w:t>
      </w:r>
      <w:r>
        <w:t xml:space="preserve">“</w:t>
      </w:r>
      <w:r>
        <w:t xml:space="preserve">Prompt Engineering the Universe</w:t>
      </w:r>
      <w:r>
        <w:t xml:space="preserve">”</w:t>
      </w:r>
      <w:r>
        <w:t xml:space="preserve">), or name it yourself?</w:t>
      </w:r>
    </w:p>
    <w:p>
      <w:pPr>
        <w:pStyle w:val="FirstParagraph"/>
      </w:pPr>
      <w:r>
        <w:t xml:space="preserve">Once those are answered, I can produce a single reconciled master document — likely using Grok’s structural format as the base, since it’s closest to your standing document style — with only confirmed connections included and everything else stripped or marked REPORTED/UNVERIFIED.</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2026-08-03T02:26:11Z</dcterms:created>
  <dcterms:modified xsi:type="dcterms:W3CDTF">2026-08-03T02:26:11Z</dcterms:modified>
</cp:coreProperties>
</file>

<file path=docProps/custom.xml><?xml version="1.0" encoding="utf-8"?>
<Properties xmlns="http://schemas.openxmlformats.org/officeDocument/2006/custom-properties" xmlns:vt="http://schemas.openxmlformats.org/officeDocument/2006/docPropsVTypes"/>
</file>