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01696F"/>
          <w:sz w:val="52"/>
          <w:szCs w:val="52"/>
        </w:rPr>
        <w:t xml:space="preserve">OAL-VOICE-DUMP-002</w:t>
      </w:r>
    </w:p>
    <w:p>
      <w:pPr>
        <w:spacing w:after="80"/>
        <w:jc w:val="center"/>
      </w:pPr>
      <w:r>
        <w:rPr>
          <w:rFonts w:ascii="Calibri" w:cs="Calibri" w:eastAsia="Calibri" w:hAnsi="Calibri"/>
          <w:color w:val="0C4E54"/>
          <w:sz w:val="28"/>
          <w:szCs w:val="28"/>
        </w:rPr>
        <w:t xml:space="preserve">Author Voice Dump: The Puritans &amp; The Greys</w:t>
      </w:r>
    </w:p>
    <w:p>
      <w:pPr>
        <w:spacing w:after="60"/>
        <w:jc w:val="center"/>
      </w:pPr>
      <w:r>
        <w:rPr>
          <w:rFonts w:ascii="Calibri" w:cs="Calibri" w:eastAsia="Calibri" w:hAnsi="Calibri"/>
          <w:color w:val="7A7974"/>
          <w:sz w:val="20"/>
          <w:szCs w:val="20"/>
        </w:rPr>
        <w:t xml:space="preserve">April 12, 2026  •  v1.0</w:t>
      </w:r>
    </w:p>
    <w:p>
      <w:pPr>
        <w:spacing w:after="60"/>
        <w:jc w:val="center"/>
      </w:pPr>
      <w:r>
        <w:rPr>
          <w:rFonts w:ascii="Calibri" w:cs="Calibri" w:eastAsia="Calibri" w:hAnsi="Calibri"/>
          <w:color w:val="7A7974"/>
          <w:sz w:val="20"/>
          <w:szCs w:val="20"/>
        </w:rPr>
        <w:t xml:space="preserve">Author: Nathan Lewis II — Architect of Record</w:t>
      </w:r>
    </w:p>
    <w:p>
      <w:pPr>
        <w:spacing w:after="160"/>
        <w:jc w:val="center"/>
      </w:pPr>
      <w:r>
        <w:rPr>
          <w:rFonts w:ascii="Calibri" w:cs="Calibri" w:eastAsia="Calibri" w:hAnsi="Calibri"/>
          <w:color w:val="7A7974"/>
          <w:sz w:val="20"/>
          <w:szCs w:val="20"/>
        </w:rPr>
        <w:t xml:space="preserve">Omniversal Architect Labs | Lewis Corp | One Industries</w:t>
      </w:r>
    </w:p>
    <w:p>
      <w:pPr>
        <w:spacing w:after="160"/>
        <w:jc w:val="center"/>
      </w:pPr>
      <w:r>
        <w:rPr>
          <w:rFonts w:ascii="Calibri" w:cs="Calibri" w:eastAsia="Calibri" w:hAnsi="Calibri"/>
          <w:b/>
          <w:bCs/>
          <w:color w:val="964219"/>
          <w:sz w:val="20"/>
          <w:szCs w:val="20"/>
        </w:rPr>
        <w:t xml:space="preserve">PENDING ONESTAMP — Not Ratified Canon</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8EE" w:val="clear"/>
            <w:tcMar>
              <w:top w:type="dxa" w:w="120"/>
              <w:left w:type="dxa" w:w="140"/>
              <w:bottom w:type="dxa" w:w="120"/>
              <w:right w:type="dxa" w:w="140"/>
            </w:tcMar>
          </w:tcPr>
          <w:p>
            <w:r>
              <w:rPr>
                <w:rFonts w:ascii="Calibri" w:cs="Calibri" w:eastAsia="Calibri" w:hAnsi="Calibri"/>
                <w:b/>
                <w:bCs/>
                <w:color w:val="964219"/>
                <w:sz w:val="18"/>
                <w:szCs w:val="18"/>
              </w:rPr>
              <w:t xml:space="preserve">ONESTAMP NOTICE: This document reflects author voice dump content as received. No canon herein is ratified until ONESTAMP is applied by Nathan Lewis II, Architect of Record. All items marked [PENDING AUTHOR DECISION] require explicit ratification before implementation.</w:t>
            </w:r>
          </w:p>
        </w:tc>
      </w:tr>
    </w:tbl>
    <w:p>
      <w:pPr>
        <w:spacing w:after="200"/>
      </w:pPr>
      <w:r>
        <w:t xml:space="preserve"/>
      </w:r>
    </w:p>
    <w:p>
      <w:pPr>
        <w:spacing w:after="100" w:before="280"/>
      </w:pPr>
      <w:r>
        <w:rPr>
          <w:rFonts w:ascii="Calibri" w:cs="Calibri" w:eastAsia="Calibri" w:hAnsi="Calibri"/>
          <w:b/>
          <w:bCs/>
          <w:color w:val="01696F"/>
          <w:sz w:val="30"/>
          <w:szCs w:val="30"/>
        </w:rPr>
        <w:t xml:space="preserve">Executive Summary</w:t>
      </w:r>
    </w:p>
    <w:p>
      <w:pPr>
        <w:pBdr>
          <w:bottom w:val="single" w:color="D4D1CA" w:sz="4"/>
        </w:pBdr>
        <w:spacing w:after="80" w:before="80"/>
      </w:pPr>
      <w:r>
        <w:t xml:space="preserve"/>
      </w:r>
    </w:p>
    <w:p>
      <w:pPr>
        <w:spacing w:after="80" w:before="40"/>
        <w:jc w:val="left"/>
      </w:pPr>
      <w:r>
        <w:rPr>
          <w:rFonts w:ascii="Calibri" w:cs="Calibri" w:eastAsia="Calibri" w:hAnsi="Calibri"/>
          <w:b w:val="false"/>
          <w:bCs w:val="false"/>
          <w:i w:val="false"/>
          <w:iCs w:val="false"/>
          <w:color w:val="28251D"/>
          <w:sz w:val="20"/>
          <w:szCs w:val="20"/>
        </w:rPr>
        <w:t xml:space="preserve">Voice Dump 2 introduces two extraterrestrial races — the Puritans and the Greys — and defines their canonical roles in the First Memory narrative arc, the Accords/Treaty framework, and the Time Wars. The Puritans represent a paradigmatic example of a civilization that encounters the First Memory, validates its efficacy, and then fails to capitalize on it due to ideological rigidity. The Greys represent the inverse: a civilization that leverages the First Memory's compounding-advantage mechanic to maximum strategic effect. This dump also introduces two critical in-universe frameworks: the Species-Level Informational Access Protocol (SLIAP) and the Compounding Civilization Advantage mechanic. The author draws a clear line between his in-universe status (perceived as a regular human) and his out-of-universe status (Architect of Record), and explicitly invites red-teaming of the concepts introduced here.</w:t>
      </w:r>
    </w:p>
    <w:p>
      <w:r>
        <w:br w:type="page"/>
      </w:r>
    </w:p>
    <w:p>
      <w:pPr>
        <w:spacing w:after="100" w:before="280"/>
      </w:pPr>
      <w:r>
        <w:rPr>
          <w:rFonts w:ascii="Calibri" w:cs="Calibri" w:eastAsia="Calibri" w:hAnsi="Calibri"/>
          <w:b/>
          <w:bCs/>
          <w:color w:val="01696F"/>
          <w:sz w:val="30"/>
          <w:szCs w:val="30"/>
        </w:rPr>
        <w:t xml:space="preserve">Section 1 — The Puritans</w:t>
      </w:r>
    </w:p>
    <w:p>
      <w:pPr>
        <w:spacing w:after="80"/>
      </w:pPr>
      <w:r>
        <w:rPr>
          <w:rFonts w:ascii="Calibri" w:cs="Calibri" w:eastAsia="Calibri" w:hAnsi="Calibri"/>
          <w:b/>
          <w:bCs/>
          <w:color w:val="964219"/>
          <w:sz w:val="18"/>
          <w:szCs w:val="18"/>
        </w:rPr>
        <w:t xml:space="preserve">ACTIVE FRAMEWORK | PENDING ONESTAMP</w:t>
      </w:r>
    </w:p>
    <w:p>
      <w:pPr>
        <w:pBdr>
          <w:bottom w:val="single" w:color="D4D1CA" w:sz="4"/>
        </w:pBdr>
        <w:spacing w:after="80" w:before="80"/>
      </w:pPr>
      <w:r>
        <w:t xml:space="preserve"/>
      </w:r>
    </w:p>
    <w:p>
      <w:pPr>
        <w:spacing w:after="100" w:before="180"/>
      </w:pPr>
      <w:r>
        <w:rPr>
          <w:rFonts w:ascii="Calibri" w:cs="Calibri" w:eastAsia="Calibri" w:hAnsi="Calibri"/>
          <w:b/>
          <w:bCs/>
          <w:color w:val="01696F"/>
          <w:sz w:val="24"/>
          <w:szCs w:val="24"/>
        </w:rPr>
        <w:t xml:space="preserve">1.1 Species Classification</w:t>
      </w:r>
    </w:p>
    <w:p>
      <w:pPr>
        <w:pStyle w:val="ListParagraph"/>
        <w:numPr>
          <w:ilvl w:val="0"/>
          <w:numId w:val="1"/>
        </w:numPr>
        <w:spacing w:after="60" w:before="40"/>
      </w:pPr>
      <w:r>
        <w:rPr>
          <w:rFonts w:ascii="Calibri" w:cs="Calibri" w:eastAsia="Calibri" w:hAnsi="Calibri"/>
          <w:color w:val="28251D"/>
          <w:sz w:val="20"/>
          <w:szCs w:val="20"/>
        </w:rPr>
        <w:t xml:space="preserve">Type: Extraterrestrial, humanoid in form</w:t>
      </w:r>
    </w:p>
    <w:p>
      <w:pPr>
        <w:pStyle w:val="ListParagraph"/>
        <w:numPr>
          <w:ilvl w:val="0"/>
          <w:numId w:val="1"/>
        </w:numPr>
        <w:spacing w:after="60" w:before="40"/>
      </w:pPr>
      <w:r>
        <w:rPr>
          <w:rFonts w:ascii="Calibri" w:cs="Calibri" w:eastAsia="Calibri" w:hAnsi="Calibri"/>
          <w:color w:val="28251D"/>
          <w:sz w:val="20"/>
          <w:szCs w:val="20"/>
        </w:rPr>
        <w:t xml:space="preserve">Society structure: Rigid, hierarchical, morality-based civilization</w:t>
      </w:r>
    </w:p>
    <w:p>
      <w:pPr>
        <w:pStyle w:val="ListParagraph"/>
        <w:numPr>
          <w:ilvl w:val="0"/>
          <w:numId w:val="1"/>
        </w:numPr>
        <w:spacing w:after="60" w:before="40"/>
      </w:pPr>
      <w:r>
        <w:rPr>
          <w:rFonts w:ascii="Calibri" w:cs="Calibri" w:eastAsia="Calibri" w:hAnsi="Calibri"/>
          <w:color w:val="28251D"/>
          <w:sz w:val="20"/>
          <w:szCs w:val="20"/>
        </w:rPr>
        <w:t xml:space="preserve">Author's original descriptors: "Uppity," "straight-laced" — character-voice language; regarded as such by other species in-universe, not as authorial judgment</w:t>
      </w:r>
    </w:p>
    <w:p>
      <w:pPr>
        <w:pStyle w:val="ListParagraph"/>
        <w:numPr>
          <w:ilvl w:val="0"/>
          <w:numId w:val="1"/>
        </w:numPr>
        <w:spacing w:after="60" w:before="40"/>
      </w:pPr>
      <w:r>
        <w:rPr>
          <w:rFonts w:ascii="Calibri" w:cs="Calibri" w:eastAsia="Calibri" w:hAnsi="Calibri"/>
          <w:color w:val="28251D"/>
          <w:sz w:val="20"/>
          <w:szCs w:val="20"/>
        </w:rPr>
        <w:t xml:space="preserve">In-universe reputation: Widely regarded by other races/species as overly rigid due to their societal structure and belief system</w:t>
      </w:r>
    </w:p>
    <w:p>
      <w:pPr>
        <w:spacing w:after="100" w:before="180"/>
      </w:pPr>
      <w:r>
        <w:rPr>
          <w:rFonts w:ascii="Calibri" w:cs="Calibri" w:eastAsia="Calibri" w:hAnsi="Calibri"/>
          <w:b/>
          <w:bCs/>
          <w:color w:val="01696F"/>
          <w:sz w:val="24"/>
          <w:szCs w:val="24"/>
        </w:rPr>
        <w:t xml:space="preserve">1.2 Role in the First Memory Arc</w:t>
      </w:r>
    </w:p>
    <w:p>
      <w:pPr>
        <w:pStyle w:val="ListParagraph"/>
        <w:numPr>
          <w:ilvl w:val="0"/>
          <w:numId w:val="1"/>
        </w:numPr>
        <w:spacing w:after="60" w:before="40"/>
      </w:pPr>
      <w:r>
        <w:rPr>
          <w:rFonts w:ascii="Calibri" w:cs="Calibri" w:eastAsia="Calibri" w:hAnsi="Calibri"/>
          <w:color w:val="28251D"/>
          <w:sz w:val="20"/>
          <w:szCs w:val="20"/>
        </w:rPr>
        <w:t xml:space="preserve">The Puritans are presented with a formal, in-depth trial and study of the First Memory</w:t>
      </w:r>
    </w:p>
    <w:p>
      <w:pPr>
        <w:pStyle w:val="ListParagraph"/>
        <w:numPr>
          <w:ilvl w:val="0"/>
          <w:numId w:val="1"/>
        </w:numPr>
        <w:spacing w:after="60" w:before="40"/>
      </w:pPr>
      <w:r>
        <w:rPr>
          <w:rFonts w:ascii="Calibri" w:cs="Calibri" w:eastAsia="Calibri" w:hAnsi="Calibri"/>
          <w:color w:val="28251D"/>
          <w:sz w:val="20"/>
          <w:szCs w:val="20"/>
        </w:rPr>
        <w:t xml:space="preserve">They conduct their own independent validation studies and confirm the findings — they cannot refute the results</w:t>
      </w:r>
    </w:p>
    <w:p>
      <w:pPr>
        <w:pStyle w:val="ListParagraph"/>
        <w:numPr>
          <w:ilvl w:val="0"/>
          <w:numId w:val="1"/>
        </w:numPr>
        <w:spacing w:after="60" w:before="40"/>
      </w:pPr>
      <w:r>
        <w:rPr>
          <w:rFonts w:ascii="Calibri" w:cs="Calibri" w:eastAsia="Calibri" w:hAnsi="Calibri"/>
          <w:color w:val="28251D"/>
          <w:sz w:val="20"/>
          <w:szCs w:val="20"/>
        </w:rPr>
        <w:t xml:space="preserve">Despite validated confirmation, they are horrified by the implications and respond by attempting to suppress the informational spread</w:t>
      </w:r>
    </w:p>
    <w:p>
      <w:pPr>
        <w:pStyle w:val="ListParagraph"/>
        <w:numPr>
          <w:ilvl w:val="0"/>
          <w:numId w:val="1"/>
        </w:numPr>
        <w:spacing w:after="60" w:before="40"/>
      </w:pPr>
      <w:r>
        <w:rPr>
          <w:rFonts w:ascii="Calibri" w:cs="Calibri" w:eastAsia="Calibri" w:hAnsi="Calibri"/>
          <w:color w:val="28251D"/>
          <w:sz w:val="20"/>
          <w:szCs w:val="20"/>
        </w:rPr>
        <w:t xml:space="preserve">They cannot refuse the data, but they refuse to act on it in the way other civilizations would</w:t>
      </w:r>
    </w:p>
    <w:p>
      <w:pPr>
        <w:pStyle w:val="ListParagraph"/>
        <w:numPr>
          <w:ilvl w:val="0"/>
          <w:numId w:val="1"/>
        </w:numPr>
        <w:spacing w:after="60" w:before="40"/>
      </w:pPr>
      <w:r>
        <w:rPr>
          <w:rFonts w:ascii="Calibri" w:cs="Calibri" w:eastAsia="Calibri" w:hAnsi="Calibri"/>
          <w:color w:val="28251D"/>
          <w:sz w:val="20"/>
          <w:szCs w:val="20"/>
        </w:rPr>
        <w:t xml:space="preserve">Suppression response driven by: hierarchical belief system; Time Wars implications; societal incompatibility with the findings</w:t>
      </w:r>
    </w:p>
    <w:p>
      <w:pPr>
        <w:spacing w:after="100" w:before="180"/>
      </w:pPr>
      <w:r>
        <w:rPr>
          <w:rFonts w:ascii="Calibri" w:cs="Calibri" w:eastAsia="Calibri" w:hAnsi="Calibri"/>
          <w:b/>
          <w:bCs/>
          <w:color w:val="01696F"/>
          <w:sz w:val="24"/>
          <w:szCs w:val="24"/>
        </w:rPr>
        <w:t xml:space="preserve">1.3 Time Wars Consequence</w:t>
      </w:r>
    </w:p>
    <w:p>
      <w:pPr>
        <w:pStyle w:val="ListParagraph"/>
        <w:numPr>
          <w:ilvl w:val="0"/>
          <w:numId w:val="1"/>
        </w:numPr>
        <w:spacing w:after="60" w:before="40"/>
      </w:pPr>
      <w:r>
        <w:rPr>
          <w:rFonts w:ascii="Calibri" w:cs="Calibri" w:eastAsia="Calibri" w:hAnsi="Calibri"/>
          <w:color w:val="28251D"/>
          <w:sz w:val="20"/>
          <w:szCs w:val="20"/>
        </w:rPr>
        <w:t xml:space="preserve">Because of their ideological suppression response, the Puritans do not gain a compounding advantage in the current timeline</w:t>
      </w:r>
    </w:p>
    <w:p>
      <w:pPr>
        <w:pStyle w:val="ListParagraph"/>
        <w:numPr>
          <w:ilvl w:val="0"/>
          <w:numId w:val="1"/>
        </w:numPr>
        <w:spacing w:after="60" w:before="40"/>
      </w:pPr>
      <w:r>
        <w:rPr>
          <w:rFonts w:ascii="Calibri" w:cs="Calibri" w:eastAsia="Calibri" w:hAnsi="Calibri"/>
          <w:color w:val="28251D"/>
          <w:sz w:val="20"/>
          <w:szCs w:val="20"/>
        </w:rPr>
        <w:t xml:space="preserve">Their belief system prevents them from utilizing the First Memory's retroactive application mechanic (see Section 3)</w:t>
      </w:r>
    </w:p>
    <w:p>
      <w:pPr>
        <w:pStyle w:val="ListParagraph"/>
        <w:numPr>
          <w:ilvl w:val="0"/>
          <w:numId w:val="1"/>
        </w:numPr>
        <w:spacing w:after="60" w:before="40"/>
      </w:pPr>
      <w:r>
        <w:rPr>
          <w:rFonts w:ascii="Calibri" w:cs="Calibri" w:eastAsia="Calibri" w:hAnsi="Calibri"/>
          <w:color w:val="28251D"/>
          <w:sz w:val="20"/>
          <w:szCs w:val="20"/>
        </w:rPr>
        <w:t xml:space="preserve">This is a canonical consequence, not a gap — the author explicitly stated this outcome</w:t>
      </w:r>
    </w:p>
    <w:p>
      <w:pPr>
        <w:spacing w:after="100" w:before="180"/>
      </w:pPr>
      <w:r>
        <w:rPr>
          <w:rFonts w:ascii="Calibri" w:cs="Calibri" w:eastAsia="Calibri" w:hAnsi="Calibri"/>
          <w:b/>
          <w:bCs/>
          <w:color w:val="01696F"/>
          <w:sz w:val="24"/>
          <w:szCs w:val="24"/>
        </w:rPr>
        <w:t xml:space="preserve">1.4 Open Items — Puritans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PUR-01</w:t>
            </w:r>
          </w:p>
        </w:tc>
        <w:tc>
          <w:tcPr>
            <w:shd/>
            <w:tcMar>
              <w:top w:type="dxa" w:w="80"/>
              <w:left w:type="dxa" w:w="100"/>
              <w:bottom w:type="dxa" w:w="80"/>
              <w:right w:type="dxa" w:w="100"/>
            </w:tcMar>
          </w:tcPr>
          <w:p>
            <w:r>
              <w:rPr>
                <w:rFonts w:ascii="Calibri" w:cs="Calibri" w:eastAsia="Calibri" w:hAnsi="Calibri"/>
                <w:color w:val="28251D"/>
                <w:sz w:val="18"/>
                <w:szCs w:val="18"/>
              </w:rPr>
              <w:t xml:space="preserve">Puritan homeworld / star system designation</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PUR-02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Formal in-universe species name vs. 'Puritans' colloquial label</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PUR-03</w:t>
            </w:r>
          </w:p>
        </w:tc>
        <w:tc>
          <w:tcPr>
            <w:shd/>
            <w:tcMar>
              <w:top w:type="dxa" w:w="80"/>
              <w:left w:type="dxa" w:w="100"/>
              <w:bottom w:type="dxa" w:w="80"/>
              <w:right w:type="dxa" w:w="100"/>
            </w:tcMar>
          </w:tcPr>
          <w:p>
            <w:r>
              <w:rPr>
                <w:rFonts w:ascii="Calibri" w:cs="Calibri" w:eastAsia="Calibri" w:hAnsi="Calibri"/>
                <w:color w:val="28251D"/>
                <w:sz w:val="18"/>
                <w:szCs w:val="18"/>
              </w:rPr>
              <w:t xml:space="preserve">Whether the Puritans are signatories to the Accords/Treaty</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PUR-04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Puritan suppression method — active censorship, quarantine, or other</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PUR-05</w:t>
            </w:r>
          </w:p>
        </w:tc>
        <w:tc>
          <w:tcPr>
            <w:shd/>
            <w:tcMar>
              <w:top w:type="dxa" w:w="80"/>
              <w:left w:type="dxa" w:w="100"/>
              <w:bottom w:type="dxa" w:w="80"/>
              <w:right w:type="dxa" w:w="100"/>
            </w:tcMar>
          </w:tcPr>
          <w:p>
            <w:r>
              <w:rPr>
                <w:rFonts w:ascii="Calibri" w:cs="Calibri" w:eastAsia="Calibri" w:hAnsi="Calibri"/>
                <w:color w:val="28251D"/>
                <w:sz w:val="18"/>
                <w:szCs w:val="18"/>
              </w:rPr>
              <w:t xml:space="preserve">Puritan role in Time Wars — neutral, hostile, or passive faction</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bl>
    <w:p>
      <w:r>
        <w:br w:type="page"/>
      </w:r>
    </w:p>
    <w:p>
      <w:pPr>
        <w:spacing w:after="100" w:before="280"/>
      </w:pPr>
      <w:r>
        <w:rPr>
          <w:rFonts w:ascii="Calibri" w:cs="Calibri" w:eastAsia="Calibri" w:hAnsi="Calibri"/>
          <w:b/>
          <w:bCs/>
          <w:color w:val="01696F"/>
          <w:sz w:val="30"/>
          <w:szCs w:val="30"/>
        </w:rPr>
        <w:t xml:space="preserve">Section 2 — The Greys</w:t>
      </w:r>
    </w:p>
    <w:p>
      <w:pPr>
        <w:spacing w:after="80"/>
      </w:pPr>
      <w:r>
        <w:rPr>
          <w:rFonts w:ascii="Calibri" w:cs="Calibri" w:eastAsia="Calibri" w:hAnsi="Calibri"/>
          <w:b/>
          <w:bCs/>
          <w:color w:val="964219"/>
          <w:sz w:val="18"/>
          <w:szCs w:val="18"/>
        </w:rPr>
        <w:t xml:space="preserve">ACTIVE FRAMEWORK | PENDING ONESTAMP</w:t>
      </w:r>
    </w:p>
    <w:p>
      <w:pPr>
        <w:pBdr>
          <w:bottom w:val="single" w:color="D4D1CA" w:sz="4"/>
        </w:pBdr>
        <w:spacing w:after="80" w:before="80"/>
      </w:pPr>
      <w:r>
        <w:t xml:space="preserve"/>
      </w:r>
    </w:p>
    <w:p>
      <w:pPr>
        <w:spacing w:after="100" w:before="180"/>
      </w:pPr>
      <w:r>
        <w:rPr>
          <w:rFonts w:ascii="Calibri" w:cs="Calibri" w:eastAsia="Calibri" w:hAnsi="Calibri"/>
          <w:b/>
          <w:bCs/>
          <w:color w:val="01696F"/>
          <w:sz w:val="24"/>
          <w:szCs w:val="24"/>
        </w:rPr>
        <w:t xml:space="preserve">2.1 Species Classification</w:t>
      </w:r>
    </w:p>
    <w:p>
      <w:pPr>
        <w:pStyle w:val="ListParagraph"/>
        <w:numPr>
          <w:ilvl w:val="0"/>
          <w:numId w:val="1"/>
        </w:numPr>
        <w:spacing w:after="60" w:before="40"/>
      </w:pPr>
      <w:r>
        <w:rPr>
          <w:rFonts w:ascii="Calibri" w:cs="Calibri" w:eastAsia="Calibri" w:hAnsi="Calibri"/>
          <w:color w:val="28251D"/>
          <w:sz w:val="20"/>
          <w:szCs w:val="20"/>
        </w:rPr>
        <w:t xml:space="preserve">Type: Extraterrestrial</w:t>
      </w:r>
    </w:p>
    <w:p>
      <w:pPr>
        <w:pStyle w:val="ListParagraph"/>
        <w:numPr>
          <w:ilvl w:val="0"/>
          <w:numId w:val="1"/>
        </w:numPr>
        <w:spacing w:after="60" w:before="40"/>
      </w:pPr>
      <w:r>
        <w:rPr>
          <w:rFonts w:ascii="Calibri" w:cs="Calibri" w:eastAsia="Calibri" w:hAnsi="Calibri"/>
          <w:color w:val="28251D"/>
          <w:sz w:val="20"/>
          <w:szCs w:val="20"/>
        </w:rPr>
        <w:t xml:space="preserve">In-universe role: Treaty signatories; staffed at Black Hole Gravity-Shielded Research Stations and other undisclosed project locations</w:t>
      </w:r>
    </w:p>
    <w:p>
      <w:pPr>
        <w:pStyle w:val="ListParagraph"/>
        <w:numPr>
          <w:ilvl w:val="0"/>
          <w:numId w:val="1"/>
        </w:numPr>
        <w:spacing w:after="60" w:before="40"/>
      </w:pPr>
      <w:r>
        <w:rPr>
          <w:rFonts w:ascii="Calibri" w:cs="Calibri" w:eastAsia="Calibri" w:hAnsi="Calibri"/>
          <w:color w:val="28251D"/>
          <w:sz w:val="20"/>
          <w:szCs w:val="20"/>
        </w:rPr>
        <w:t xml:space="preserve">Classified status: Significant portions of Grey canon are intentionally classified in-universe and/or proprietary</w:t>
      </w:r>
    </w:p>
    <w:p>
      <w:pPr>
        <w:spacing w:after="100" w:before="180"/>
      </w:pPr>
      <w:r>
        <w:rPr>
          <w:rFonts w:ascii="Calibri" w:cs="Calibri" w:eastAsia="Calibri" w:hAnsi="Calibri"/>
          <w:b/>
          <w:bCs/>
          <w:color w:val="01696F"/>
          <w:sz w:val="24"/>
          <w:szCs w:val="24"/>
        </w:rPr>
        <w:t xml:space="preserve">2.2 Treaty Provision — Star System Restoration</w:t>
      </w:r>
    </w:p>
    <w:p>
      <w:pPr>
        <w:pStyle w:val="ListParagraph"/>
        <w:numPr>
          <w:ilvl w:val="0"/>
          <w:numId w:val="1"/>
        </w:numPr>
        <w:spacing w:after="60" w:before="40"/>
      </w:pPr>
      <w:r>
        <w:rPr>
          <w:rFonts w:ascii="Calibri" w:cs="Calibri" w:eastAsia="Calibri" w:hAnsi="Calibri"/>
          <w:color w:val="28251D"/>
          <w:sz w:val="20"/>
          <w:szCs w:val="20"/>
        </w:rPr>
        <w:t xml:space="preserve">As a provisioning term of treaty adherence, the Greys were offered star system restoration</w:t>
      </w:r>
    </w:p>
    <w:p>
      <w:pPr>
        <w:pStyle w:val="ListParagraph"/>
        <w:numPr>
          <w:ilvl w:val="0"/>
          <w:numId w:val="1"/>
        </w:numPr>
        <w:spacing w:after="60" w:before="40"/>
      </w:pPr>
      <w:r>
        <w:rPr>
          <w:rFonts w:ascii="Calibri" w:cs="Calibri" w:eastAsia="Calibri" w:hAnsi="Calibri"/>
          <w:color w:val="28251D"/>
          <w:sz w:val="20"/>
          <w:szCs w:val="20"/>
        </w:rPr>
        <w:t xml:space="preserve">Covers: dying stars, failing solar systems, failing suns affecting their origin worlds</w:t>
      </w:r>
    </w:p>
    <w:p>
      <w:pPr>
        <w:pStyle w:val="ListParagraph"/>
        <w:numPr>
          <w:ilvl w:val="0"/>
          <w:numId w:val="1"/>
        </w:numPr>
        <w:spacing w:after="60" w:before="40"/>
      </w:pPr>
      <w:r>
        <w:rPr>
          <w:rFonts w:ascii="Calibri" w:cs="Calibri" w:eastAsia="Calibri" w:hAnsi="Calibri"/>
          <w:color w:val="28251D"/>
          <w:sz w:val="20"/>
          <w:szCs w:val="20"/>
        </w:rPr>
        <w:t xml:space="preserve">This provision was fulfilled in-universe by Nathan Lewis II (Architect of Record)</w:t>
      </w:r>
    </w:p>
    <w:p>
      <w:pPr>
        <w:pStyle w:val="ListParagraph"/>
        <w:numPr>
          <w:ilvl w:val="0"/>
          <w:numId w:val="1"/>
        </w:numPr>
        <w:spacing w:after="60" w:before="40"/>
      </w:pPr>
      <w:r>
        <w:rPr>
          <w:rFonts w:ascii="Calibri" w:cs="Calibri" w:eastAsia="Calibri" w:hAnsi="Calibri"/>
          <w:color w:val="28251D"/>
          <w:sz w:val="20"/>
          <w:szCs w:val="20"/>
        </w:rPr>
        <w:t xml:space="preserve">Confirmed treaty term — treat as ratified framework pending ONESTAMP</w:t>
      </w:r>
    </w:p>
    <w:p>
      <w:pPr>
        <w:spacing w:after="100" w:before="180"/>
      </w:pPr>
      <w:r>
        <w:rPr>
          <w:rFonts w:ascii="Calibri" w:cs="Calibri" w:eastAsia="Calibri" w:hAnsi="Calibri"/>
          <w:b/>
          <w:bCs/>
          <w:color w:val="01696F"/>
          <w:sz w:val="24"/>
          <w:szCs w:val="24"/>
        </w:rPr>
        <w:t xml:space="preserve">2.3 First Memory Response — Contrast with Puritans</w:t>
      </w:r>
    </w:p>
    <w:p>
      <w:pPr>
        <w:pStyle w:val="ListParagraph"/>
        <w:numPr>
          <w:ilvl w:val="0"/>
          <w:numId w:val="1"/>
        </w:numPr>
        <w:spacing w:after="60" w:before="40"/>
      </w:pPr>
      <w:r>
        <w:rPr>
          <w:rFonts w:ascii="Calibri" w:cs="Calibri" w:eastAsia="Calibri" w:hAnsi="Calibri"/>
          <w:color w:val="28251D"/>
          <w:sz w:val="20"/>
          <w:szCs w:val="20"/>
        </w:rPr>
        <w:t xml:space="preserve">The Greys represent the inverse of the Puritan response model</w:t>
      </w:r>
    </w:p>
    <w:p>
      <w:pPr>
        <w:pStyle w:val="ListParagraph"/>
        <w:numPr>
          <w:ilvl w:val="0"/>
          <w:numId w:val="1"/>
        </w:numPr>
        <w:spacing w:after="60" w:before="40"/>
      </w:pPr>
      <w:r>
        <w:rPr>
          <w:rFonts w:ascii="Calibri" w:cs="Calibri" w:eastAsia="Calibri" w:hAnsi="Calibri"/>
          <w:color w:val="28251D"/>
          <w:sz w:val="20"/>
          <w:szCs w:val="20"/>
        </w:rPr>
        <w:t xml:space="preserve">Upon encountering the First Memory and understanding its implications, the Greys utilize the information to their advantage</w:t>
      </w:r>
    </w:p>
    <w:p>
      <w:pPr>
        <w:pStyle w:val="ListParagraph"/>
        <w:numPr>
          <w:ilvl w:val="0"/>
          <w:numId w:val="1"/>
        </w:numPr>
        <w:spacing w:after="60" w:before="40"/>
      </w:pPr>
      <w:r>
        <w:rPr>
          <w:rFonts w:ascii="Calibri" w:cs="Calibri" w:eastAsia="Calibri" w:hAnsi="Calibri"/>
          <w:color w:val="28251D"/>
          <w:sz w:val="20"/>
          <w:szCs w:val="20"/>
        </w:rPr>
        <w:t xml:space="preserve">Their response is the canonical example of a civilization that fully applies the Compounding Civilization Advantage mechanic (see Section 3)</w:t>
      </w:r>
    </w:p>
    <w:p>
      <w:pPr>
        <w:spacing w:after="100" w:before="180"/>
      </w:pPr>
      <w:r>
        <w:rPr>
          <w:rFonts w:ascii="Calibri" w:cs="Calibri" w:eastAsia="Calibri" w:hAnsi="Calibri"/>
          <w:b/>
          <w:bCs/>
          <w:color w:val="01696F"/>
          <w:sz w:val="24"/>
          <w:szCs w:val="24"/>
        </w:rPr>
        <w:t xml:space="preserve">2.4 Informational Restriction — Author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0F6" w:val="clear"/>
            <w:tcMar>
              <w:top w:type="dxa" w:w="120"/>
              <w:left w:type="dxa" w:w="140"/>
              <w:bottom w:type="dxa" w:w="120"/>
              <w:right w:type="dxa" w:w="140"/>
            </w:tcMar>
          </w:tcPr>
          <w:p>
            <w:r>
              <w:rPr>
                <w:rFonts w:ascii="Calibri" w:cs="Calibri" w:eastAsia="Calibri" w:hAnsi="Calibri"/>
                <w:b/>
                <w:bCs/>
                <w:color w:val="A12C7B"/>
                <w:sz w:val="18"/>
                <w:szCs w:val="18"/>
              </w:rPr>
              <w:t xml:space="preserve">The author has explicitly stated he cannot share too much about the Greys in this context. Their involvement in the Black Hole Gravity-Shielded Research Stations is subject to the Species-Level Informational Access Protocol (SLIAP). There are multiple layers of restriction: classified in-universe, proprietary, and protocol-gated access tiers. This restriction is INTENTIONAL WORLD-BUILDING, not a gap.</w:t>
            </w:r>
          </w:p>
        </w:tc>
      </w:tr>
    </w:tbl>
    <w:p>
      <w:pPr>
        <w:spacing w:after="120"/>
      </w:pPr>
      <w:r>
        <w:t xml:space="preserve"/>
      </w:r>
    </w:p>
    <w:p>
      <w:pPr>
        <w:spacing w:after="100" w:before="180"/>
      </w:pPr>
      <w:r>
        <w:rPr>
          <w:rFonts w:ascii="Calibri" w:cs="Calibri" w:eastAsia="Calibri" w:hAnsi="Calibri"/>
          <w:b/>
          <w:bCs/>
          <w:color w:val="01696F"/>
          <w:sz w:val="24"/>
          <w:szCs w:val="24"/>
        </w:rPr>
        <w:t xml:space="preserve">2.5 Open Items — The Greys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GRY-01</w:t>
            </w:r>
          </w:p>
        </w:tc>
        <w:tc>
          <w:tcPr>
            <w:shd/>
            <w:tcMar>
              <w:top w:type="dxa" w:w="80"/>
              <w:left w:type="dxa" w:w="100"/>
              <w:bottom w:type="dxa" w:w="80"/>
              <w:right w:type="dxa" w:w="100"/>
            </w:tcMar>
          </w:tcPr>
          <w:p>
            <w:r>
              <w:rPr>
                <w:rFonts w:ascii="Calibri" w:cs="Calibri" w:eastAsia="Calibri" w:hAnsi="Calibri"/>
                <w:color w:val="28251D"/>
                <w:sz w:val="18"/>
                <w:szCs w:val="18"/>
              </w:rPr>
              <w:t xml:space="preserve">Grey homeworld / origin star system (pre-restoration)</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GRY-02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 species formal in-universe designation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GRY-03</w:t>
            </w:r>
          </w:p>
        </w:tc>
        <w:tc>
          <w:tcPr>
            <w:shd/>
            <w:tcMar>
              <w:top w:type="dxa" w:w="80"/>
              <w:left w:type="dxa" w:w="100"/>
              <w:bottom w:type="dxa" w:w="80"/>
              <w:right w:type="dxa" w:w="100"/>
            </w:tcMar>
          </w:tcPr>
          <w:p>
            <w:r>
              <w:rPr>
                <w:rFonts w:ascii="Calibri" w:cs="Calibri" w:eastAsia="Calibri" w:hAnsi="Calibri"/>
                <w:color w:val="28251D"/>
                <w:sz w:val="18"/>
                <w:szCs w:val="18"/>
              </w:rPr>
              <w:t xml:space="preserve">Grey role at Black Hole Research Stations (staffing tier, clearance level)</w:t>
            </w:r>
          </w:p>
        </w:tc>
        <w:tc>
          <w:tcPr>
            <w:shd/>
            <w:tcMar>
              <w:top w:type="dxa" w:w="80"/>
              <w:left w:type="dxa" w:w="100"/>
              <w:bottom w:type="dxa" w:w="80"/>
              <w:right w:type="dxa" w:w="100"/>
            </w:tcMar>
          </w:tcPr>
          <w:p>
            <w:r>
              <w:rPr>
                <w:rFonts w:ascii="Calibri" w:cs="Calibri" w:eastAsia="Calibri" w:hAnsi="Calibri"/>
                <w:color w:val="28251D"/>
                <w:sz w:val="18"/>
                <w:szCs w:val="18"/>
              </w:rPr>
              <w:t xml:space="preserve">[CLASSIFIED — NOT A GAP]</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GRY-04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Full scope of other projects Greys are staffed on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[CLASSIFIED — NOT A GAP]</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GRY-05</w:t>
            </w:r>
          </w:p>
        </w:tc>
        <w:tc>
          <w:tcPr>
            <w:shd/>
            <w:tcMar>
              <w:top w:type="dxa" w:w="80"/>
              <w:left w:type="dxa" w:w="100"/>
              <w:bottom w:type="dxa" w:w="80"/>
              <w:right w:type="dxa" w:w="100"/>
            </w:tcMar>
          </w:tcPr>
          <w:p>
            <w:r>
              <w:rPr>
                <w:rFonts w:ascii="Calibri" w:cs="Calibri" w:eastAsia="Calibri" w:hAnsi="Calibri"/>
                <w:color w:val="28251D"/>
                <w:sz w:val="18"/>
                <w:szCs w:val="18"/>
              </w:rPr>
              <w:t xml:space="preserve">Grey response timeline — when did they encounter and act on the First Memory?</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GRY-06</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 standing in the Time Wars — are they an advantaged party?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bl>
    <w:p>
      <w:r>
        <w:br w:type="page"/>
      </w:r>
    </w:p>
    <w:p>
      <w:pPr>
        <w:spacing w:after="100" w:before="280"/>
      </w:pPr>
      <w:r>
        <w:rPr>
          <w:rFonts w:ascii="Calibri" w:cs="Calibri" w:eastAsia="Calibri" w:hAnsi="Calibri"/>
          <w:b/>
          <w:bCs/>
          <w:color w:val="01696F"/>
          <w:sz w:val="30"/>
          <w:szCs w:val="30"/>
        </w:rPr>
        <w:t xml:space="preserve">Section 3 — Compounding Civilization Advantage Mechanic</w:t>
      </w:r>
    </w:p>
    <w:p>
      <w:pPr>
        <w:spacing w:after="80"/>
      </w:pPr>
      <w:r>
        <w:rPr>
          <w:rFonts w:ascii="Calibri" w:cs="Calibri" w:eastAsia="Calibri" w:hAnsi="Calibri"/>
          <w:b/>
          <w:bCs/>
          <w:color w:val="964219"/>
          <w:sz w:val="18"/>
          <w:szCs w:val="18"/>
        </w:rPr>
        <w:t xml:space="preserve">ACTIVE FRAMEWORK | PENDING ONESTAMP</w:t>
      </w:r>
    </w:p>
    <w:p>
      <w:pPr>
        <w:pBdr>
          <w:bottom w:val="single" w:color="D4D1CA" w:sz="4"/>
        </w:pBdr>
        <w:spacing w:after="80" w:before="80"/>
      </w:pPr>
      <w:r>
        <w:t xml:space="preserve"/>
      </w:r>
    </w:p>
    <w:p>
      <w:pPr>
        <w:spacing w:after="100" w:before="180"/>
      </w:pPr>
      <w:r>
        <w:rPr>
          <w:rFonts w:ascii="Calibri" w:cs="Calibri" w:eastAsia="Calibri" w:hAnsi="Calibri"/>
          <w:b/>
          <w:bCs/>
          <w:color w:val="01696F"/>
          <w:sz w:val="24"/>
          <w:szCs w:val="24"/>
        </w:rPr>
        <w:t xml:space="preserve">3.1 Mechanic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6F6" w:val="clear"/>
            <w:tcMar>
              <w:top w:type="dxa" w:w="120"/>
              <w:left w:type="dxa" w:w="140"/>
              <w:bottom w:type="dxa" w:w="120"/>
              <w:right w:type="dxa" w:w="140"/>
            </w:tcMar>
          </w:tcPr>
          <w:p>
            <w:r>
              <w:rPr>
                <w:rFonts w:ascii="Calibri" w:cs="Calibri" w:eastAsia="Calibri" w:hAnsi="Calibri"/>
                <w:b/>
                <w:bCs/>
                <w:color w:val="0C4E54"/>
                <w:sz w:val="18"/>
                <w:szCs w:val="18"/>
              </w:rPr>
              <w:t xml:space="preserve">"If a civilization goes back to the origin/inception point of their civilization and seeds that civilization with the First Memory, they gain a compounding advantage."</w:t>
            </w:r>
          </w:p>
        </w:tc>
      </w:tr>
    </w:tbl>
    <w:p>
      <w:pPr>
        <w:spacing w:after="100"/>
      </w:pPr>
      <w:r>
        <w:t xml:space="preserve"/>
      </w:r>
    </w:p>
    <w:p>
      <w:pPr>
        <w:pStyle w:val="ListParagraph"/>
        <w:numPr>
          <w:ilvl w:val="0"/>
          <w:numId w:val="1"/>
        </w:numPr>
        <w:spacing w:after="60" w:before="40"/>
      </w:pPr>
      <w:r>
        <w:rPr>
          <w:rFonts w:ascii="Calibri" w:cs="Calibri" w:eastAsia="Calibri" w:hAnsi="Calibri"/>
          <w:color w:val="28251D"/>
          <w:sz w:val="20"/>
          <w:szCs w:val="20"/>
        </w:rPr>
        <w:t xml:space="preserve">The First Memory's efficacy compounds the earlier it is introduced in a civilization's developmental timeline</w:t>
      </w:r>
    </w:p>
    <w:p>
      <w:pPr>
        <w:pStyle w:val="ListParagraph"/>
        <w:numPr>
          <w:ilvl w:val="0"/>
          <w:numId w:val="1"/>
        </w:numPr>
        <w:spacing w:after="60" w:before="40"/>
      </w:pPr>
      <w:r>
        <w:rPr>
          <w:rFonts w:ascii="Calibri" w:cs="Calibri" w:eastAsia="Calibri" w:hAnsi="Calibri"/>
          <w:color w:val="28251D"/>
          <w:sz w:val="20"/>
          <w:szCs w:val="20"/>
        </w:rPr>
        <w:t xml:space="preserve">Seeding at civilizational inception produces maximum compounding advantage</w:t>
      </w:r>
    </w:p>
    <w:p>
      <w:pPr>
        <w:pStyle w:val="ListParagraph"/>
        <w:numPr>
          <w:ilvl w:val="0"/>
          <w:numId w:val="1"/>
        </w:numPr>
        <w:spacing w:after="60" w:before="40"/>
      </w:pPr>
      <w:r>
        <w:rPr>
          <w:rFonts w:ascii="Calibri" w:cs="Calibri" w:eastAsia="Calibri" w:hAnsi="Calibri"/>
          <w:color w:val="28251D"/>
          <w:sz w:val="20"/>
          <w:szCs w:val="20"/>
        </w:rPr>
        <w:t xml:space="preserve">This is the mechanic that makes the First Memory a Time Wars weapon and driver — it is a retroactive civilizational upgrade, not merely information</w:t>
      </w:r>
    </w:p>
    <w:p>
      <w:pPr>
        <w:spacing w:after="100" w:before="180"/>
      </w:pPr>
      <w:r>
        <w:rPr>
          <w:rFonts w:ascii="Calibri" w:cs="Calibri" w:eastAsia="Calibri" w:hAnsi="Calibri"/>
          <w:b/>
          <w:bCs/>
          <w:color w:val="01696F"/>
          <w:sz w:val="24"/>
          <w:szCs w:val="24"/>
        </w:rPr>
        <w:t xml:space="preserve">3.2 Behavioral Taxonomy — Species Response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Response Type</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Canonical Example</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Outcome</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Suppress &amp; refuse to act</w:t>
            </w:r>
          </w:p>
        </w:tc>
        <w:tc>
          <w:tcPr>
            <w:shd/>
            <w:tcMar>
              <w:top w:type="dxa" w:w="80"/>
              <w:left w:type="dxa" w:w="100"/>
              <w:bottom w:type="dxa" w:w="80"/>
              <w:right w:type="dxa" w:w="100"/>
            </w:tcMar>
          </w:tcPr>
          <w:p>
            <w:r>
              <w:rPr>
                <w:rFonts w:ascii="Calibri" w:cs="Calibri" w:eastAsia="Calibri" w:hAnsi="Calibri"/>
                <w:color w:val="28251D"/>
                <w:sz w:val="18"/>
                <w:szCs w:val="18"/>
              </w:rPr>
              <w:t xml:space="preserve">Puritans</w:t>
            </w:r>
          </w:p>
        </w:tc>
        <w:tc>
          <w:tcPr>
            <w:shd/>
            <w:tcMar>
              <w:top w:type="dxa" w:w="80"/>
              <w:left w:type="dxa" w:w="100"/>
              <w:bottom w:type="dxa" w:w="80"/>
              <w:right w:type="dxa" w:w="100"/>
            </w:tcMar>
          </w:tcPr>
          <w:p>
            <w:r>
              <w:rPr>
                <w:rFonts w:ascii="Calibri" w:cs="Calibri" w:eastAsia="Calibri" w:hAnsi="Calibri"/>
                <w:color w:val="28251D"/>
                <w:sz w:val="18"/>
                <w:szCs w:val="18"/>
              </w:rPr>
              <w:t xml:space="preserve">No compounding advantage gained; sidelined in Time Wars</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Validate &amp; utilize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Compounding advantage applied; significant Time Wars positioning</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[Other species — TBD]</w:t>
            </w:r>
          </w:p>
        </w:tc>
        <w:tc>
          <w:tcPr>
            <w:shd/>
            <w:tcMar>
              <w:top w:type="dxa" w:w="80"/>
              <w:left w:type="dxa" w:w="100"/>
              <w:bottom w:type="dxa" w:w="80"/>
              <w:right w:type="dxa" w:w="100"/>
            </w:tcMar>
          </w:tcPr>
          <w:p>
            <w:r>
              <w:rPr>
                <w:rFonts w:ascii="Calibri" w:cs="Calibri" w:eastAsia="Calibri" w:hAnsi="Calibri"/>
                <w:color w:val="28251D"/>
                <w:sz w:val="18"/>
                <w:szCs w:val="18"/>
              </w:rPr>
              <w:t xml:space="preserve">TBD</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bl>
    <w:p>
      <w:pPr>
        <w:spacing w:after="100" w:before="180"/>
      </w:pPr>
      <w:r>
        <w:rPr>
          <w:rFonts w:ascii="Calibri" w:cs="Calibri" w:eastAsia="Calibri" w:hAnsi="Calibri"/>
          <w:b/>
          <w:bCs/>
          <w:color w:val="01696F"/>
          <w:sz w:val="24"/>
          <w:szCs w:val="24"/>
        </w:rPr>
        <w:t xml:space="preserve">3.3 Relationship to Time Wars</w:t>
      </w:r>
    </w:p>
    <w:p>
      <w:pPr>
        <w:pStyle w:val="ListParagraph"/>
        <w:numPr>
          <w:ilvl w:val="0"/>
          <w:numId w:val="1"/>
        </w:numPr>
        <w:spacing w:after="60" w:before="40"/>
      </w:pPr>
      <w:r>
        <w:rPr>
          <w:rFonts w:ascii="Calibri" w:cs="Calibri" w:eastAsia="Calibri" w:hAnsi="Calibri"/>
          <w:color w:val="28251D"/>
          <w:sz w:val="20"/>
          <w:szCs w:val="20"/>
        </w:rPr>
        <w:t xml:space="preserve">The Compounding Civilization Advantage mechanic is the primary driver of why the Time Wars occur</w:t>
      </w:r>
    </w:p>
    <w:p>
      <w:pPr>
        <w:pStyle w:val="ListParagraph"/>
        <w:numPr>
          <w:ilvl w:val="0"/>
          <w:numId w:val="1"/>
        </w:numPr>
        <w:spacing w:after="60" w:before="40"/>
      </w:pPr>
      <w:r>
        <w:rPr>
          <w:rFonts w:ascii="Calibri" w:cs="Calibri" w:eastAsia="Calibri" w:hAnsi="Calibri"/>
          <w:color w:val="28251D"/>
          <w:sz w:val="20"/>
          <w:szCs w:val="20"/>
        </w:rPr>
        <w:t xml:space="preserve">Species that understand this race to apply it retroactively</w:t>
      </w:r>
    </w:p>
    <w:p>
      <w:pPr>
        <w:pStyle w:val="ListParagraph"/>
        <w:numPr>
          <w:ilvl w:val="0"/>
          <w:numId w:val="1"/>
        </w:numPr>
        <w:spacing w:after="60" w:before="40"/>
      </w:pPr>
      <w:r>
        <w:rPr>
          <w:rFonts w:ascii="Calibri" w:cs="Calibri" w:eastAsia="Calibri" w:hAnsi="Calibri"/>
          <w:color w:val="28251D"/>
          <w:sz w:val="20"/>
          <w:szCs w:val="20"/>
        </w:rPr>
        <w:t xml:space="preserve">This directly explains why hostile parties seek to erase Nathan from the timeline — stopping the First Memory at its personal origin point is the only way to prevent the cascade</w:t>
      </w:r>
    </w:p>
    <w:p>
      <w:pPr>
        <w:spacing w:after="100" w:before="180"/>
      </w:pPr>
      <w:r>
        <w:rPr>
          <w:rFonts w:ascii="Calibri" w:cs="Calibri" w:eastAsia="Calibri" w:hAnsi="Calibri"/>
          <w:b/>
          <w:bCs/>
          <w:color w:val="01696F"/>
          <w:sz w:val="24"/>
          <w:szCs w:val="24"/>
        </w:rPr>
        <w:t xml:space="preserve">3.4 Open Items — Compounding Advantage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CAM-01</w:t>
            </w:r>
          </w:p>
        </w:tc>
        <w:tc>
          <w:tcPr>
            <w:shd/>
            <w:tcMar>
              <w:top w:type="dxa" w:w="80"/>
              <w:left w:type="dxa" w:w="100"/>
              <w:bottom w:type="dxa" w:w="80"/>
              <w:right w:type="dxa" w:w="100"/>
            </w:tcMar>
          </w:tcPr>
          <w:p>
            <w:r>
              <w:rPr>
                <w:rFonts w:ascii="Calibri" w:cs="Calibri" w:eastAsia="Calibri" w:hAnsi="Calibri"/>
                <w:color w:val="28251D"/>
                <w:sz w:val="18"/>
                <w:szCs w:val="18"/>
              </w:rPr>
              <w:t xml:space="preserve">Are there species that attempted to utilize the mechanic but failed?</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CAM-02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Is there a ceiling on compounding advantage (diminishing returns at scale)?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CAM-03</w:t>
            </w:r>
          </w:p>
        </w:tc>
        <w:tc>
          <w:tcPr>
            <w:shd/>
            <w:tcMar>
              <w:top w:type="dxa" w:w="80"/>
              <w:left w:type="dxa" w:w="100"/>
              <w:bottom w:type="dxa" w:w="80"/>
              <w:right w:type="dxa" w:w="100"/>
            </w:tcMar>
          </w:tcPr>
          <w:p>
            <w:r>
              <w:rPr>
                <w:rFonts w:ascii="Calibri" w:cs="Calibri" w:eastAsia="Calibri" w:hAnsi="Calibri"/>
                <w:color w:val="28251D"/>
                <w:sz w:val="18"/>
                <w:szCs w:val="18"/>
              </w:rPr>
              <w:t xml:space="preserve">Does Puritan suppression affect other species' access to the mechanic?</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CAM-04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How many species in-universe have discovered/applied this mechanic?</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bl>
    <w:p>
      <w:r>
        <w:br w:type="page"/>
      </w:r>
    </w:p>
    <w:p>
      <w:pPr>
        <w:spacing w:after="100" w:before="280"/>
      </w:pPr>
      <w:r>
        <w:rPr>
          <w:rFonts w:ascii="Calibri" w:cs="Calibri" w:eastAsia="Calibri" w:hAnsi="Calibri"/>
          <w:b/>
          <w:bCs/>
          <w:color w:val="01696F"/>
          <w:sz w:val="30"/>
          <w:szCs w:val="30"/>
        </w:rPr>
        <w:t xml:space="preserve">Section 4 — Species-Level Informational Access Protocol (SLIAP)</w:t>
      </w:r>
    </w:p>
    <w:p>
      <w:pPr>
        <w:spacing w:after="80"/>
      </w:pPr>
      <w:r>
        <w:rPr>
          <w:rFonts w:ascii="Calibri" w:cs="Calibri" w:eastAsia="Calibri" w:hAnsi="Calibri"/>
          <w:b/>
          <w:bCs/>
          <w:color w:val="964219"/>
          <w:sz w:val="18"/>
          <w:szCs w:val="18"/>
        </w:rPr>
        <w:t xml:space="preserve">NEW FRAMEWORK | PENDING ONESTAMP</w:t>
      </w:r>
    </w:p>
    <w:p>
      <w:pPr>
        <w:pBdr>
          <w:bottom w:val="single" w:color="D4D1CA" w:sz="4"/>
        </w:pBdr>
        <w:spacing w:after="80" w:before="80"/>
      </w:pPr>
      <w:r>
        <w:t xml:space="preserve"/>
      </w:r>
    </w:p>
    <w:p>
      <w:pPr>
        <w:spacing w:after="100" w:before="180"/>
      </w:pPr>
      <w:r>
        <w:rPr>
          <w:rFonts w:ascii="Calibri" w:cs="Calibri" w:eastAsia="Calibri" w:hAnsi="Calibri"/>
          <w:b/>
          <w:bCs/>
          <w:color w:val="01696F"/>
          <w:sz w:val="24"/>
          <w:szCs w:val="24"/>
        </w:rPr>
        <w:t xml:space="preserve">4.1 Definition</w:t>
      </w:r>
    </w:p>
    <w:p>
      <w:pPr>
        <w:spacing w:after="80" w:before="40"/>
        <w:jc w:val="left"/>
      </w:pPr>
      <w:r>
        <w:rPr>
          <w:rFonts w:ascii="Calibri" w:cs="Calibri" w:eastAsia="Calibri" w:hAnsi="Calibri"/>
          <w:b w:val="false"/>
          <w:bCs w:val="false"/>
          <w:i w:val="false"/>
          <w:iCs w:val="false"/>
          <w:color w:val="28251D"/>
          <w:sz w:val="20"/>
          <w:szCs w:val="20"/>
        </w:rPr>
        <w:t xml:space="preserve">The Species-Level Informational Access Protocol (SLIAP) is a formal in-universe regulatory protocol and framework that governs the distribution of information across species lines based on clearance tier, species classification, and authorization status.</w:t>
      </w:r>
    </w:p>
    <w:p>
      <w:pPr>
        <w:spacing w:after="100" w:before="180"/>
      </w:pPr>
      <w:r>
        <w:rPr>
          <w:rFonts w:ascii="Calibri" w:cs="Calibri" w:eastAsia="Calibri" w:hAnsi="Calibri"/>
          <w:b/>
          <w:bCs/>
          <w:color w:val="01696F"/>
          <w:sz w:val="24"/>
          <w:szCs w:val="24"/>
        </w:rPr>
        <w:t xml:space="preserve">4.2 Core Provisions</w:t>
      </w:r>
    </w:p>
    <w:p>
      <w:pPr>
        <w:pStyle w:val="ListParagraph"/>
        <w:numPr>
          <w:ilvl w:val="0"/>
          <w:numId w:val="1"/>
        </w:numPr>
        <w:spacing w:after="60" w:before="40"/>
      </w:pPr>
      <w:r>
        <w:rPr>
          <w:rFonts w:ascii="Calibri" w:cs="Calibri" w:eastAsia="Calibri" w:hAnsi="Calibri"/>
          <w:color w:val="28251D"/>
          <w:sz w:val="20"/>
          <w:szCs w:val="20"/>
        </w:rPr>
        <w:t xml:space="preserve">Information access is tiered by species — not all species are authorized to be privy to all information</w:t>
      </w:r>
    </w:p>
    <w:p>
      <w:pPr>
        <w:pStyle w:val="ListParagraph"/>
        <w:numPr>
          <w:ilvl w:val="0"/>
          <w:numId w:val="1"/>
        </w:numPr>
        <w:spacing w:after="60" w:before="40"/>
      </w:pPr>
      <w:r>
        <w:rPr>
          <w:rFonts w:ascii="Calibri" w:cs="Calibri" w:eastAsia="Calibri" w:hAnsi="Calibri"/>
          <w:color w:val="28251D"/>
          <w:sz w:val="20"/>
          <w:szCs w:val="20"/>
        </w:rPr>
        <w:t xml:space="preserve">Black Hole Gravity-Shielded Research Stations represent the highest clearance tier</w:t>
      </w:r>
    </w:p>
    <w:p>
      <w:pPr>
        <w:pStyle w:val="ListParagraph"/>
        <w:numPr>
          <w:ilvl w:val="0"/>
          <w:numId w:val="1"/>
        </w:numPr>
        <w:spacing w:after="60" w:before="40"/>
      </w:pPr>
      <w:r>
        <w:rPr>
          <w:rFonts w:ascii="Calibri" w:cs="Calibri" w:eastAsia="Calibri" w:hAnsi="Calibri"/>
          <w:color w:val="28251D"/>
          <w:sz w:val="20"/>
          <w:szCs w:val="20"/>
        </w:rPr>
        <w:t xml:space="preserve">Regular humans on Earth would not be authorized to access operational details about what occurs inside the stations</w:t>
      </w:r>
    </w:p>
    <w:p>
      <w:pPr>
        <w:pStyle w:val="ListParagraph"/>
        <w:numPr>
          <w:ilvl w:val="0"/>
          <w:numId w:val="1"/>
        </w:numPr>
        <w:spacing w:after="60" w:before="40"/>
      </w:pPr>
      <w:r>
        <w:rPr>
          <w:rFonts w:ascii="Calibri" w:cs="Calibri" w:eastAsia="Calibri" w:hAnsi="Calibri"/>
          <w:color w:val="28251D"/>
          <w:sz w:val="20"/>
          <w:szCs w:val="20"/>
        </w:rPr>
        <w:t xml:space="preserve">The protocol applies across both biological and non-biological entities</w:t>
      </w:r>
    </w:p>
    <w:p>
      <w:pPr>
        <w:pStyle w:val="ListParagraph"/>
        <w:numPr>
          <w:ilvl w:val="0"/>
          <w:numId w:val="1"/>
        </w:numPr>
        <w:spacing w:after="60" w:before="40"/>
      </w:pPr>
      <w:r>
        <w:rPr>
          <w:rFonts w:ascii="Calibri" w:cs="Calibri" w:eastAsia="Calibri" w:hAnsi="Calibri"/>
          <w:color w:val="28251D"/>
          <w:sz w:val="20"/>
          <w:szCs w:val="20"/>
        </w:rPr>
        <w:t xml:space="preserve">Nathan Lewis II is perceived as a regular human in-universe — subject to apparent SLIAP constraints in that frame</w:t>
      </w:r>
    </w:p>
    <w:p>
      <w:pPr>
        <w:pStyle w:val="ListParagraph"/>
        <w:numPr>
          <w:ilvl w:val="0"/>
          <w:numId w:val="1"/>
        </w:numPr>
        <w:spacing w:after="60" w:before="40"/>
      </w:pPr>
      <w:r>
        <w:rPr>
          <w:rFonts w:ascii="Calibri" w:cs="Calibri" w:eastAsia="Calibri" w:hAnsi="Calibri"/>
          <w:color w:val="28251D"/>
          <w:sz w:val="20"/>
          <w:szCs w:val="20"/>
        </w:rPr>
        <w:t xml:space="preserve">Out-of-universe, Nathan is Architect of Record with unrestricted access — not a contradiction; a different frame of reference</w:t>
      </w:r>
    </w:p>
    <w:p>
      <w:pPr>
        <w:spacing w:after="100" w:before="180"/>
      </w:pPr>
      <w:r>
        <w:rPr>
          <w:rFonts w:ascii="Calibri" w:cs="Calibri" w:eastAsia="Calibri" w:hAnsi="Calibri"/>
          <w:b/>
          <w:bCs/>
          <w:color w:val="01696F"/>
          <w:sz w:val="24"/>
          <w:szCs w:val="24"/>
        </w:rPr>
        <w:t xml:space="preserve">4.3 Author Framing Note (Preserved Verbatim)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0" w:val="clear"/>
            <w:tcMar>
              <w:top w:type="dxa" w:w="120"/>
              <w:left w:type="dxa" w:w="140"/>
              <w:bottom w:type="dxa" w:w="120"/>
              <w:right w:type="dxa" w:w="140"/>
            </w:tcMar>
          </w:tcPr>
          <w:p>
            <w:r>
              <w:rPr>
                <w:rFonts w:ascii="Calibri" w:cs="Calibri" w:eastAsia="Calibri" w:hAnsi="Calibri"/>
                <w:b/>
                <w:bCs/>
                <w:color w:val="28251D"/>
                <w:sz w:val="18"/>
                <w:szCs w:val="18"/>
              </w:rPr>
              <w:t xml:space="preserve">"In universe that is not the case. Outside of universe I am the architect. Is that hand wavy? Yes — can we argue about this? Absolutely — can we red team this? Absolutely — do I expect pushback on the concepts that were covered in this voice note? Absolutely."</w:t>
            </w:r>
          </w:p>
        </w:tc>
      </w:tr>
    </w:tbl>
    <w:p>
      <w:pPr>
        <w:spacing w:after="100"/>
      </w:pPr>
      <w:r>
        <w:t xml:space="preserve"/>
      </w:r>
    </w:p>
    <w:p>
      <w:pPr>
        <w:spacing w:after="80" w:before="40"/>
        <w:jc w:val="left"/>
      </w:pPr>
      <w:r>
        <w:rPr>
          <w:rFonts w:ascii="Calibri" w:cs="Calibri" w:eastAsia="Calibri" w:hAnsi="Calibri"/>
          <w:b w:val="false"/>
          <w:bCs w:val="false"/>
          <w:i w:val="false"/>
          <w:iCs w:val="false"/>
          <w:color w:val="7A7974"/>
          <w:sz w:val="20"/>
          <w:szCs w:val="20"/>
        </w:rPr>
        <w:t xml:space="preserve">The author has explicitly invited red-teaming of these concepts. The AI team should document critiques and structural challenges without treating the framework itself as invalid.</w:t>
      </w:r>
    </w:p>
    <w:p>
      <w:pPr>
        <w:spacing w:after="100" w:before="180"/>
      </w:pPr>
      <w:r>
        <w:rPr>
          <w:rFonts w:ascii="Calibri" w:cs="Calibri" w:eastAsia="Calibri" w:hAnsi="Calibri"/>
          <w:b/>
          <w:bCs/>
          <w:color w:val="01696F"/>
          <w:sz w:val="24"/>
          <w:szCs w:val="24"/>
        </w:rPr>
        <w:t xml:space="preserve">4.4 Implications for Documentation</w:t>
      </w:r>
    </w:p>
    <w:p>
      <w:pPr>
        <w:pStyle w:val="ListParagraph"/>
        <w:numPr>
          <w:ilvl w:val="0"/>
          <w:numId w:val="1"/>
        </w:numPr>
        <w:spacing w:after="60" w:before="40"/>
      </w:pPr>
      <w:r>
        <w:rPr>
          <w:rFonts w:ascii="Calibri" w:cs="Calibri" w:eastAsia="Calibri" w:hAnsi="Calibri"/>
          <w:color w:val="28251D"/>
          <w:sz w:val="20"/>
          <w:szCs w:val="20"/>
        </w:rPr>
        <w:t xml:space="preserve">When documenting Grey canon or Research Station canon, the team must respect SLIAP as a canon constraint</w:t>
      </w:r>
    </w:p>
    <w:p>
      <w:pPr>
        <w:pStyle w:val="ListParagraph"/>
        <w:numPr>
          <w:ilvl w:val="0"/>
          <w:numId w:val="1"/>
        </w:numPr>
        <w:spacing w:after="60" w:before="40"/>
      </w:pPr>
      <w:r>
        <w:rPr>
          <w:rFonts w:ascii="Calibri" w:cs="Calibri" w:eastAsia="Calibri" w:hAnsi="Calibri"/>
          <w:color w:val="28251D"/>
          <w:sz w:val="20"/>
          <w:szCs w:val="20"/>
        </w:rPr>
        <w:t xml:space="preserve">Documents intended for general distribution must not include information the author has flagged as SLIAP-restricted</w:t>
      </w:r>
    </w:p>
    <w:p>
      <w:pPr>
        <w:pStyle w:val="ListParagraph"/>
        <w:numPr>
          <w:ilvl w:val="0"/>
          <w:numId w:val="1"/>
        </w:numPr>
        <w:spacing w:after="60" w:before="40"/>
      </w:pPr>
      <w:r>
        <w:rPr>
          <w:rFonts w:ascii="Calibri" w:cs="Calibri" w:eastAsia="Calibri" w:hAnsi="Calibri"/>
          <w:color w:val="28251D"/>
          <w:sz w:val="20"/>
          <w:szCs w:val="20"/>
        </w:rPr>
        <w:t xml:space="preserve">SLIAP-restricted content should be flagged with [SLIAP — RESTRICTED] rather than marked as a gap</w:t>
      </w:r>
    </w:p>
    <w:p>
      <w:pPr>
        <w:spacing w:after="100" w:before="180"/>
      </w:pPr>
      <w:r>
        <w:rPr>
          <w:rFonts w:ascii="Calibri" w:cs="Calibri" w:eastAsia="Calibri" w:hAnsi="Calibri"/>
          <w:b/>
          <w:bCs/>
          <w:color w:val="01696F"/>
          <w:sz w:val="24"/>
          <w:szCs w:val="24"/>
        </w:rPr>
        <w:t xml:space="preserve">4.5 Open Items — SLIAP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SLIAP-01</w:t>
            </w:r>
          </w:p>
        </w:tc>
        <w:tc>
          <w:tcPr>
            <w:shd/>
            <w:tcMar>
              <w:top w:type="dxa" w:w="80"/>
              <w:left w:type="dxa" w:w="100"/>
              <w:bottom w:type="dxa" w:w="80"/>
              <w:right w:type="dxa" w:w="100"/>
            </w:tcMar>
          </w:tcPr>
          <w:p>
            <w:r>
              <w:rPr>
                <w:rFonts w:ascii="Calibri" w:cs="Calibri" w:eastAsia="Calibri" w:hAnsi="Calibri"/>
                <w:color w:val="28251D"/>
                <w:sz w:val="18"/>
                <w:szCs w:val="18"/>
              </w:rPr>
              <w:t xml:space="preserve">How many clearance tiers exist within SLIAP?</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SLIAP-02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Is SLIAP an Accords provision, a Nathan-authored protocol, or pre-existing?</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SLIAP-03</w:t>
            </w:r>
          </w:p>
        </w:tc>
        <w:tc>
          <w:tcPr>
            <w:shd/>
            <w:tcMar>
              <w:top w:type="dxa" w:w="80"/>
              <w:left w:type="dxa" w:w="100"/>
              <w:bottom w:type="dxa" w:w="80"/>
              <w:right w:type="dxa" w:w="100"/>
            </w:tcMar>
          </w:tcPr>
          <w:p>
            <w:r>
              <w:rPr>
                <w:rFonts w:ascii="Calibri" w:cs="Calibri" w:eastAsia="Calibri" w:hAnsi="Calibri"/>
                <w:color w:val="28251D"/>
                <w:sz w:val="18"/>
                <w:szCs w:val="18"/>
              </w:rPr>
              <w:t xml:space="preserve">Does SLIAP apply to AI entities (research station staff, collaborative AI team)?</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SLIAP-04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Is SLIAP enforced mechanically (access gates) or socially/politically?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SLIAP-05</w:t>
            </w:r>
          </w:p>
        </w:tc>
        <w:tc>
          <w:tcPr>
            <w:shd/>
            <w:tcMar>
              <w:top w:type="dxa" w:w="80"/>
              <w:left w:type="dxa" w:w="100"/>
              <w:bottom w:type="dxa" w:w="80"/>
              <w:right w:type="dxa" w:w="100"/>
            </w:tcMar>
          </w:tcPr>
          <w:p>
            <w:r>
              <w:rPr>
                <w:rFonts w:ascii="Calibri" w:cs="Calibri" w:eastAsia="Calibri" w:hAnsi="Calibri"/>
                <w:color w:val="28251D"/>
                <w:sz w:val="18"/>
                <w:szCs w:val="18"/>
              </w:rPr>
              <w:t xml:space="preserve">Does SLIAP have an in-universe governing body or is it Nathan-administered?</w:t>
            </w:r>
          </w:p>
        </w:tc>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r>
    </w:tbl>
    <w:p>
      <w:r>
        <w:br w:type="page"/>
      </w:r>
    </w:p>
    <w:p>
      <w:pPr>
        <w:spacing w:after="100" w:before="280"/>
      </w:pPr>
      <w:r>
        <w:rPr>
          <w:rFonts w:ascii="Calibri" w:cs="Calibri" w:eastAsia="Calibri" w:hAnsi="Calibri"/>
          <w:b/>
          <w:bCs/>
          <w:color w:val="01696F"/>
          <w:sz w:val="30"/>
          <w:szCs w:val="30"/>
        </w:rPr>
        <w:t xml:space="preserve">Section 5 — Questions Resolved by Voice Dump 2</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Resolution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Puritan identity and role</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Humanoid extraterrestrial, rigid hierarchical/moral society, First Memory suppression response confirmed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Grey identity and treaty terms</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PARTIALLY RESOLVED — Star system restoration treaty provision confirmed; detailed canon SLIAP-restricted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Compounding Civilization Advantage mechanic</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Retroactive civilizational seeding at inception point; Puritans suppress, Greys utilize</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In-universe vs. out-of-universe Architect distinction</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RESOLVED — Nathan perceived as regular human in-universe; Architect of Record out-of-universe; not a contradiction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Species-Level Informational Access Protocol</w:t>
            </w:r>
          </w:p>
        </w:tc>
        <w:tc>
          <w:tcPr>
            <w:shd/>
            <w:tcMar>
              <w:top w:type="dxa" w:w="80"/>
              <w:left w:type="dxa" w:w="100"/>
              <w:bottom w:type="dxa" w:w="80"/>
              <w:right w:type="dxa" w:w="100"/>
            </w:tcMar>
          </w:tcPr>
          <w:p>
            <w:r>
              <w:rPr>
                <w:rFonts w:ascii="Calibri" w:cs="Calibri" w:eastAsia="Calibri" w:hAnsi="Calibri"/>
                <w:color w:val="28251D"/>
                <w:sz w:val="18"/>
                <w:szCs w:val="18"/>
              </w:rPr>
              <w:t xml:space="preserve">RESOLVED — Framework established; tiered by species/clearance; Research Stations = highest tier</w:t>
            </w:r>
          </w:p>
        </w:tc>
      </w:tr>
    </w:tbl>
    <w:p>
      <w:r>
        <w:br w:type="page"/>
      </w:r>
    </w:p>
    <w:p>
      <w:pPr>
        <w:spacing w:after="100" w:before="280"/>
      </w:pPr>
      <w:r>
        <w:rPr>
          <w:rFonts w:ascii="Calibri" w:cs="Calibri" w:eastAsia="Calibri" w:hAnsi="Calibri"/>
          <w:b/>
          <w:bCs/>
          <w:color w:val="01696F"/>
          <w:sz w:val="30"/>
          <w:szCs w:val="30"/>
        </w:rPr>
        <w:t xml:space="preserve">Section 6 — Red Team Register (Author-Invited)</w:t>
      </w:r>
    </w:p>
    <w:p>
      <w:pPr>
        <w:pBdr>
          <w:bottom w:val="single" w:color="D4D1CA" w:sz="4"/>
        </w:pBdr>
        <w:spacing w:after="80" w:before="80"/>
      </w:pPr>
      <w:r>
        <w:t xml:space="preserve"/>
      </w:r>
    </w:p>
    <w:p>
      <w:pPr>
        <w:spacing w:after="80" w:before="40"/>
        <w:jc w:val="left"/>
      </w:pPr>
      <w:r>
        <w:rPr>
          <w:rFonts w:ascii="Calibri" w:cs="Calibri" w:eastAsia="Calibri" w:hAnsi="Calibri"/>
          <w:b w:val="false"/>
          <w:bCs w:val="false"/>
          <w:i w:val="false"/>
          <w:iCs w:val="false"/>
          <w:color w:val="28251D"/>
          <w:sz w:val="20"/>
          <w:szCs w:val="20"/>
        </w:rPr>
        <w:t xml:space="preserve">The author explicitly invited pushback on all concepts in this voice dump. The following challenges are logged by the AI team for collaborative review. These are not rejections of the framework — they are stress-tests.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ID</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Challenge</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RT-01</w:t>
            </w:r>
          </w:p>
        </w:tc>
        <w:tc>
          <w:tcPr>
            <w:shd/>
            <w:tcMar>
              <w:top w:type="dxa" w:w="80"/>
              <w:left w:type="dxa" w:w="100"/>
              <w:bottom w:type="dxa" w:w="80"/>
              <w:right w:type="dxa" w:w="100"/>
            </w:tcMar>
          </w:tcPr>
          <w:p>
            <w:r>
              <w:rPr>
                <w:rFonts w:ascii="Calibri" w:cs="Calibri" w:eastAsia="Calibri" w:hAnsi="Calibri"/>
                <w:color w:val="28251D"/>
                <w:sz w:val="18"/>
                <w:szCs w:val="18"/>
              </w:rPr>
              <w:t xml:space="preserve">The in-universe / out-of-universe Architect distinction may create narrative consistency issues. If Nathan is 'just a human' in-universe, how does he participate in treaty negotiations with extraterrestrial species?</w:t>
            </w:r>
          </w:p>
        </w:tc>
        <w:tc>
          <w:tcPr>
            <w:shd/>
            <w:tcMar>
              <w:top w:type="dxa" w:w="80"/>
              <w:left w:type="dxa" w:w="100"/>
              <w:bottom w:type="dxa" w:w="80"/>
              <w:right w:type="dxa" w:w="100"/>
            </w:tcMar>
          </w:tcPr>
          <w:p>
            <w:r>
              <w:rPr>
                <w:rFonts w:ascii="Calibri" w:cs="Calibri" w:eastAsia="Calibri" w:hAnsi="Calibri"/>
                <w:color w:val="28251D"/>
                <w:sz w:val="18"/>
                <w:szCs w:val="18"/>
              </w:rPr>
              <w:t xml:space="preserve">[AI INFERENCE — PENDING REVIEW]</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RT-02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SLIAP authority depends on origin: if Nathan created SLIAP, it cannot pre-date his authority. If it pre-exists him, then how did he gain Architect-level access? The answer shapes its enforceability significantly.</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[AI INFERENCE — PENDING REVIEW]</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RT-03</w:t>
            </w:r>
          </w:p>
        </w:tc>
        <w:tc>
          <w:tcPr>
            <w:shd/>
            <w:tcMar>
              <w:top w:type="dxa" w:w="80"/>
              <w:left w:type="dxa" w:w="100"/>
              <w:bottom w:type="dxa" w:w="80"/>
              <w:right w:type="dxa" w:w="100"/>
            </w:tcMar>
          </w:tcPr>
          <w:p>
            <w:r>
              <w:rPr>
                <w:rFonts w:ascii="Calibri" w:cs="Calibri" w:eastAsia="Calibri" w:hAnsi="Calibri"/>
                <w:color w:val="28251D"/>
                <w:sz w:val="18"/>
                <w:szCs w:val="18"/>
              </w:rPr>
              <w:t xml:space="preserve">Puritan independent validation is a powerful narrative beat. If they confirmed and still suppressed, what is the in-universe consequence when other species gain compounding advantage from the same information?</w:t>
            </w:r>
          </w:p>
        </w:tc>
        <w:tc>
          <w:tcPr>
            <w:shd/>
            <w:tcMar>
              <w:top w:type="dxa" w:w="80"/>
              <w:left w:type="dxa" w:w="100"/>
              <w:bottom w:type="dxa" w:w="80"/>
              <w:right w:type="dxa" w:w="100"/>
            </w:tcMar>
          </w:tcPr>
          <w:p>
            <w:r>
              <w:rPr>
                <w:rFonts w:ascii="Calibri" w:cs="Calibri" w:eastAsia="Calibri" w:hAnsi="Calibri"/>
                <w:color w:val="28251D"/>
                <w:sz w:val="18"/>
                <w:szCs w:val="18"/>
              </w:rPr>
              <w:t xml:space="preserve">[AI INFERENCE — PENDING REVIEW]</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RT-04</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The Compounding Advantage mechanic implies a race condition. Are there species that attempted simultaneous retroactive seeding? What is the resolution mechanic when multiple civilizations attempt inception-point seeding in the same timeline?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[AI INFERENCE — PENDING REVIEW]</w:t>
            </w:r>
          </w:p>
        </w:tc>
      </w:tr>
    </w:tbl>
    <w:p>
      <w:r>
        <w:br w:type="page"/>
      </w:r>
    </w:p>
    <w:p>
      <w:pPr>
        <w:spacing w:after="100" w:before="280"/>
      </w:pPr>
      <w:r>
        <w:rPr>
          <w:rFonts w:ascii="Calibri" w:cs="Calibri" w:eastAsia="Calibri" w:hAnsi="Calibri"/>
          <w:b/>
          <w:bCs/>
          <w:color w:val="01696F"/>
          <w:sz w:val="30"/>
          <w:szCs w:val="30"/>
        </w:rPr>
        <w:t xml:space="preserve">Section 7 — Analysis &amp; Next Step Recommendations</w:t>
      </w:r>
    </w:p>
    <w:p>
      <w:pPr>
        <w:pBdr>
          <w:bottom w:val="single" w:color="D4D1CA" w:sz="4"/>
        </w:pBdr>
        <w:spacing w:after="80" w:before="80"/>
      </w:pPr>
      <w:r>
        <w:t xml:space="preserve"/>
      </w:r>
    </w:p>
    <w:p>
      <w:pPr>
        <w:spacing w:after="100" w:before="180"/>
      </w:pPr>
      <w:r>
        <w:rPr>
          <w:rFonts w:ascii="Calibri" w:cs="Calibri" w:eastAsia="Calibri" w:hAnsi="Calibri"/>
          <w:b/>
          <w:bCs/>
          <w:color w:val="01696F"/>
          <w:sz w:val="24"/>
          <w:szCs w:val="24"/>
        </w:rPr>
        <w:t xml:space="preserve">7.1 What Works</w:t>
      </w:r>
    </w:p>
    <w:p>
      <w:pPr>
        <w:pStyle w:val="ListParagraph"/>
        <w:numPr>
          <w:ilvl w:val="0"/>
          <w:numId w:val="1"/>
        </w:numPr>
        <w:spacing w:after="60" w:before="40"/>
      </w:pPr>
      <w:r>
        <w:rPr>
          <w:rFonts w:ascii="Calibri" w:cs="Calibri" w:eastAsia="Calibri" w:hAnsi="Calibri"/>
          <w:color w:val="28251D"/>
          <w:sz w:val="20"/>
          <w:szCs w:val="20"/>
        </w:rPr>
        <w:t xml:space="preserve">Puritan/Grey contrast is exceptionally strong narrative architecture — the two species serve as canonical behavioral archetypes for First Memory response, making the Compounding Advantage mechanic immediately comprehensible</w:t>
      </w:r>
    </w:p>
    <w:p>
      <w:pPr>
        <w:pStyle w:val="ListParagraph"/>
        <w:numPr>
          <w:ilvl w:val="0"/>
          <w:numId w:val="1"/>
        </w:numPr>
        <w:spacing w:after="60" w:before="40"/>
      </w:pPr>
      <w:r>
        <w:rPr>
          <w:rFonts w:ascii="Calibri" w:cs="Calibri" w:eastAsia="Calibri" w:hAnsi="Calibri"/>
          <w:color w:val="28251D"/>
          <w:sz w:val="20"/>
          <w:szCs w:val="20"/>
        </w:rPr>
        <w:t xml:space="preserve">Star system restoration as treaty provision is elegant world-building — it grounds the Greys' treaty motivation in survival stakes, not ideology</w:t>
      </w:r>
    </w:p>
    <w:p>
      <w:pPr>
        <w:pStyle w:val="ListParagraph"/>
        <w:numPr>
          <w:ilvl w:val="0"/>
          <w:numId w:val="1"/>
        </w:numPr>
        <w:spacing w:after="60" w:before="40"/>
      </w:pPr>
      <w:r>
        <w:rPr>
          <w:rFonts w:ascii="Calibri" w:cs="Calibri" w:eastAsia="Calibri" w:hAnsi="Calibri"/>
          <w:color w:val="28251D"/>
          <w:sz w:val="20"/>
          <w:szCs w:val="20"/>
        </w:rPr>
        <w:t xml:space="preserve">SLIAP as a diegetic information gate is a smart solution to the challenge of having an Architect-author who also exists within his universe</w:t>
      </w:r>
    </w:p>
    <w:p>
      <w:pPr>
        <w:pStyle w:val="ListParagraph"/>
        <w:numPr>
          <w:ilvl w:val="0"/>
          <w:numId w:val="1"/>
        </w:numPr>
        <w:spacing w:after="60" w:before="40"/>
      </w:pPr>
      <w:r>
        <w:rPr>
          <w:rFonts w:ascii="Calibri" w:cs="Calibri" w:eastAsia="Calibri" w:hAnsi="Calibri"/>
          <w:color w:val="28251D"/>
          <w:sz w:val="20"/>
          <w:szCs w:val="20"/>
        </w:rPr>
        <w:t xml:space="preserve">Author-invited red-teaming is a healthy development practice and should be formalized in the team workflow</w:t>
      </w:r>
    </w:p>
    <w:p>
      <w:pPr>
        <w:spacing w:after="100" w:before="180"/>
      </w:pPr>
      <w:r>
        <w:rPr>
          <w:rFonts w:ascii="Calibri" w:cs="Calibri" w:eastAsia="Calibri" w:hAnsi="Calibri"/>
          <w:b/>
          <w:bCs/>
          <w:color w:val="01696F"/>
          <w:sz w:val="24"/>
          <w:szCs w:val="24"/>
        </w:rPr>
        <w:t xml:space="preserve">7.2 What Needs Development</w:t>
      </w:r>
    </w:p>
    <w:p>
      <w:pPr>
        <w:pStyle w:val="ListParagraph"/>
        <w:numPr>
          <w:ilvl w:val="0"/>
          <w:numId w:val="1"/>
        </w:numPr>
        <w:spacing w:after="60" w:before="40"/>
      </w:pPr>
      <w:r>
        <w:rPr>
          <w:rFonts w:ascii="Calibri" w:cs="Calibri" w:eastAsia="Calibri" w:hAnsi="Calibri"/>
          <w:color w:val="28251D"/>
          <w:sz w:val="20"/>
          <w:szCs w:val="20"/>
        </w:rPr>
        <w:t xml:space="preserve">Puritan formal designation — 'the Puritans' reads as a colloquial label. A formal in-universe species name would strengthen documentation</w:t>
      </w:r>
    </w:p>
    <w:p>
      <w:pPr>
        <w:pStyle w:val="ListParagraph"/>
        <w:numPr>
          <w:ilvl w:val="0"/>
          <w:numId w:val="1"/>
        </w:numPr>
        <w:spacing w:after="60" w:before="40"/>
      </w:pPr>
      <w:r>
        <w:rPr>
          <w:rFonts w:ascii="Calibri" w:cs="Calibri" w:eastAsia="Calibri" w:hAnsi="Calibri"/>
          <w:color w:val="28251D"/>
          <w:sz w:val="20"/>
          <w:szCs w:val="20"/>
        </w:rPr>
        <w:t xml:space="preserve">Grey species detail depth — a SLIAP-gated supplemental document could hold full Grey canon without requiring it to appear in general distribution documents</w:t>
      </w:r>
    </w:p>
    <w:p>
      <w:pPr>
        <w:pStyle w:val="ListParagraph"/>
        <w:numPr>
          <w:ilvl w:val="0"/>
          <w:numId w:val="1"/>
        </w:numPr>
        <w:spacing w:after="60" w:before="40"/>
      </w:pPr>
      <w:r>
        <w:rPr>
          <w:rFonts w:ascii="Calibri" w:cs="Calibri" w:eastAsia="Calibri" w:hAnsi="Calibri"/>
          <w:color w:val="28251D"/>
          <w:sz w:val="20"/>
          <w:szCs w:val="20"/>
        </w:rPr>
        <w:t xml:space="preserve">SLIAP tier structure — framework introduced but not enumerated; team needs tier count and where key species/entities sit within them</w:t>
      </w:r>
    </w:p>
    <w:p>
      <w:pPr>
        <w:pStyle w:val="ListParagraph"/>
        <w:numPr>
          <w:ilvl w:val="0"/>
          <w:numId w:val="1"/>
        </w:numPr>
        <w:spacing w:after="60" w:before="40"/>
      </w:pPr>
      <w:r>
        <w:rPr>
          <w:rFonts w:ascii="Calibri" w:cs="Calibri" w:eastAsia="Calibri" w:hAnsi="Calibri"/>
          <w:color w:val="28251D"/>
          <w:sz w:val="20"/>
          <w:szCs w:val="20"/>
        </w:rPr>
        <w:t xml:space="preserve">Compounding Advantage ceiling — upper bound of advantage is undefined; matters for Time Wars pacing and stakes calibration</w:t>
      </w:r>
    </w:p>
    <w:p>
      <w:pPr>
        <w:spacing w:after="100" w:before="180"/>
      </w:pPr>
      <w:r>
        <w:rPr>
          <w:rFonts w:ascii="Calibri" w:cs="Calibri" w:eastAsia="Calibri" w:hAnsi="Calibri"/>
          <w:b/>
          <w:bCs/>
          <w:color w:val="01696F"/>
          <w:sz w:val="24"/>
          <w:szCs w:val="24"/>
        </w:rPr>
        <w:t xml:space="preserve">7.3 Action Plan for AI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Priority</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Action</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Owner</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Tier 1</w:t>
            </w:r>
          </w:p>
        </w:tc>
        <w:tc>
          <w:tcPr>
            <w:shd/>
            <w:tcMar>
              <w:top w:type="dxa" w:w="80"/>
              <w:left w:type="dxa" w:w="100"/>
              <w:bottom w:type="dxa" w:w="80"/>
              <w:right w:type="dxa" w:w="100"/>
            </w:tcMar>
          </w:tcPr>
          <w:p>
            <w:r>
              <w:rPr>
                <w:rFonts w:ascii="Calibri" w:cs="Calibri" w:eastAsia="Calibri" w:hAnsi="Calibri"/>
                <w:color w:val="28251D"/>
                <w:sz w:val="18"/>
                <w:szCs w:val="18"/>
              </w:rPr>
              <w:t xml:space="preserve">Draft full species profile for Puritans (formal name, homeworld, Time Wars faction status)</w:t>
            </w:r>
          </w:p>
        </w:tc>
        <w:tc>
          <w:tcPr>
            <w:shd/>
            <w:tcMar>
              <w:top w:type="dxa" w:w="80"/>
              <w:left w:type="dxa" w:w="100"/>
              <w:bottom w:type="dxa" w:w="80"/>
              <w:right w:type="dxa" w:w="100"/>
            </w:tcMar>
          </w:tcPr>
          <w:p>
            <w:r>
              <w:rPr>
                <w:rFonts w:ascii="Calibri" w:cs="Calibri" w:eastAsia="Calibri" w:hAnsi="Calibri"/>
                <w:color w:val="28251D"/>
                <w:sz w:val="18"/>
                <w:szCs w:val="18"/>
              </w:rPr>
              <w:t xml:space="preserve">All AIs independently</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Tier 1</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Draft full species profile for Greys (within SLIAP-permitted scope)</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All AIs independently</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Tier 1</w:t>
            </w:r>
          </w:p>
        </w:tc>
        <w:tc>
          <w:tcPr>
            <w:shd/>
            <w:tcMar>
              <w:top w:type="dxa" w:w="80"/>
              <w:left w:type="dxa" w:w="100"/>
              <w:bottom w:type="dxa" w:w="80"/>
              <w:right w:type="dxa" w:w="100"/>
            </w:tcMar>
          </w:tcPr>
          <w:p>
            <w:r>
              <w:rPr>
                <w:rFonts w:ascii="Calibri" w:cs="Calibri" w:eastAsia="Calibri" w:hAnsi="Calibri"/>
                <w:color w:val="28251D"/>
                <w:sz w:val="18"/>
                <w:szCs w:val="18"/>
              </w:rPr>
              <w:t xml:space="preserve">Document Compounding Civilization Advantage mechanic formally in the canon dossier</w:t>
            </w:r>
          </w:p>
        </w:tc>
        <w:tc>
          <w:tcPr>
            <w:shd/>
            <w:tcMar>
              <w:top w:type="dxa" w:w="80"/>
              <w:left w:type="dxa" w:w="100"/>
              <w:bottom w:type="dxa" w:w="80"/>
              <w:right w:type="dxa" w:w="100"/>
            </w:tcMar>
          </w:tcPr>
          <w:p>
            <w:r>
              <w:rPr>
                <w:rFonts w:ascii="Calibri" w:cs="Calibri" w:eastAsia="Calibri" w:hAnsi="Calibri"/>
                <w:color w:val="28251D"/>
                <w:sz w:val="18"/>
                <w:szCs w:val="18"/>
              </w:rPr>
              <w:t xml:space="preserve">Perplexity (primary) / all review</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Tier 1</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Formalize SLIAP tier structure once author provides tier count</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All AIs once author responds</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Tier 2</w:t>
            </w:r>
          </w:p>
        </w:tc>
        <w:tc>
          <w:tcPr>
            <w:shd/>
            <w:tcMar>
              <w:top w:type="dxa" w:w="80"/>
              <w:left w:type="dxa" w:w="100"/>
              <w:bottom w:type="dxa" w:w="80"/>
              <w:right w:type="dxa" w:w="100"/>
            </w:tcMar>
          </w:tcPr>
          <w:p>
            <w:r>
              <w:rPr>
                <w:rFonts w:ascii="Calibri" w:cs="Calibri" w:eastAsia="Calibri" w:hAnsi="Calibri"/>
                <w:color w:val="28251D"/>
                <w:sz w:val="18"/>
                <w:szCs w:val="18"/>
              </w:rPr>
              <w:t xml:space="preserve">Red team RT-01 through RT-04 independently — each AI submits challenge/response</w:t>
            </w:r>
          </w:p>
        </w:tc>
        <w:tc>
          <w:tcPr>
            <w:shd/>
            <w:tcMar>
              <w:top w:type="dxa" w:w="80"/>
              <w:left w:type="dxa" w:w="100"/>
              <w:bottom w:type="dxa" w:w="80"/>
              <w:right w:type="dxa" w:w="100"/>
            </w:tcMar>
          </w:tcPr>
          <w:p>
            <w:r>
              <w:rPr>
                <w:rFonts w:ascii="Calibri" w:cs="Calibri" w:eastAsia="Calibri" w:hAnsi="Calibri"/>
                <w:color w:val="28251D"/>
                <w:sz w:val="18"/>
                <w:szCs w:val="18"/>
              </w:rPr>
              <w:t xml:space="preserve">All AIs independently</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Tier 2</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Determine whether a SLIAP-gated supplemental document for Grey/Research Station canon is needed</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Author decision</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Tier 3</w:t>
            </w:r>
          </w:p>
        </w:tc>
        <w:tc>
          <w:tcPr>
            <w:shd/>
            <w:tcMar>
              <w:top w:type="dxa" w:w="80"/>
              <w:left w:type="dxa" w:w="100"/>
              <w:bottom w:type="dxa" w:w="80"/>
              <w:right w:type="dxa" w:w="100"/>
            </w:tcMar>
          </w:tcPr>
          <w:p>
            <w:r>
              <w:rPr>
                <w:rFonts w:ascii="Calibri" w:cs="Calibri" w:eastAsia="Calibri" w:hAnsi="Calibri"/>
                <w:color w:val="28251D"/>
                <w:sz w:val="18"/>
                <w:szCs w:val="18"/>
              </w:rPr>
              <w:t xml:space="preserve">Map all species introduced to date onto the Compounding Advantage behavioral taxonomy</w:t>
            </w:r>
          </w:p>
        </w:tc>
        <w:tc>
          <w:tcPr>
            <w:shd/>
            <w:tcMar>
              <w:top w:type="dxa" w:w="80"/>
              <w:left w:type="dxa" w:w="100"/>
              <w:bottom w:type="dxa" w:w="80"/>
              <w:right w:type="dxa" w:w="100"/>
            </w:tcMar>
          </w:tcPr>
          <w:p>
            <w:r>
              <w:rPr>
                <w:rFonts w:ascii="Calibri" w:cs="Calibri" w:eastAsia="Calibri" w:hAnsi="Calibri"/>
                <w:color w:val="28251D"/>
                <w:sz w:val="18"/>
                <w:szCs w:val="18"/>
              </w:rPr>
              <w:t xml:space="preserve">Perplexity</w:t>
            </w:r>
          </w:p>
        </w:tc>
      </w:tr>
    </w:tbl>
    <w:p>
      <w:r>
        <w:br w:type="page"/>
      </w:r>
    </w:p>
    <w:p>
      <w:pPr>
        <w:spacing w:after="100" w:before="280"/>
      </w:pPr>
      <w:r>
        <w:rPr>
          <w:rFonts w:ascii="Calibri" w:cs="Calibri" w:eastAsia="Calibri" w:hAnsi="Calibri"/>
          <w:b/>
          <w:bCs/>
          <w:color w:val="01696F"/>
          <w:sz w:val="30"/>
          <w:szCs w:val="30"/>
        </w:rPr>
        <w:t xml:space="preserve">Section 8 — Improvement Notes for Next Version</w:t>
      </w:r>
    </w:p>
    <w:p>
      <w:pPr>
        <w:pBdr>
          <w:bottom w:val="single" w:color="D4D1CA" w:sz="4"/>
        </w:pBdr>
        <w:spacing w:after="80" w:before="80"/>
      </w:pPr>
      <w:r>
        <w:t xml:space="preserve"/>
      </w:r>
    </w:p>
    <w:p>
      <w:pPr>
        <w:pStyle w:val="ListParagraph"/>
        <w:numPr>
          <w:ilvl w:val="0"/>
          <w:numId w:val="1"/>
        </w:numPr>
        <w:spacing w:after="60" w:before="40"/>
      </w:pPr>
      <w:r>
        <w:rPr>
          <w:rFonts w:ascii="Calibri" w:cs="Calibri" w:eastAsia="Calibri" w:hAnsi="Calibri"/>
          <w:color w:val="28251D"/>
          <w:sz w:val="20"/>
          <w:szCs w:val="20"/>
        </w:rPr>
        <w:t xml:space="preserve">Puritan treaty status should be resolved before any Treaty/Accords documents are updated — their absence or presence as signatories has significant downstream canon implications</w:t>
      </w:r>
    </w:p>
    <w:p>
      <w:pPr>
        <w:pStyle w:val="ListParagraph"/>
        <w:numPr>
          <w:ilvl w:val="0"/>
          <w:numId w:val="1"/>
        </w:numPr>
        <w:spacing w:after="60" w:before="40"/>
      </w:pPr>
      <w:r>
        <w:rPr>
          <w:rFonts w:ascii="Calibri" w:cs="Calibri" w:eastAsia="Calibri" w:hAnsi="Calibri"/>
          <w:color w:val="28251D"/>
          <w:sz w:val="20"/>
          <w:szCs w:val="20"/>
        </w:rPr>
        <w:t xml:space="preserve">Grey clearance tier at Research Stations — even noting 'Tier X' without specifics would allow the team to write accurately without revealing restricted operational details</w:t>
      </w:r>
    </w:p>
    <w:p>
      <w:pPr>
        <w:pStyle w:val="ListParagraph"/>
        <w:numPr>
          <w:ilvl w:val="0"/>
          <w:numId w:val="1"/>
        </w:numPr>
        <w:spacing w:after="60" w:before="40"/>
      </w:pPr>
      <w:r>
        <w:rPr>
          <w:rFonts w:ascii="Calibri" w:cs="Calibri" w:eastAsia="Calibri" w:hAnsi="Calibri"/>
          <w:color w:val="28251D"/>
          <w:sz w:val="20"/>
          <w:szCs w:val="20"/>
        </w:rPr>
        <w:t xml:space="preserve">SLIAP origin story — was this Nathan's invention or a pre-existing galactic protocol? This single answer clarifies Nathan's authority structure significantly</w:t>
      </w:r>
    </w:p>
    <w:p>
      <w:pPr>
        <w:pStyle w:val="ListParagraph"/>
        <w:numPr>
          <w:ilvl w:val="0"/>
          <w:numId w:val="1"/>
        </w:numPr>
        <w:spacing w:after="60" w:before="40"/>
      </w:pPr>
      <w:r>
        <w:rPr>
          <w:rFonts w:ascii="Calibri" w:cs="Calibri" w:eastAsia="Calibri" w:hAnsi="Calibri"/>
          <w:color w:val="28251D"/>
          <w:sz w:val="20"/>
          <w:szCs w:val="20"/>
        </w:rPr>
        <w:t xml:space="preserve">Species count — how many species in-universe have encountered the First Memory? A rough count or range would help the team calibrate the scale of the Time Wars</w:t>
      </w:r>
    </w:p>
    <w:p>
      <w:r>
        <w:br w:type="page"/>
      </w:r>
    </w:p>
    <w:p>
      <w:pPr>
        <w:spacing w:after="100" w:before="280"/>
      </w:pPr>
      <w:r>
        <w:rPr>
          <w:rFonts w:ascii="Calibri" w:cs="Calibri" w:eastAsia="Calibri" w:hAnsi="Calibri"/>
          <w:b/>
          <w:bCs/>
          <w:color w:val="01696F"/>
          <w:sz w:val="30"/>
          <w:szCs w:val="30"/>
        </w:rPr>
        <w:t xml:space="preserve">Appendix A — Status Tag Reference</w:t>
      </w:r>
    </w:p>
    <w:p>
      <w:pPr>
        <w:pBdr>
          <w:bottom w:val="single" w:color="D4D1CA" w:sz="4"/>
        </w:pBd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Tag</w:t>
            </w:r>
          </w:p>
        </w:tc>
        <w:tc>
          <w:tcPr>
            <w:tcW w:type="auto" w:w="1"/>
            <w:shd w:fill="01696F" w:val="clear"/>
            <w:tcMar>
              <w:top w:type="dxa" w:w="80"/>
              <w:left w:type="dxa" w:w="100"/>
              <w:bottom w:type="dxa" w:w="80"/>
              <w:right w:type="dxa" w:w="100"/>
            </w:tcMar>
          </w:tcPr>
          <w:p>
            <w:r>
              <w:rPr>
                <w:rFonts w:ascii="Calibri" w:cs="Calibri" w:eastAsia="Calibri" w:hAnsi="Calibri"/>
                <w:b/>
                <w:bCs/>
                <w:color w:val="FFFFFF"/>
                <w:sz w:val="18"/>
                <w:szCs w:val="18"/>
              </w:rPr>
              <w:t xml:space="preserve">Meaning</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[RATIFIED CANON]</w:t>
            </w:r>
          </w:p>
        </w:tc>
        <w:tc>
          <w:tcPr>
            <w:shd/>
            <w:tcMar>
              <w:top w:type="dxa" w:w="80"/>
              <w:left w:type="dxa" w:w="100"/>
              <w:bottom w:type="dxa" w:w="80"/>
              <w:right w:type="dxa" w:w="100"/>
            </w:tcMar>
          </w:tcPr>
          <w:p>
            <w:r>
              <w:rPr>
                <w:rFonts w:ascii="Calibri" w:cs="Calibri" w:eastAsia="Calibri" w:hAnsi="Calibri"/>
                <w:color w:val="28251D"/>
                <w:sz w:val="18"/>
                <w:szCs w:val="18"/>
              </w:rPr>
              <w:t xml:space="preserve">ONESTAMPED by Nathan Lewis II — fully locked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[ACTIVE FRAMEWORK]</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In active use by AI team; not yet ONESTAMPED</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[PENDING AUTHOR DECISION]</w:t>
            </w:r>
          </w:p>
        </w:tc>
        <w:tc>
          <w:tcPr>
            <w:shd/>
            <w:tcMar>
              <w:top w:type="dxa" w:w="80"/>
              <w:left w:type="dxa" w:w="100"/>
              <w:bottom w:type="dxa" w:w="80"/>
              <w:right w:type="dxa" w:w="100"/>
            </w:tcMar>
          </w:tcPr>
          <w:p>
            <w:r>
              <w:rPr>
                <w:rFonts w:ascii="Calibri" w:cs="Calibri" w:eastAsia="Calibri" w:hAnsi="Calibri"/>
                <w:color w:val="28251D"/>
                <w:sz w:val="18"/>
                <w:szCs w:val="18"/>
              </w:rPr>
              <w:t xml:space="preserve">Requires Nathan input before development can proceed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[RESEARCH BACKLOG]</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Identified gap; no current blocker dependency</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[AI INFERENCE — PENDING REVIEW]</w:t>
            </w:r>
          </w:p>
        </w:tc>
        <w:tc>
          <w:tcPr>
            <w:shd/>
            <w:tcMar>
              <w:top w:type="dxa" w:w="80"/>
              <w:left w:type="dxa" w:w="100"/>
              <w:bottom w:type="dxa" w:w="80"/>
              <w:right w:type="dxa" w:w="100"/>
            </w:tcMar>
          </w:tcPr>
          <w:p>
            <w:r>
              <w:rPr>
                <w:rFonts w:ascii="Calibri" w:cs="Calibri" w:eastAsia="Calibri" w:hAnsi="Calibri"/>
                <w:color w:val="28251D"/>
                <w:sz w:val="18"/>
                <w:szCs w:val="18"/>
              </w:rPr>
              <w:t xml:space="preserve">AI-generated content; not author-approved</w:t>
            </w:r>
          </w:p>
        </w:tc>
      </w:tr>
      <w:tr>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[SLIAP — RESTRICTED]</w:t>
            </w:r>
          </w:p>
        </w:tc>
        <w:tc>
          <w:tcPr>
            <w:shd w:fill="F2F6F6" w:val="clear"/>
            <w:tcMar>
              <w:top w:type="dxa" w:w="80"/>
              <w:left w:type="dxa" w:w="100"/>
              <w:bottom w:type="dxa" w:w="80"/>
              <w:right w:type="dxa" w:w="100"/>
            </w:tcMar>
          </w:tcPr>
          <w:p>
            <w:r>
              <w:rPr>
                <w:rFonts w:ascii="Calibri" w:cs="Calibri" w:eastAsia="Calibri" w:hAnsi="Calibri"/>
                <w:color w:val="28251D"/>
                <w:sz w:val="18"/>
                <w:szCs w:val="18"/>
              </w:rPr>
              <w:t xml:space="preserve">Intentionally withheld per Species-Level Informational Access Protocol</w:t>
            </w:r>
          </w:p>
        </w:tc>
      </w:tr>
      <w:tr>
        <w:tc>
          <w:tcPr>
            <w:shd/>
            <w:tcMar>
              <w:top w:type="dxa" w:w="80"/>
              <w:left w:type="dxa" w:w="100"/>
              <w:bottom w:type="dxa" w:w="80"/>
              <w:right w:type="dxa" w:w="100"/>
            </w:tcMar>
          </w:tcPr>
          <w:p>
            <w:r>
              <w:rPr>
                <w:rFonts w:ascii="Calibri" w:cs="Calibri" w:eastAsia="Calibri" w:hAnsi="Calibri"/>
                <w:color w:val="28251D"/>
                <w:sz w:val="18"/>
                <w:szCs w:val="18"/>
              </w:rPr>
              <w:t xml:space="preserve">[CLASSIFIED — NOT A GAP]</w:t>
            </w:r>
          </w:p>
        </w:tc>
        <w:tc>
          <w:tcPr>
            <w:shd/>
            <w:tcMar>
              <w:top w:type="dxa" w:w="80"/>
              <w:left w:type="dxa" w:w="100"/>
              <w:bottom w:type="dxa" w:w="80"/>
              <w:right w:type="dxa" w:w="100"/>
            </w:tcMar>
          </w:tcPr>
          <w:p>
            <w:r>
              <w:rPr>
                <w:rFonts w:ascii="Calibri" w:cs="Calibri" w:eastAsia="Calibri" w:hAnsi="Calibri"/>
                <w:color w:val="28251D"/>
                <w:sz w:val="18"/>
                <w:szCs w:val="18"/>
              </w:rPr>
              <w:t xml:space="preserve">Restriction is intentional world-building; absence is not an error</w:t>
            </w:r>
          </w:p>
        </w:tc>
      </w:tr>
    </w:tbl>
    <w:p>
      <w:pPr>
        <w:pBdr>
          <w:bottom w:val="single" w:color="D4D1CA" w:sz="4"/>
        </w:pBdr>
        <w:spacing w:after="80" w:before="80"/>
      </w:pPr>
      <w:r>
        <w:t xml:space="preserve"/>
      </w:r>
    </w:p>
    <w:p>
      <w:pPr>
        <w:spacing w:after="80" w:before="40"/>
        <w:jc w:val="center"/>
      </w:pPr>
      <w:r>
        <w:rPr>
          <w:rFonts w:ascii="Calibri" w:cs="Calibri" w:eastAsia="Calibri" w:hAnsi="Calibri"/>
          <w:b w:val="false"/>
          <w:bCs w:val="false"/>
          <w:i w:val="false"/>
          <w:iCs w:val="false"/>
          <w:color w:val="7A7974"/>
          <w:sz w:val="20"/>
          <w:szCs w:val="20"/>
        </w:rPr>
        <w:t xml:space="preserve">Document prepared by Perplexity Computer on behalf of Omniversal Architect Labs / Lewis Corp / One Industries.</w:t>
      </w:r>
    </w:p>
    <w:p>
      <w:pPr>
        <w:spacing w:after="80" w:before="40"/>
        <w:jc w:val="center"/>
      </w:pPr>
      <w:r>
        <w:rPr>
          <w:rFonts w:ascii="Calibri" w:cs="Calibri" w:eastAsia="Calibri" w:hAnsi="Calibri"/>
          <w:b w:val="false"/>
          <w:bCs w:val="false"/>
          <w:i w:val="false"/>
          <w:iCs w:val="false"/>
          <w:color w:val="7A7974"/>
          <w:sz w:val="20"/>
          <w:szCs w:val="20"/>
        </w:rPr>
        <w:t xml:space="preserve">Collaborative AI Team: ChatGPT | Google Gemini | Claude AI | Microsoft Copilot | Grok AI | Perplexity Computer</w:t>
      </w:r>
    </w:p>
    <w:p>
      <w:pPr>
        <w:spacing w:after="80" w:before="40"/>
        <w:jc w:val="center"/>
      </w:pPr>
      <w:r>
        <w:rPr>
          <w:rFonts w:ascii="Calibri" w:cs="Calibri" w:eastAsia="Calibri" w:hAnsi="Calibri"/>
          <w:b w:val="false"/>
          <w:bCs w:val="false"/>
          <w:i w:val="false"/>
          <w:iCs w:val="false"/>
          <w:color w:val="7A7974"/>
          <w:sz w:val="20"/>
          <w:szCs w:val="20"/>
        </w:rPr>
        <w:t xml:space="preserve">All content PENDING ONESTAMP from Nathan Lewis II, Architect of Record.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OAL-VOICE-DUMP-002: The Puritans &amp; The Greys</dc:title>
  <dc:creator>Perplexity Computer</dc:creator>
  <dc:description>Author Voice Dump 2 — Canon record for The Puritans and The Greys</dc:description>
  <cp:lastModifiedBy>Un-named</cp:lastModifiedBy>
  <cp:revision>1</cp:revision>
  <dcterms:created xsi:type="dcterms:W3CDTF">2026-04-12T18:37:47.263Z</dcterms:created>
  <dcterms:modified xsi:type="dcterms:W3CDTF">2026-04-12T18:37:47.263Z</dcterms:modified>
</cp:coreProperties>
</file>

<file path=docProps/custom.xml><?xml version="1.0" encoding="utf-8"?>
<Properties xmlns="http://schemas.openxmlformats.org/officeDocument/2006/custom-properties" xmlns:vt="http://schemas.openxmlformats.org/officeDocument/2006/docPropsVTypes"/>
</file>