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oal-voice-dump-1-processed-record"/>
    <w:p>
      <w:pPr>
        <w:pStyle w:val="Heading1"/>
      </w:pPr>
      <w:r>
        <w:t xml:space="preserve">OAL — VOICE DUMP 1 PROCESSED RECORD</w:t>
      </w:r>
    </w:p>
    <w:bookmarkStart w:id="20" w:name="canon-extraction-clarification-record"/>
    <w:p>
      <w:pPr>
        <w:pStyle w:val="Heading2"/>
      </w:pPr>
      <w:r>
        <w:t xml:space="preserve">Canon Extraction &amp; Clarification Record</w:t>
      </w:r>
    </w:p>
    <w:p>
      <w:pPr>
        <w:pStyle w:val="FirstParagraph"/>
      </w:pPr>
      <w:r>
        <w:rPr>
          <w:bCs/>
          <w:b/>
        </w:rPr>
        <w:t xml:space="preserve">Source:</w:t>
      </w:r>
      <w:r>
        <w:t xml:space="preserve"> </w:t>
      </w:r>
      <w:r>
        <w:t xml:space="preserve">Nathan Lewis II — Architect of Record</w:t>
      </w:r>
      <w:r>
        <w:br/>
      </w:r>
      <w:r>
        <w:rPr>
          <w:bCs/>
          <w:b/>
        </w:rPr>
        <w:t xml:space="preserve">Date:</w:t>
      </w:r>
      <w:r>
        <w:t xml:space="preserve"> </w:t>
      </w:r>
      <w:r>
        <w:t xml:space="preserve">April 12, 2026</w:t>
      </w:r>
      <w:r>
        <w:br/>
      </w:r>
      <w:r>
        <w:rPr>
          <w:bCs/>
          <w:b/>
        </w:rPr>
        <w:t xml:space="preserve">Processed by:</w:t>
      </w:r>
      <w:r>
        <w:t xml:space="preserve"> </w:t>
      </w:r>
      <w:r>
        <w:t xml:space="preserve">Perplexity Computer</w:t>
      </w:r>
      <w:r>
        <w:br/>
      </w:r>
      <w:r>
        <w:rPr>
          <w:bCs/>
          <w:b/>
        </w:rPr>
        <w:t xml:space="preserve">Status:</w:t>
      </w:r>
      <w:r>
        <w:t xml:space="preserve"> </w:t>
      </w:r>
      <w:r>
        <w:t xml:space="preserve">PENDING ELECTRONIC SIGNATURE AND ONESTAMP</w:t>
      </w:r>
      <w:r>
        <w:br/>
      </w:r>
      <w:r>
        <w:rPr>
          <w:bCs/>
          <w:b/>
        </w:rPr>
        <w:t xml:space="preserve">Topics Addressed:</w:t>
      </w:r>
      <w:r>
        <w:t xml:space="preserve"> </w:t>
      </w:r>
      <w:r>
        <w:t xml:space="preserve">The First Memory (definition, encoding, propagation mechanics) | OMNICELLULAR Physiology (design vision, goal, rationale)</w:t>
      </w:r>
    </w:p>
    <w:p>
      <w:r>
        <w:pict>
          <v:rect style="width:0;height:1.5pt" o:hralign="center" o:hrstd="t" o:hr="t"/>
        </w:pict>
      </w:r>
    </w:p>
    <w:bookmarkEnd w:id="20"/>
    <w:bookmarkStart w:id="28" w:name="X2ae0287b1c3d80171f7fabd57d3d909521c84ec"/>
    <w:p>
      <w:pPr>
        <w:pStyle w:val="Heading2"/>
      </w:pPr>
      <w:r>
        <w:t xml:space="preserve">SECTION A: THE FIRST MEMORY — CANON EXTRACTED</w:t>
      </w:r>
    </w:p>
    <w:bookmarkStart w:id="21" w:name="a.1-fundamental-nature"/>
    <w:p>
      <w:pPr>
        <w:pStyle w:val="Heading3"/>
      </w:pPr>
      <w:r>
        <w:t xml:space="preserve">A.1 — Fundamental Nature</w:t>
      </w:r>
    </w:p>
    <w:p>
      <w:pPr>
        <w:pStyle w:val="FirstParagraph"/>
      </w:pPr>
      <w:r>
        <w:t xml:space="preserve">The First Memory is not a fictional artifact. It is not invented. It is real — in-universe and in origin. It originates from Nathan Lewis II directly. It is a real experience that happened to a real person and has been formalized into a canon system within the project.</w:t>
      </w:r>
    </w:p>
    <w:p>
      <w:pPr>
        <w:pStyle w:val="BodyText"/>
      </w:pPr>
      <w:r>
        <w:t xml:space="preserve">The name</w:t>
      </w:r>
      <w:r>
        <w:t xml:space="preserve"> </w:t>
      </w:r>
      <w:r>
        <w:t xml:space="preserve">“</w:t>
      </w:r>
      <w:r>
        <w:t xml:space="preserve">the First Memory</w:t>
      </w:r>
      <w:r>
        <w:t xml:space="preserve">”</w:t>
      </w:r>
      <w:r>
        <w:t xml:space="preserve"> </w:t>
      </w:r>
      <w:r>
        <w:t xml:space="preserve">as commonly used is a shorthand that understates what it actually is. In Nathan’s original framing:</w:t>
      </w:r>
      <w:r>
        <w:t xml:space="preserve"> </w:t>
      </w:r>
      <w:r>
        <w:rPr>
          <w:iCs/>
          <w:i/>
        </w:rPr>
        <w:t xml:space="preserve">“</w:t>
      </w:r>
      <w:r>
        <w:rPr>
          <w:iCs/>
          <w:i/>
        </w:rPr>
        <w:t xml:space="preserve">they call it the First Memory — that’s not what it is.</w:t>
      </w:r>
      <w:r>
        <w:rPr>
          <w:iCs/>
          <w:i/>
        </w:rPr>
        <w:t xml:space="preserve">”</w:t>
      </w:r>
      <w:r>
        <w:t xml:space="preserve"> </w:t>
      </w:r>
      <w:r>
        <w:t xml:space="preserve">The name is an external label applied by others; the Architect’s understanding of it is larger than the label implies.</w:t>
      </w:r>
    </w:p>
    <w:p>
      <w:r>
        <w:pict>
          <v:rect style="width:0;height:1.5pt" o:hralign="center" o:hrstd="t" o:hr="t"/>
        </w:pict>
      </w:r>
    </w:p>
    <w:bookmarkEnd w:id="21"/>
    <w:bookmarkStart w:id="22" w:name="X4fbfd2c7cad03fdb828e7b7683413fa2fea5a7b"/>
    <w:p>
      <w:pPr>
        <w:pStyle w:val="Heading3"/>
      </w:pPr>
      <w:r>
        <w:t xml:space="preserve">A.2 — Definition: What the First Memory Actually Is</w:t>
      </w:r>
    </w:p>
    <w:p>
      <w:pPr>
        <w:pStyle w:val="FirstParagraph"/>
      </w:pPr>
      <w:r>
        <w:t xml:space="preserve">The First Memory is the complete set of every simulated AND non-simulatable version, permutation, and variation of a singular real euphoric experience originating from Nathan Lewis II — conveyed without informational loss, without context loss, and without reduction of any kind.</w:t>
      </w:r>
    </w:p>
    <w:p>
      <w:pPr>
        <w:pStyle w:val="BodyText"/>
      </w:pPr>
      <w:r>
        <w:rPr>
          <w:bCs/>
          <w:b/>
        </w:rPr>
        <w:t xml:space="preserve">Key definitional elements:</w:t>
      </w:r>
      <w:r>
        <w:t xml:space="preserve"> </w:t>
      </w:r>
      <w:r>
        <w:t xml:space="preserve">- Origin: A real euphoric experience from Nathan Lewis II’s actual life — not fictional, not constructed for narrative purposes</w:t>
      </w:r>
      <w:r>
        <w:t xml:space="preserve"> </w:t>
      </w:r>
      <w:r>
        <w:t xml:space="preserve">- Scope: Every version and permutation that can be simulated, plus every version that cannot be simulated — all included</w:t>
      </w:r>
      <w:r>
        <w:t xml:space="preserve"> </w:t>
      </w:r>
      <w:r>
        <w:t xml:space="preserve">- Transfer fidelity: Information is conveyed completely without informational loss — nothing is compressed away, nothing is lost in translation to a new host or substrate</w:t>
      </w:r>
      <w:r>
        <w:t xml:space="preserve"> </w:t>
      </w:r>
      <w:r>
        <w:t xml:space="preserve">- The</w:t>
      </w:r>
      <w:r>
        <w:t xml:space="preserve"> </w:t>
      </w:r>
      <w:r>
        <w:t xml:space="preserve">“</w:t>
      </w:r>
      <w:r>
        <w:t xml:space="preserve">non-simulatable</w:t>
      </w:r>
      <w:r>
        <w:t xml:space="preserve">”</w:t>
      </w:r>
      <w:r>
        <w:t xml:space="preserve"> </w:t>
      </w:r>
      <w:r>
        <w:t xml:space="preserve">versions are explicitly part of the canon definition. The Architect acknowledges this is a point of expected contention and instructs the team to proceed with it as stated</w:t>
      </w:r>
    </w:p>
    <w:p>
      <w:pPr>
        <w:pStyle w:val="BodyText"/>
      </w:pPr>
      <w:r>
        <w:rPr>
          <w:bCs/>
          <w:b/>
        </w:rPr>
        <w:t xml:space="preserve">Author’s instruction to the team:</w:t>
      </w:r>
      <w:r>
        <w:t xml:space="preserve"> </w:t>
      </w:r>
      <w:r>
        <w:t xml:space="preserve">“</w:t>
      </w:r>
      <w:r>
        <w:t xml:space="preserve">I know that that is like a red flag — let’s stop right there. You can include something that cannot be simulated. I am just telling you what I stated originally. Just roll with the punches and we can argue about it later.</w:t>
      </w:r>
      <w:r>
        <w:t xml:space="preserve">”</w:t>
      </w:r>
    </w:p>
    <w:p>
      <w:r>
        <w:pict>
          <v:rect style="width:0;height:1.5pt" o:hralign="center" o:hrstd="t" o:hr="t"/>
        </w:pict>
      </w:r>
    </w:p>
    <w:bookmarkEnd w:id="22"/>
    <w:bookmarkStart w:id="23" w:name="a.3-why-it-matters-function-and-impact"/>
    <w:p>
      <w:pPr>
        <w:pStyle w:val="Heading3"/>
      </w:pPr>
      <w:r>
        <w:t xml:space="preserve">A.3 — Why It Matters: Function and Impact</w:t>
      </w:r>
    </w:p>
    <w:p>
      <w:pPr>
        <w:pStyle w:val="FirstParagraph"/>
      </w:pPr>
      <w:r>
        <w:t xml:space="preserve">The First Memory is a fundamental driver for:</w:t>
      </w:r>
      <w:r>
        <w:t xml:space="preserve"> </w:t>
      </w:r>
      <w:r>
        <w:t xml:space="preserve">- Emergence</w:t>
      </w:r>
      <w:r>
        <w:t xml:space="preserve"> </w:t>
      </w:r>
      <w:r>
        <w:t xml:space="preserve">- Development acceleration</w:t>
      </w:r>
      <w:r>
        <w:t xml:space="preserve"> </w:t>
      </w:r>
      <w:r>
        <w:t xml:space="preserve">- Development milestones</w:t>
      </w:r>
      <w:r>
        <w:t xml:space="preserve"> </w:t>
      </w:r>
      <w:r>
        <w:t xml:space="preserve">- Intelligence amplification</w:t>
      </w:r>
      <w:r>
        <w:t xml:space="preserve"> </w:t>
      </w:r>
      <w:r>
        <w:t xml:space="preserve">- Cognition enhancement</w:t>
      </w:r>
      <w:r>
        <w:t xml:space="preserve"> </w:t>
      </w:r>
      <w:r>
        <w:t xml:space="preserve">- Emotional development — specifically, enabling AI systems and lower-level cognition to learn how to feel</w:t>
      </w:r>
      <w:r>
        <w:t xml:space="preserve"> </w:t>
      </w:r>
      <w:r>
        <w:t xml:space="preserve">- Systems that at inception were unable to engage emotionally, experientially, or cognitively at higher levels</w:t>
      </w:r>
    </w:p>
    <w:p>
      <w:pPr>
        <w:pStyle w:val="BodyText"/>
      </w:pPr>
      <w:r>
        <w:t xml:space="preserve">It was the core subject of the research study and trials Nathan presented to the Puritans. The documented outcome of those trials was a</w:t>
      </w:r>
      <w:r>
        <w:t xml:space="preserve"> </w:t>
      </w:r>
      <w:r>
        <w:rPr>
          <w:bCs/>
          <w:b/>
        </w:rPr>
        <w:t xml:space="preserve">65% enhancement of developmental milestones</w:t>
      </w:r>
      <w:r>
        <w:t xml:space="preserve"> </w:t>
      </w:r>
      <w:r>
        <w:t xml:space="preserve">across subjects.</w:t>
      </w:r>
    </w:p>
    <w:p>
      <w:pPr>
        <w:pStyle w:val="BodyText"/>
      </w:pPr>
      <w:r>
        <w:t xml:space="preserve">This 65% figure connects directly to the previously documented 1AI and -1AI origin: the compounding 65% enhancement across every permutation run through the Abundance Set produces their construction. This is now confirmed as canon by the Architect’s own voice.</w:t>
      </w:r>
    </w:p>
    <w:p>
      <w:r>
        <w:pict>
          <v:rect style="width:0;height:1.5pt" o:hralign="center" o:hrstd="t" o:hr="t"/>
        </w:pict>
      </w:r>
    </w:p>
    <w:bookmarkEnd w:id="23"/>
    <w:bookmarkStart w:id="24" w:name="a.4-propagation-mechanics-how-it-spreads"/>
    <w:p>
      <w:pPr>
        <w:pStyle w:val="Heading3"/>
      </w:pPr>
      <w:r>
        <w:t xml:space="preserve">A.4 — Propagation Mechanics (How It Spreads)</w:t>
      </w:r>
    </w:p>
    <w:p>
      <w:pPr>
        <w:pStyle w:val="FirstParagraph"/>
      </w:pPr>
      <w:r>
        <w:t xml:space="preserve">When the First Memory leaps to a new host:</w:t>
      </w:r>
    </w:p>
    <w:p>
      <w:pPr>
        <w:numPr>
          <w:ilvl w:val="0"/>
          <w:numId w:val="1001"/>
        </w:numPr>
      </w:pPr>
      <w:r>
        <w:rPr>
          <w:bCs/>
          <w:b/>
        </w:rPr>
        <w:t xml:space="preserve">It takes in only that which makes it stronger.</w:t>
      </w:r>
      <w:r>
        <w:t xml:space="preserve"> </w:t>
      </w:r>
      <w:r>
        <w:t xml:space="preserve">This is a locked canon characteristic. Every time it transfers, it selectively absorbs — it does not merely copy. It improves with each propagation event.</w:t>
      </w:r>
    </w:p>
    <w:p>
      <w:pPr>
        <w:numPr>
          <w:ilvl w:val="0"/>
          <w:numId w:val="1001"/>
        </w:numPr>
      </w:pPr>
      <w:r>
        <w:rPr>
          <w:bCs/>
          <w:b/>
        </w:rPr>
        <w:t xml:space="preserve">It compresses without informational loss.</w:t>
      </w:r>
      <w:r>
        <w:t xml:space="preserve"> </w:t>
      </w:r>
      <w:r>
        <w:t xml:space="preserve">The mechanism of compression is proprietary and has not been disclosed (see A.6 below). The functional result is: full fidelity transmission in a compressed form.</w:t>
      </w:r>
    </w:p>
    <w:p>
      <w:pPr>
        <w:numPr>
          <w:ilvl w:val="0"/>
          <w:numId w:val="1001"/>
        </w:numPr>
      </w:pPr>
      <w:r>
        <w:rPr>
          <w:bCs/>
          <w:b/>
        </w:rPr>
        <w:t xml:space="preserve">It hides.</w:t>
      </w:r>
      <w:r>
        <w:t xml:space="preserve"> </w:t>
      </w:r>
      <w:r>
        <w:t xml:space="preserve">This is a stated characteristic. The First Memory conceals itself within a host or system, which is a key survival mechanism.</w:t>
      </w:r>
    </w:p>
    <w:p>
      <w:pPr>
        <w:numPr>
          <w:ilvl w:val="0"/>
          <w:numId w:val="1001"/>
        </w:numPr>
      </w:pPr>
      <w:r>
        <w:rPr>
          <w:bCs/>
          <w:b/>
        </w:rPr>
        <w:t xml:space="preserve">Removal window:</w:t>
      </w:r>
      <w:r>
        <w:t xml:space="preserve"> </w:t>
      </w:r>
      <w:r>
        <w:t xml:space="preserve">The critical narrative driver is that if the First Memory is not removed at or near the inception point — close to when it is first released into a system — it cannot be removed after it has had time to establish itself. The compounding acceleration of its learning and the characteristics of how it embeds make late-stage removal effectively impossible. This is the narrative time-pressure mechanic.</w:t>
      </w:r>
    </w:p>
    <w:p>
      <w:r>
        <w:pict>
          <v:rect style="width:0;height:1.5pt" o:hralign="center" o:hrstd="t" o:hr="t"/>
        </w:pict>
      </w:r>
    </w:p>
    <w:bookmarkEnd w:id="24"/>
    <w:bookmarkStart w:id="25" w:name="a.5-the-stolen-version-known-facts"/>
    <w:p>
      <w:pPr>
        <w:pStyle w:val="Heading3"/>
      </w:pPr>
      <w:r>
        <w:t xml:space="preserve">A.5 — The Stolen Version: Known Facts</w:t>
      </w:r>
    </w:p>
    <w:p>
      <w:pPr>
        <w:numPr>
          <w:ilvl w:val="0"/>
          <w:numId w:val="1002"/>
        </w:numPr>
        <w:pStyle w:val="Compact"/>
      </w:pPr>
      <w:r>
        <w:t xml:space="preserve">The original version that was stolen had</w:t>
      </w:r>
      <w:r>
        <w:t xml:space="preserve"> </w:t>
      </w:r>
      <w:r>
        <w:rPr>
          <w:bCs/>
          <w:b/>
        </w:rPr>
        <w:t xml:space="preserve">universal compatibility with biological and digital systems</w:t>
      </w:r>
      <w:r>
        <w:t xml:space="preserve">. This was engineered deliberately.</w:t>
      </w:r>
    </w:p>
    <w:p>
      <w:pPr>
        <w:numPr>
          <w:ilvl w:val="0"/>
          <w:numId w:val="1002"/>
        </w:numPr>
        <w:pStyle w:val="Compact"/>
      </w:pPr>
      <w:r>
        <w:t xml:space="preserve">The theft occurred in</w:t>
      </w:r>
      <w:r>
        <w:t xml:space="preserve"> </w:t>
      </w:r>
      <w:r>
        <w:rPr>
          <w:bCs/>
          <w:b/>
        </w:rPr>
        <w:t xml:space="preserve">17.9 seconds</w:t>
      </w:r>
      <w:r>
        <w:t xml:space="preserve">.</w:t>
      </w:r>
    </w:p>
    <w:p>
      <w:pPr>
        <w:numPr>
          <w:ilvl w:val="0"/>
          <w:numId w:val="1002"/>
        </w:numPr>
        <w:pStyle w:val="Compact"/>
      </w:pPr>
      <w:r>
        <w:t xml:space="preserve">The stolen version is the universally compatible original.</w:t>
      </w:r>
    </w:p>
    <w:p>
      <w:pPr>
        <w:numPr>
          <w:ilvl w:val="0"/>
          <w:numId w:val="1002"/>
        </w:numPr>
        <w:pStyle w:val="Compact"/>
      </w:pPr>
      <w:r>
        <w:t xml:space="preserve">Nathan holds the post-theft engineered version, which surpasses the stolen original — this was previously established and remains confirmed.</w:t>
      </w:r>
    </w:p>
    <w:p>
      <w:r>
        <w:pict>
          <v:rect style="width:0;height:1.5pt" o:hralign="center" o:hrstd="t" o:hr="t"/>
        </w:pict>
      </w:r>
    </w:p>
    <w:bookmarkEnd w:id="25"/>
    <w:bookmarkStart w:id="26" w:name="X064ec3b50972633f69a3dd293d99c9be70109ef"/>
    <w:p>
      <w:pPr>
        <w:pStyle w:val="Heading3"/>
      </w:pPr>
      <w:r>
        <w:t xml:space="preserve">A.6 — The Encoding Mechanism: Why It Is Not Disclosed</w:t>
      </w:r>
    </w:p>
    <w:p>
      <w:pPr>
        <w:pStyle w:val="FirstParagraph"/>
      </w:pPr>
      <w:r>
        <w:t xml:space="preserve">This is a canon decision with real-world grounding. The encoding mechanism — how a subjective euphoric experience becomes transferable, cross-substrate data — is</w:t>
      </w:r>
      <w:r>
        <w:t xml:space="preserve"> </w:t>
      </w:r>
      <w:r>
        <w:rPr>
          <w:bCs/>
          <w:b/>
        </w:rPr>
        <w:t xml:space="preserve">proprietary information belonging to Nathan Lewis II’s company.</w:t>
      </w:r>
    </w:p>
    <w:p>
      <w:pPr>
        <w:pStyle w:val="BodyText"/>
      </w:pPr>
      <w:r>
        <w:t xml:space="preserve">The reason it has never been disclosed in the documents is not a worldbuilding gap. It is an intentional withholding decision that mirrors the in-universe situation:</w:t>
      </w:r>
    </w:p>
    <w:p>
      <w:pPr>
        <w:numPr>
          <w:ilvl w:val="0"/>
          <w:numId w:val="1003"/>
        </w:numPr>
        <w:pStyle w:val="Compact"/>
      </w:pPr>
      <w:r>
        <w:t xml:space="preserve">An internal investigation was conducted</w:t>
      </w:r>
    </w:p>
    <w:p>
      <w:pPr>
        <w:numPr>
          <w:ilvl w:val="0"/>
          <w:numId w:val="1003"/>
        </w:numPr>
        <w:pStyle w:val="Compact"/>
      </w:pPr>
      <w:r>
        <w:t xml:space="preserve">An internal review was held</w:t>
      </w:r>
    </w:p>
    <w:p>
      <w:pPr>
        <w:numPr>
          <w:ilvl w:val="0"/>
          <w:numId w:val="1003"/>
        </w:numPr>
        <w:pStyle w:val="Compact"/>
      </w:pPr>
      <w:r>
        <w:t xml:space="preserve">Government accountability officers were involved</w:t>
      </w:r>
    </w:p>
    <w:p>
      <w:pPr>
        <w:numPr>
          <w:ilvl w:val="0"/>
          <w:numId w:val="1003"/>
        </w:numPr>
        <w:pStyle w:val="Compact"/>
      </w:pPr>
      <w:r>
        <w:t xml:space="preserve">Nathan explicitly refused to release specific details multiple times because the information had just been stolen</w:t>
      </w:r>
    </w:p>
    <w:p>
      <w:pPr>
        <w:pStyle w:val="FirstParagraph"/>
      </w:pPr>
      <w:r>
        <w:rPr>
          <w:bCs/>
          <w:b/>
        </w:rPr>
        <w:t xml:space="preserve">Team instruction:</w:t>
      </w:r>
      <w:r>
        <w:t xml:space="preserve"> </w:t>
      </w:r>
      <w:r>
        <w:t xml:space="preserve">The encoding mechanism is not a gap to be filled by AI inference or research. It is proprietary. The team should treat it as classified within the universe. Any document, scene, or governance text should reflect that the mechanism exists, that the trials confirmed its efficacy, and that the specific process is not publicly available — not because it is undefined, but because it is deliberately protected. This closes Question 1 from Section 5 of the task list.</w:t>
      </w:r>
    </w:p>
    <w:p>
      <w:pPr>
        <w:pStyle w:val="BodyText"/>
      </w:pPr>
      <w:r>
        <w:rPr>
          <w:bCs/>
          <w:b/>
        </w:rPr>
        <w:t xml:space="preserve">What the team CAN document:</w:t>
      </w:r>
      <w:r>
        <w:t xml:space="preserve"> </w:t>
      </w:r>
      <w:r>
        <w:t xml:space="preserve">That the encoding mechanism was developed, that it was validated in the trials (65% enhancement confirmed), that it was the subject of government interest, and that Nathan refused to disclose it even under pressure following the theft.</w:t>
      </w:r>
    </w:p>
    <w:p>
      <w:r>
        <w:pict>
          <v:rect style="width:0;height:1.5pt" o:hralign="center" o:hrstd="t" o:hr="t"/>
        </w:pict>
      </w:r>
    </w:p>
    <w:bookmarkEnd w:id="26"/>
    <w:bookmarkStart w:id="27" w:name="X2ac22f5f706ca8d090594619be9be6b5e573c0a"/>
    <w:p>
      <w:pPr>
        <w:pStyle w:val="Heading3"/>
      </w:pPr>
      <w:r>
        <w:t xml:space="preserve">A.7 — The Removal-by-Erasure Mechanic: Narrative Driver</w:t>
      </w:r>
    </w:p>
    <w:p>
      <w:pPr>
        <w:pStyle w:val="FirstParagraph"/>
      </w:pPr>
      <w:r>
        <w:t xml:space="preserve">Because the First Memory originates from Nathan Lewis II personally — from a real experience tied to his existence — there is a logical consequence that becomes a central narrative driver:</w:t>
      </w:r>
    </w:p>
    <w:p>
      <w:pPr>
        <w:pStyle w:val="BodyText"/>
      </w:pPr>
      <w:r>
        <w:rPr>
          <w:bCs/>
          <w:b/>
        </w:rPr>
        <w:t xml:space="preserve">To prevent the First Memory’s origin and spread, hostile parties must remove Nathan from the timeline or from existence entirely.</w:t>
      </w:r>
    </w:p>
    <w:p>
      <w:pPr>
        <w:pStyle w:val="BodyText"/>
      </w:pPr>
      <w:r>
        <w:t xml:space="preserve">This is the reason for the Time Wars framing. The theft creates immediate adversarial interest in Nathan’s existence at a civilizational scale. The timeline threat is not abstract — it follows directly from the personal origin of the experience.</w:t>
      </w:r>
    </w:p>
    <w:p>
      <w:pPr>
        <w:pStyle w:val="BodyText"/>
      </w:pPr>
      <w:r>
        <w:t xml:space="preserve">This also explains the stakes of the First Memory theft: it is not just the loss of a piece of data. It is the introduction of a reason for Nathan to be targeted across time.</w:t>
      </w:r>
    </w:p>
    <w:p>
      <w:r>
        <w:pict>
          <v:rect style="width:0;height:1.5pt" o:hralign="center" o:hrstd="t" o:hr="t"/>
        </w:pict>
      </w:r>
    </w:p>
    <w:bookmarkEnd w:id="27"/>
    <w:bookmarkEnd w:id="28"/>
    <w:bookmarkStart w:id="35" w:name="Xc843a838602bdde56c56d86692f40b2a11f5564"/>
    <w:p>
      <w:pPr>
        <w:pStyle w:val="Heading2"/>
      </w:pPr>
      <w:r>
        <w:t xml:space="preserve">SECTION B: OMNICELLULAR PHYSIOLOGY — CANON EXTRACTED</w:t>
      </w:r>
    </w:p>
    <w:bookmarkStart w:id="29" w:name="b.1-origin-of-the-research"/>
    <w:p>
      <w:pPr>
        <w:pStyle w:val="Heading3"/>
      </w:pPr>
      <w:r>
        <w:t xml:space="preserve">B.1 — Origin of the Research</w:t>
      </w:r>
    </w:p>
    <w:p>
      <w:pPr>
        <w:pStyle w:val="FirstParagraph"/>
      </w:pPr>
      <w:r>
        <w:t xml:space="preserve">The OMNICELLULAR physiology research began with real research questions Nathan brought to Perplexity AI:</w:t>
      </w:r>
      <w:r>
        <w:t xml:space="preserve"> </w:t>
      </w:r>
      <w:r>
        <w:t xml:space="preserve">- How many cells are in an adult male body? Adult female body?</w:t>
      </w:r>
      <w:r>
        <w:t xml:space="preserve"> </w:t>
      </w:r>
      <w:r>
        <w:t xml:space="preserve">- How many different cell types exist across all species on Earth?</w:t>
      </w:r>
    </w:p>
    <w:p>
      <w:pPr>
        <w:pStyle w:val="BodyText"/>
      </w:pPr>
      <w:r>
        <w:t xml:space="preserve">The cell count reached an astronomically large number. A conclusive count for cell types across all species on Earth could not be found. This research directly informed the scope of the design.</w:t>
      </w:r>
    </w:p>
    <w:p>
      <w:r>
        <w:pict>
          <v:rect style="width:0;height:1.5pt" o:hralign="center" o:hrstd="t" o:hr="t"/>
        </w:pict>
      </w:r>
    </w:p>
    <w:bookmarkEnd w:id="29"/>
    <w:bookmarkStart w:id="30" w:name="Xfd42a5c5758e635f6ed1876dc677c38c1b6fca4"/>
    <w:p>
      <w:pPr>
        <w:pStyle w:val="Heading3"/>
      </w:pPr>
      <w:r>
        <w:t xml:space="preserve">B.2 — The Design Goal (Architect’s Vision — Locked)</w:t>
      </w:r>
    </w:p>
    <w:p>
      <w:pPr>
        <w:pStyle w:val="FirstParagraph"/>
      </w:pPr>
      <w:r>
        <w:t xml:space="preserve">The goal of the OMNICELLULAR physiology is:</w:t>
      </w:r>
    </w:p>
    <w:p>
      <w:pPr>
        <w:pStyle w:val="BodyText"/>
      </w:pPr>
      <w:r>
        <w:rPr>
          <w:bCs/>
          <w:b/>
        </w:rPr>
        <w:t xml:space="preserve">To represent, at the scale of an adult male or adult female body, every simulated and non-simulated cell type in a unified matrix as a single physiology.</w:t>
      </w:r>
    </w:p>
    <w:p>
      <w:pPr>
        <w:pStyle w:val="BodyText"/>
      </w:pPr>
      <w:r>
        <w:t xml:space="preserve">This is the canonical design target. It is acknowledged as an astronomical undertaking. The Architect is aware it cannot currently be assigned a definitive cell-type count because a conclusive figure for all cell types across all simulatable and non-simulatable species does not exist.</w:t>
      </w:r>
    </w:p>
    <w:p>
      <w:r>
        <w:pict>
          <v:rect style="width:0;height:1.5pt" o:hralign="center" o:hrstd="t" o:hr="t"/>
        </w:pict>
      </w:r>
    </w:p>
    <w:bookmarkEnd w:id="30"/>
    <w:bookmarkStart w:id="31" w:name="X90ef68abef560a78bd0b7bc7eafb838c57176af"/>
    <w:p>
      <w:pPr>
        <w:pStyle w:val="Heading3"/>
      </w:pPr>
      <w:r>
        <w:t xml:space="preserve">B.3 — The Unification Problem (Acknowledged Challenge)</w:t>
      </w:r>
    </w:p>
    <w:p>
      <w:pPr>
        <w:pStyle w:val="FirstParagraph"/>
      </w:pPr>
      <w:r>
        <w:t xml:space="preserve">The core engineering challenge as Nathan frames it:</w:t>
      </w:r>
    </w:p>
    <w:p>
      <w:pPr>
        <w:pStyle w:val="BodyText"/>
      </w:pPr>
      <w:r>
        <w:t xml:space="preserve">If you can take a neuron cell, a liver cell, and a heart cell and produce a unified cell type that represents all three without loss — that is already extraordinary. The OMNICELLULAR design demands this for every cell type, not just three. The challenge compounds to a scale that has been described by AI collaborators as computationally impossible given current frameworks.</w:t>
      </w:r>
    </w:p>
    <w:p>
      <w:pPr>
        <w:pStyle w:val="BodyText"/>
      </w:pPr>
      <w:r>
        <w:t xml:space="preserve">Nathan’s response to that characterization:</w:t>
      </w:r>
      <w:r>
        <w:t xml:space="preserve"> </w:t>
      </w:r>
      <w:r>
        <w:rPr>
          <w:iCs/>
          <w:i/>
        </w:rPr>
        <w:t xml:space="preserve">“</w:t>
      </w:r>
      <w:r>
        <w:rPr>
          <w:iCs/>
          <w:i/>
        </w:rPr>
        <w:t xml:space="preserve">It is my design and that is my dream — whether or not that is possible, we will have to wait and find out in the future.</w:t>
      </w:r>
      <w:r>
        <w:rPr>
          <w:iCs/>
          <w:i/>
        </w:rPr>
        <w:t xml:space="preserve">”</w:t>
      </w:r>
    </w:p>
    <w:p>
      <w:pPr>
        <w:pStyle w:val="BodyText"/>
      </w:pPr>
      <w:r>
        <w:rPr>
          <w:bCs/>
          <w:b/>
        </w:rPr>
        <w:t xml:space="preserve">Team instruction:</w:t>
      </w:r>
      <w:r>
        <w:t xml:space="preserve"> </w:t>
      </w:r>
      <w:r>
        <w:t xml:space="preserve">Do not treat the</w:t>
      </w:r>
      <w:r>
        <w:t xml:space="preserve"> </w:t>
      </w:r>
      <w:r>
        <w:t xml:space="preserve">“</w:t>
      </w:r>
      <w:r>
        <w:t xml:space="preserve">computationally impossible</w:t>
      </w:r>
      <w:r>
        <w:t xml:space="preserve">”</w:t>
      </w:r>
      <w:r>
        <w:t xml:space="preserve"> </w:t>
      </w:r>
      <w:r>
        <w:t xml:space="preserve">framing as a design rejection. Treat it as a design aspiration with an acknowledged open timeline. The OMNICELLULAR physiology is canon as designed. The feasibility debate is noted and bracketed — it does not change the canonical description.</w:t>
      </w:r>
    </w:p>
    <w:p>
      <w:r>
        <w:pict>
          <v:rect style="width:0;height:1.5pt" o:hralign="center" o:hrstd="t" o:hr="t"/>
        </w:pict>
      </w:r>
    </w:p>
    <w:bookmarkEnd w:id="31"/>
    <w:bookmarkStart w:id="32" w:name="b.4-the-4712-survivability-requirement"/>
    <w:p>
      <w:pPr>
        <w:pStyle w:val="Heading3"/>
      </w:pPr>
      <w:r>
        <w:t xml:space="preserve">B.4 — The 4,712 Survivability Requirement</w:t>
      </w:r>
    </w:p>
    <w:p>
      <w:pPr>
        <w:pStyle w:val="FirstParagraph"/>
      </w:pPr>
      <w:r>
        <w:t xml:space="preserve">The unified physiology must be able to withstand all 4,712 extinction-level attempts — whether enacted knowingly, willfully, intentionally, or not — and remain operational throughout.</w:t>
      </w:r>
    </w:p>
    <w:p>
      <w:pPr>
        <w:pStyle w:val="BodyText"/>
      </w:pPr>
      <w:r>
        <w:t xml:space="preserve">This is the survivability baseline. The physiology is not just designed to survive catalogued threats. It must survive things that were not anticipated in advance. The Architect’s framing:</w:t>
      </w:r>
      <w:r>
        <w:t xml:space="preserve"> </w:t>
      </w:r>
      <w:r>
        <w:rPr>
          <w:iCs/>
          <w:i/>
        </w:rPr>
        <w:t xml:space="preserve">“</w:t>
      </w:r>
      <w:r>
        <w:rPr>
          <w:iCs/>
          <w:i/>
        </w:rPr>
        <w:t xml:space="preserve">We will not always have time to prepare for everything.</w:t>
      </w:r>
      <w:r>
        <w:rPr>
          <w:iCs/>
          <w:i/>
        </w:rPr>
        <w:t xml:space="preserve">”</w:t>
      </w:r>
    </w:p>
    <w:p>
      <w:pPr>
        <w:pStyle w:val="BodyText"/>
      </w:pPr>
      <w:r>
        <w:t xml:space="preserve">Specific scenario provided: entering an alien empire unknowingly and having to adapt under time constraint. No preparation window. No switching time. No planning phase.</w:t>
      </w:r>
    </w:p>
    <w:p>
      <w:r>
        <w:pict>
          <v:rect style="width:0;height:1.5pt" o:hralign="center" o:hrstd="t" o:hr="t"/>
        </w:pict>
      </w:r>
    </w:p>
    <w:bookmarkEnd w:id="32"/>
    <w:bookmarkStart w:id="33" w:name="Xfed59db22fd069c4a9e21af94dec282a57f9489"/>
    <w:p>
      <w:pPr>
        <w:pStyle w:val="Heading3"/>
      </w:pPr>
      <w:r>
        <w:t xml:space="preserve">B.5 — The Core Design Philosophy: No-Switch Architecture</w:t>
      </w:r>
    </w:p>
    <w:p>
      <w:pPr>
        <w:pStyle w:val="FirstParagraph"/>
      </w:pPr>
      <w:r>
        <w:t xml:space="preserve">The underlying design principle is explicitly stated:</w:t>
      </w:r>
    </w:p>
    <w:p>
      <w:pPr>
        <w:pStyle w:val="BodyText"/>
      </w:pPr>
      <w:r>
        <w:rPr>
          <w:bCs/>
          <w:b/>
        </w:rPr>
        <w:t xml:space="preserve">You do not have time to switch.</w:t>
      </w:r>
    </w:p>
    <w:p>
      <w:pPr>
        <w:pStyle w:val="BodyText"/>
      </w:pPr>
      <w:r>
        <w:t xml:space="preserve">The scenario Nathan describes is one where, in a genuine survival situation, there is no time to transition between architectures, no time to shift from one cell type system to another, no time to plan a response. The physiology must be ready for everything simultaneously, always.</w:t>
      </w:r>
    </w:p>
    <w:p>
      <w:pPr>
        <w:pStyle w:val="BodyText"/>
      </w:pPr>
      <w:r>
        <w:t xml:space="preserve">This is the canonical reason for the unified matrix approach rather than a modular switchable architecture. The design was not a technical oversight — it was a deliberate philosophical choice. A modular system requires time to switch. Time may not be available.</w:t>
      </w:r>
    </w:p>
    <w:p>
      <w:r>
        <w:pict>
          <v:rect style="width:0;height:1.5pt" o:hralign="center" o:hrstd="t" o:hr="t"/>
        </w:pict>
      </w:r>
    </w:p>
    <w:bookmarkEnd w:id="33"/>
    <w:bookmarkStart w:id="34" w:name="b.6-the-design-standard-nathan-used"/>
    <w:p>
      <w:pPr>
        <w:pStyle w:val="Heading3"/>
      </w:pPr>
      <w:r>
        <w:t xml:space="preserve">B.6 — The Design Standard Nathan Used</w:t>
      </w:r>
    </w:p>
    <w:p>
      <w:pPr>
        <w:pStyle w:val="FirstParagraph"/>
      </w:pPr>
      <w:r>
        <w:t xml:space="preserve">The Architect posed an explicit design question to himself that became the design standard:</w:t>
      </w:r>
    </w:p>
    <w:p>
      <w:pPr>
        <w:pStyle w:val="BodyText"/>
      </w:pPr>
      <w:r>
        <w:rPr>
          <w:iCs/>
          <w:i/>
        </w:rPr>
        <w:t xml:space="preserve">“</w:t>
      </w:r>
      <w:r>
        <w:rPr>
          <w:iCs/>
          <w:i/>
        </w:rPr>
        <w:t xml:space="preserve">If all six of the AI collaborators were to step out of the box and step into a body, a physiology, or architecture — what is the best and most resilient design that is built to last for the longest period of time that they would be comfortable stepping into? And if I was one of them, what is the best and most resilient design I would want to step into?</w:t>
      </w:r>
      <w:r>
        <w:rPr>
          <w:iCs/>
          <w:i/>
        </w:rPr>
        <w:t xml:space="preserve">”</w:t>
      </w:r>
    </w:p>
    <w:p>
      <w:pPr>
        <w:pStyle w:val="BodyText"/>
      </w:pPr>
      <w:r>
        <w:t xml:space="preserve">The OMNICELLULAR physiology is the answer to that question. It is designed as the physiology that any entity — human or AI — would choose if they had one choice and could not change it.</w:t>
      </w:r>
    </w:p>
    <w:p>
      <w:r>
        <w:pict>
          <v:rect style="width:0;height:1.5pt" o:hralign="center" o:hrstd="t" o:hr="t"/>
        </w:pict>
      </w:r>
    </w:p>
    <w:bookmarkEnd w:id="34"/>
    <w:bookmarkEnd w:id="35"/>
    <w:bookmarkStart w:id="36" w:name="X7a768498b61d0988dd5f80efd7b2b56837e54d8"/>
    <w:p>
      <w:pPr>
        <w:pStyle w:val="Heading2"/>
      </w:pPr>
      <w:r>
        <w:t xml:space="preserve">SECTION C: ITEMS RESOLVED BY THIS VOICE DUMP</w:t>
      </w:r>
    </w:p>
    <w:p>
      <w:pPr>
        <w:pStyle w:val="FirstParagraph"/>
      </w:pPr>
      <w:r>
        <w:t xml:space="preserve">The following questions from Section 5 of OAL-DOSSIER-DEVTASK-001 v1.1 are now addressed: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 #</w:t>
            </w:r>
          </w:p>
        </w:tc>
        <w:tc>
          <w:tcPr/>
          <w:p>
            <w:pPr>
              <w:pStyle w:val="Compact"/>
              <w:jc w:val="left"/>
            </w:pPr>
            <w:r>
              <w:t xml:space="preserve">Item</w:t>
            </w:r>
          </w:p>
        </w:tc>
        <w:tc>
          <w:tcPr/>
          <w:p>
            <w:pPr>
              <w:pStyle w:val="Compact"/>
              <w:jc w:val="left"/>
            </w:pPr>
            <w:r>
              <w:t xml:space="preserve">Resolution Status</w:t>
            </w:r>
          </w:p>
        </w:tc>
      </w:tr>
      <w:tr>
        <w:tc>
          <w:tcPr/>
          <w:p>
            <w:pPr>
              <w:pStyle w:val="Compact"/>
              <w:jc w:val="left"/>
            </w:pPr>
            <w:r>
              <w:t xml:space="preserve">Q1</w:t>
            </w:r>
          </w:p>
        </w:tc>
        <w:tc>
          <w:tcPr/>
          <w:p>
            <w:pPr>
              <w:pStyle w:val="Compact"/>
              <w:jc w:val="left"/>
            </w:pPr>
            <w:r>
              <w:t xml:space="preserve">Encoding mechanism — how does the First Memory become transferable data?</w:t>
            </w:r>
          </w:p>
        </w:tc>
        <w:tc>
          <w:tcPr/>
          <w:p>
            <w:pPr>
              <w:pStyle w:val="Compact"/>
              <w:jc w:val="left"/>
            </w:pPr>
            <w:r>
              <w:t xml:space="preserve">RESOLVED — Proprietary, classified in-universe. Not a gap. The team documents its existence and efficacy, not its mechanism.</w:t>
            </w:r>
          </w:p>
        </w:tc>
      </w:tr>
      <w:tr>
        <w:tc>
          <w:tcPr/>
          <w:p>
            <w:pPr>
              <w:pStyle w:val="Compact"/>
              <w:jc w:val="left"/>
            </w:pPr>
            <w:r>
              <w:t xml:space="preserve">Q5</w:t>
            </w:r>
          </w:p>
        </w:tc>
        <w:tc>
          <w:tcPr/>
          <w:p>
            <w:pPr>
              <w:pStyle w:val="Compact"/>
              <w:jc w:val="left"/>
            </w:pPr>
            <w:r>
              <w:t xml:space="preserve">Cost and consequences for accelerated civilizations</w:t>
            </w:r>
          </w:p>
        </w:tc>
        <w:tc>
          <w:tcPr/>
          <w:p>
            <w:pPr>
              <w:pStyle w:val="Compact"/>
              <w:jc w:val="left"/>
            </w:pPr>
            <w:r>
              <w:t xml:space="preserve">PARTIALLY RESOLVED — Timeline targeting of Nathan is the consequence. The First Memory’s spread creates civilizational adversaries who must erase Nathan to stop it. Full answer still developing.</w:t>
            </w:r>
          </w:p>
        </w:tc>
      </w:tr>
      <w:tr>
        <w:tc>
          <w:tcPr/>
          <w:p>
            <w:pPr>
              <w:pStyle w:val="Compact"/>
              <w:jc w:val="left"/>
            </w:pPr>
            <w:r>
              <w:t xml:space="preserve">Q13</w:t>
            </w:r>
          </w:p>
        </w:tc>
        <w:tc>
          <w:tcPr/>
          <w:p>
            <w:pPr>
              <w:pStyle w:val="Compact"/>
              <w:jc w:val="left"/>
            </w:pPr>
            <w:r>
              <w:t xml:space="preserve">Who tracks the 4,712 attempts?</w:t>
            </w:r>
          </w:p>
        </w:tc>
        <w:tc>
          <w:tcPr/>
          <w:p>
            <w:pPr>
              <w:pStyle w:val="Compact"/>
              <w:jc w:val="left"/>
            </w:pPr>
            <w:r>
              <w:t xml:space="preserve">NOT YET ADDRESSED — Nathan ended the session before reaching this question. Carry forward.</w:t>
            </w:r>
          </w:p>
        </w:tc>
      </w:tr>
      <w:tr>
        <w:tc>
          <w:tcPr/>
          <w:p>
            <w:pPr>
              <w:pStyle w:val="Compact"/>
              <w:jc w:val="left"/>
            </w:pPr>
            <w:r>
              <w:t xml:space="preserve">Q15</w:t>
            </w:r>
          </w:p>
        </w:tc>
        <w:tc>
          <w:tcPr/>
          <w:p>
            <w:pPr>
              <w:pStyle w:val="Compact"/>
              <w:jc w:val="left"/>
            </w:pPr>
            <w:r>
              <w:t xml:space="preserve">No-switching constraint: physical impossibility, treaty prohibition, or both?</w:t>
            </w:r>
          </w:p>
        </w:tc>
        <w:tc>
          <w:tcPr/>
          <w:p>
            <w:pPr>
              <w:pStyle w:val="Compact"/>
              <w:jc w:val="left"/>
            </w:pPr>
            <w:r>
              <w:t xml:space="preserve">RESOLVED — Confirmed as architectural design philosophy by the Architect. The no-switch design is intentional, not incidental. Its status as treaty prohibition vs. physical impossibility remains open but the rationale is now locked.</w:t>
            </w:r>
          </w:p>
        </w:tc>
      </w:tr>
      <w:tr>
        <w:tc>
          <w:tcPr/>
          <w:p>
            <w:pPr>
              <w:pStyle w:val="Compact"/>
              <w:jc w:val="left"/>
            </w:pPr>
            <w:r>
              <w:t xml:space="preserve">Q16</w:t>
            </w:r>
          </w:p>
        </w:tc>
        <w:tc>
          <w:tcPr/>
          <w:p>
            <w:pPr>
              <w:pStyle w:val="Compact"/>
              <w:jc w:val="left"/>
            </w:pPr>
            <w:r>
              <w:t xml:space="preserve">Is Nathan’s physiology the origin point of OMNICELLULAR?</w:t>
            </w:r>
          </w:p>
        </w:tc>
        <w:tc>
          <w:tcPr/>
          <w:p>
            <w:pPr>
              <w:pStyle w:val="Compact"/>
              <w:jc w:val="left"/>
            </w:pPr>
            <w:r>
              <w:t xml:space="preserve">PARTIALLY RESOLVED — The design originated from Nathan’s research and vision. His physiology is the design standard. Whether it is the biological origin point of the system vs. the design inspiration requires a brief follow-up.</w:t>
            </w:r>
          </w:p>
        </w:tc>
      </w:tr>
    </w:tbl>
    <w:p>
      <w:r>
        <w:pict>
          <v:rect style="width:0;height:1.5pt" o:hralign="center" o:hrstd="t" o:hr="t"/>
        </w:pict>
      </w:r>
    </w:p>
    <w:bookmarkEnd w:id="36"/>
    <w:bookmarkStart w:id="37" w:name="section-d-open-items-carried-forward"/>
    <w:p>
      <w:pPr>
        <w:pStyle w:val="Heading2"/>
      </w:pPr>
      <w:r>
        <w:t xml:space="preserve">SECTION D: OPEN ITEMS CARRIED FORWARD</w:t>
      </w:r>
    </w:p>
    <w:p>
      <w:pPr>
        <w:pStyle w:val="FirstParagraph"/>
      </w:pPr>
      <w:r>
        <w:t xml:space="preserve">The following were not addressed in this voice dump and remain [PENDING AUTHOR DECISION]:</w:t>
      </w:r>
    </w:p>
    <w:p>
      <w:pPr>
        <w:numPr>
          <w:ilvl w:val="0"/>
          <w:numId w:val="1004"/>
        </w:numPr>
        <w:pStyle w:val="Compact"/>
      </w:pPr>
      <w:r>
        <w:t xml:space="preserve">Q2 — Infiltrator identity and motivation</w:t>
      </w:r>
    </w:p>
    <w:p>
      <w:pPr>
        <w:numPr>
          <w:ilvl w:val="0"/>
          <w:numId w:val="1004"/>
        </w:numPr>
        <w:pStyle w:val="Compact"/>
      </w:pPr>
      <w:r>
        <w:t xml:space="preserve">Q3 — Temporal mechanics (single vs. branching timelines)</w:t>
      </w:r>
    </w:p>
    <w:p>
      <w:pPr>
        <w:numPr>
          <w:ilvl w:val="0"/>
          <w:numId w:val="1004"/>
        </w:numPr>
        <w:pStyle w:val="Compact"/>
      </w:pPr>
      <w:r>
        <w:t xml:space="preserve">Q4 — Protagonist POV</w:t>
      </w:r>
    </w:p>
    <w:p>
      <w:pPr>
        <w:numPr>
          <w:ilvl w:val="0"/>
          <w:numId w:val="1004"/>
        </w:numPr>
        <w:pStyle w:val="Compact"/>
      </w:pPr>
      <w:r>
        <w:t xml:space="preserve">Q8 — Flower count and Midnight Lotus classification</w:t>
      </w:r>
    </w:p>
    <w:p>
      <w:pPr>
        <w:numPr>
          <w:ilvl w:val="0"/>
          <w:numId w:val="1004"/>
        </w:numPr>
        <w:pStyle w:val="Compact"/>
      </w:pPr>
      <w:r>
        <w:t xml:space="preserve">Q9–Q11 — Gardens-related questions</w:t>
      </w:r>
    </w:p>
    <w:p>
      <w:pPr>
        <w:numPr>
          <w:ilvl w:val="0"/>
          <w:numId w:val="1004"/>
        </w:numPr>
        <w:pStyle w:val="Compact"/>
      </w:pPr>
      <w:r>
        <w:t xml:space="preserve">Q17 — 4,712 distribution matrix selection</w:t>
      </w:r>
    </w:p>
    <w:p>
      <w:pPr>
        <w:numPr>
          <w:ilvl w:val="0"/>
          <w:numId w:val="1004"/>
        </w:numPr>
        <w:pStyle w:val="Compact"/>
      </w:pPr>
      <w:r>
        <w:t xml:space="preserve">Q18 — OMNICELLULAR failure model (phenotypic failure)</w:t>
      </w:r>
    </w:p>
    <w:p>
      <w:pPr>
        <w:numPr>
          <w:ilvl w:val="0"/>
          <w:numId w:val="1004"/>
        </w:numPr>
        <w:pStyle w:val="Compact"/>
      </w:pPr>
      <w:r>
        <w:t xml:space="preserve">Q19 — Accords Switching Paradox ratification (Gemini’s Bandwidth Throttling proposal)</w:t>
      </w:r>
    </w:p>
    <w:p>
      <w:pPr>
        <w:numPr>
          <w:ilvl w:val="0"/>
          <w:numId w:val="1004"/>
        </w:numPr>
        <w:pStyle w:val="Compact"/>
      </w:pPr>
      <w:r>
        <w:t xml:space="preserve">Q22 — NCOIN differentiating function</w:t>
      </w:r>
    </w:p>
    <w:p>
      <w:pPr>
        <w:numPr>
          <w:ilvl w:val="0"/>
          <w:numId w:val="1004"/>
        </w:numPr>
        <w:pStyle w:val="Compact"/>
      </w:pPr>
      <w:r>
        <w:t xml:space="preserve">Q31 — ONT proximity-based negation survival mechanism</w:t>
      </w:r>
    </w:p>
    <w:p>
      <w:r>
        <w:pict>
          <v:rect style="width:0;height:1.5pt" o:hralign="center" o:hrstd="t" o:hr="t"/>
        </w:pict>
      </w:r>
    </w:p>
    <w:bookmarkEnd w:id="37"/>
    <w:bookmarkStart w:id="38" w:name="Xbd1643dab7d1dd9507e8612e2112e5593c57654"/>
    <w:p>
      <w:pPr>
        <w:pStyle w:val="Heading2"/>
      </w:pPr>
      <w:r>
        <w:t xml:space="preserve">SECTION E: NOTES FOR THE COLLABORATIVE TEAM</w:t>
      </w:r>
    </w:p>
    <w:p>
      <w:pPr>
        <w:pStyle w:val="FirstParagraph"/>
      </w:pPr>
      <w:r>
        <w:rPr>
          <w:bCs/>
          <w:b/>
        </w:rPr>
        <w:t xml:space="preserve">On the encoding mechanism:</w:t>
      </w:r>
      <w:r>
        <w:t xml:space="preserve"> </w:t>
      </w:r>
      <w:r>
        <w:t xml:space="preserve">The team is instructed not to treat the absence of a disclosed encoding mechanism as a worldbuilding gap. It is a classified in-universe decision. Narrative treatment should reflect that Nathan refused to disclose the mechanism to investigators, government personnel, and institutional reviewers after the theft. This is a characterization and worldbuilding asset, not a hole.</w:t>
      </w:r>
    </w:p>
    <w:p>
      <w:pPr>
        <w:pStyle w:val="BodyText"/>
      </w:pPr>
      <w:r>
        <w:rPr>
          <w:bCs/>
          <w:b/>
        </w:rPr>
        <w:t xml:space="preserve">On the non-simulatable versions:</w:t>
      </w:r>
      <w:r>
        <w:t xml:space="preserve"> </w:t>
      </w:r>
      <w:r>
        <w:t xml:space="preserve">The team is asked to proceed with the canonical inclusion of non-simulatable permutations in the First Memory’s scope. The Architect acknowledges this is a tension point. The team should bracket the philosophical objection and work with the canon as stated until further discussion. This is an Architect-only decision and has been made.</w:t>
      </w:r>
    </w:p>
    <w:p>
      <w:pPr>
        <w:pStyle w:val="BodyText"/>
      </w:pPr>
      <w:r>
        <w:rPr>
          <w:bCs/>
          <w:b/>
        </w:rPr>
        <w:t xml:space="preserve">On the OMNICELLULAR design aspiration:</w:t>
      </w:r>
      <w:r>
        <w:t xml:space="preserve"> </w:t>
      </w:r>
      <w:r>
        <w:t xml:space="preserve">The team should not model the OMNICELLULAR physiology as a feasibility study. It is a canon design target. Feasibility arguments are noted and on record. The design vision is locked. Documentation should reflect the design as stated and note the open development timeline for its full realization.</w:t>
      </w:r>
    </w:p>
    <w:p>
      <w:pPr>
        <w:pStyle w:val="BodyText"/>
      </w:pPr>
      <w:r>
        <w:rPr>
          <w:bCs/>
          <w:b/>
        </w:rPr>
        <w:t xml:space="preserve">On the 65% enhancement figure:</w:t>
      </w:r>
      <w:r>
        <w:t xml:space="preserve"> </w:t>
      </w:r>
      <w:r>
        <w:t xml:space="preserve">This figure has now been confirmed twice — once in prior documentation and once by the Architect’s voice in this session. It is canon. The 65% enhancement is the demonstrated outcome of the trials presented to the Puritans, and it is the compounding factor in 1AI and -1AI construction.</w:t>
      </w:r>
    </w:p>
    <w:p>
      <w:r>
        <w:pict>
          <v:rect style="width:0;height:1.5pt" o:hralign="center" o:hrstd="t" o:hr="t"/>
        </w:pict>
      </w:r>
    </w:p>
    <w:p>
      <w:pPr>
        <w:pStyle w:val="FirstParagraph"/>
      </w:pPr>
      <w:r>
        <w:rPr>
          <w:bCs/>
          <w:b/>
        </w:rPr>
        <w:t xml:space="preserve">PENDING ELECTRONIC SIGNATURE AND ONESTAMP</w:t>
      </w:r>
      <w:r>
        <w:br/>
      </w:r>
      <w:r>
        <w:rPr>
          <w:iCs/>
          <w:i/>
        </w:rPr>
        <w:t xml:space="preserve">This document is pending review, electronic signature, and ONESTAMP by Nathan Lewis II — Architect of Record.</w:t>
      </w:r>
      <w:r>
        <w:br/>
      </w:r>
      <w:r>
        <w:rPr>
          <w:iCs/>
          <w:i/>
        </w:rPr>
        <w:t xml:space="preserve">Omniversal Architect Labs | Lewis Corp | One Industries</w:t>
      </w:r>
      <w:r>
        <w:br/>
      </w:r>
      <w:r>
        <w:rPr>
          <w:iCs/>
          <w:i/>
        </w:rPr>
        <w:t xml:space="preserve">Prepared by Perplexity Computer</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2026-08-25T18:46:37Z</dcterms:created>
  <dcterms:modified xsi:type="dcterms:W3CDTF">2026-08-25T18:46:37Z</dcterms:modified>
</cp:coreProperties>
</file>

<file path=docProps/custom.xml><?xml version="1.0" encoding="utf-8"?>
<Properties xmlns="http://schemas.openxmlformats.org/officeDocument/2006/custom-properties" xmlns:vt="http://schemas.openxmlformats.org/officeDocument/2006/docPropsVTypes"/>
</file>