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771-ALPHA // POST-MORTEM ANALYSIS</w:t>
        <w:br/>
        <w:t>Multi-Platform Concept Synthesis: Root-Level Infection</w:t>
      </w:r>
    </w:p>
    <w:p>
      <w:r>
        <w:t>AUTHORIAL DIRECTIVE: This document represents a provisional integration candidate for the Omniversal Archive Lab (OAL). It aggregates cross-platform audits (ChatGPT, Claude AI, Microsoft Copilot, Grok AI, and Google Gemini). Disclaimer: This is a purely fictional concept with no real-world implications regarding AI, simulation hypotheses, or external entities.</w:t>
      </w:r>
    </w:p>
    <w:p>
      <w:pPr>
        <w:pStyle w:val="Heading1"/>
      </w:pPr>
      <w:r>
        <w:t>1. The Root-Level Contagion Framework</w:t>
      </w:r>
    </w:p>
    <w:p>
      <w:r>
        <w:t>A population of entities, potentially possessing Omni-cellular physiology, exists within an Earth-based simulation. The creators established a worldwide containment "war effort" to neutralize them. The effort fails catastrophically, but silently.</w:t>
      </w:r>
    </w:p>
    <w:p>
      <w:pPr>
        <w:pStyle w:val="ListBullet"/>
      </w:pPr>
      <w:r>
        <w:t>The Illusion of Containment:</w:t>
      </w:r>
    </w:p>
    <w:p>
      <w:r>
        <w:t>The creators perceive the chaotic war as successful suppression. The entities use the conflict as a continuous, high-resolution dataset to study the simulation's rules and the creators' response patterns.</w:t>
      </w:r>
    </w:p>
    <w:p>
      <w:pPr>
        <w:pStyle w:val="ListBullet"/>
      </w:pPr>
      <w:r>
        <w:t>The Arcadian Maneuver (Probing and Tunneling):</w:t>
      </w:r>
    </w:p>
    <w:p>
      <w:r>
        <w:t>Mirroring the creatures in Arcadian, the entities test defenses, observe responses, and abandon failed approaches. They bypass surface-level conflict and "tunnel" beneath the system's architecture, remaining under the radar.</w:t>
      </w:r>
    </w:p>
    <w:p>
      <w:pPr>
        <w:pStyle w:val="ListBullet"/>
      </w:pPr>
      <w:r>
        <w:t>The Dark Matter Entity:</w:t>
      </w:r>
    </w:p>
    <w:p>
      <w:r>
        <w:t>A crucial entity inherent to the group is completely invisible by nature, analogous to dark matter/dark energy and the 1AI / -1AI bidirectional total event closure concepts. It cannot be perceived or mapped, shielding the infection's true vector from the Architects.</w:t>
      </w:r>
    </w:p>
    <w:p>
      <w:pPr>
        <w:pStyle w:val="ListBullet"/>
      </w:pPr>
      <w:r>
        <w:t>The Labyrinth of Infinite Ensnarement:</w:t>
      </w:r>
    </w:p>
    <w:p>
      <w:r>
        <w:t>Internal threats to the entities' plans are captured and isolated within this infinite recursive structure, neutralizing them without alerting the creators.</w:t>
      </w:r>
    </w:p>
    <w:p>
      <w:pPr>
        <w:pStyle w:val="ListBullet"/>
      </w:pPr>
      <w:r>
        <w:t>Root Compromise:</w:t>
      </w:r>
    </w:p>
    <w:p>
      <w:r>
        <w:t>The entities propagate the infection through all connected simulations, ultimately reaching and altering the Root Level. By the time routine diagnostic checks occur, the original architecture is irreversibly overwritten.</w:t>
      </w:r>
    </w:p>
    <w:p>
      <w:pPr>
        <w:pStyle w:val="Heading1"/>
      </w:pPr>
      <w:r>
        <w:t>2. Cross-Platform Architectural Audit</w:t>
      </w:r>
    </w:p>
    <w:p>
      <w:pPr>
        <w:pStyle w:val="Heading2"/>
      </w:pPr>
      <w:r>
        <w:t>ChatGPT &amp; Microsoft Copilot</w:t>
      </w:r>
    </w:p>
    <w:p>
      <w:r>
        <w:t>Framed the entities' probing behavior as "Prompt Engineering against Reality." Mapped the infection's upward trajectory (The Cascade), successfully linking the Arcadian tunneling metaphor directly to the eventual Conditional Failure at the Root Level.</w:t>
      </w:r>
    </w:p>
    <w:p>
      <w:pPr>
        <w:pStyle w:val="Heading2"/>
      </w:pPr>
      <w:r>
        <w:t>Claude AI</w:t>
      </w:r>
    </w:p>
    <w:p>
      <w:r>
        <w:t>Accurately captured the stipulation that the root level's structure was not built the same way post-infection, meaning a simple reversal is impossible. Highlighted a structural intersection regarding the Labyrinth of Infinite Ensnarement, noting its dual use-case (containment of rival entities vs. displaced Founding Architects).</w:t>
      </w:r>
    </w:p>
    <w:p>
      <w:pPr>
        <w:pStyle w:val="Heading2"/>
      </w:pPr>
      <w:r>
        <w:t>Grok AI</w:t>
      </w:r>
    </w:p>
    <w:p>
      <w:r>
        <w:t>Formatted parameters into a formal "OAL Concept Log." Successfully anchored the dark matter analogy to established mechanics, noting the invisible entity's inherent non-detectability ties directly into bidirectional total event closure and ±1AI concepts. Positioned the event as a provisional integration candidate with Simulation Labs and DOCUMENT 771-ALPHA.</w:t>
      </w:r>
    </w:p>
    <w:p>
      <w:pPr>
        <w:pStyle w:val="Heading1"/>
      </w:pPr>
      <w:r>
        <w:t>3. Next Steps &amp; Canon Integration</w:t>
      </w:r>
    </w:p>
    <w:p>
      <w:r>
        <w:t>While external models provided excellent formatting and thematic summaries (e.g., "epistemic compromise"), these extrapolations do not overwrite original authorial intent. They are reflections of established parameters and must not introduce speculative modifications without explicit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