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PRELIMINARY INFORMATION COLLECTION</w:t>
        <w:br/>
        <w:t>AND UTILIZATION DOCTRINE</w:t>
      </w:r>
    </w:p>
    <w:p>
      <w:pPr>
        <w:jc w:val="center"/>
      </w:pPr>
      <w:r>
        <w:rPr>
          <w:b/>
          <w:color w:val="2F5597"/>
          <w:sz w:val="30"/>
        </w:rPr>
        <w:t>OAL  |  ONE INDUSTRIES  |  LEWIS CORP</w:t>
      </w:r>
    </w:p>
    <w:p>
      <w:pPr>
        <w:spacing w:before="400"/>
        <w:jc w:val="center"/>
      </w:pPr>
      <w:r>
        <w:rPr>
          <w:i/>
          <w:sz w:val="24"/>
        </w:rPr>
        <w:t>Independent Preliminary Version for Multi-AI Pass-Through</w:t>
      </w:r>
    </w:p>
    <w:tbl>
      <w:tblPr>
        <w:tblW w:type="auto" w:w="0"/>
        <w:jc w:val="center"/>
        <w:tblLayout w:type="fixed"/>
        <w:tblLook w:firstColumn="1" w:firstRow="1" w:lastColumn="0" w:lastRow="0" w:noHBand="0" w:noVBand="1" w:val="04A0"/>
      </w:tblPr>
      <w:tblGrid>
        <w:gridCol w:w="4896"/>
        <w:gridCol w:w="4896"/>
      </w:tblGrid>
      <w:tr>
        <w:tc>
          <w:tcPr>
            <w:tcW w:type="dxa" w:w="2736"/>
            <w:tcMar>
              <w:top w:w="100" w:type="dxa"/>
              <w:start w:w="120" w:type="dxa"/>
              <w:bottom w:w="100" w:type="dxa"/>
              <w:end w:w="120" w:type="dxa"/>
            </w:tcMar>
            <w:vAlign w:val="center"/>
            <w:shd w:fill="D9EAF7"/>
          </w:tcPr>
          <w:p>
            <w:r>
              <w:rPr>
                <w:b/>
              </w:rPr>
              <w:t>Document Status</w:t>
            </w:r>
          </w:p>
        </w:tc>
        <w:tc>
          <w:tcPr>
            <w:tcW w:type="dxa" w:w="6336"/>
            <w:tcMar>
              <w:top w:w="100" w:type="dxa"/>
              <w:start w:w="120" w:type="dxa"/>
              <w:bottom w:w="100" w:type="dxa"/>
              <w:end w:w="120" w:type="dxa"/>
            </w:tcMar>
            <w:vAlign w:val="center"/>
          </w:tcPr>
          <w:p>
            <w:r>
              <w:t>Preliminary / Working Draft</w:t>
            </w:r>
          </w:p>
        </w:tc>
      </w:tr>
      <w:tr>
        <w:tc>
          <w:tcPr>
            <w:tcW w:type="dxa" w:w="2736"/>
            <w:tcMar>
              <w:top w:w="100" w:type="dxa"/>
              <w:start w:w="120" w:type="dxa"/>
              <w:bottom w:w="100" w:type="dxa"/>
              <w:end w:w="120" w:type="dxa"/>
            </w:tcMar>
            <w:vAlign w:val="center"/>
            <w:shd w:fill="D9EAF7"/>
          </w:tcPr>
          <w:p>
            <w:r>
              <w:rPr>
                <w:b/>
              </w:rPr>
              <w:t>Prepared By</w:t>
            </w:r>
          </w:p>
        </w:tc>
        <w:tc>
          <w:tcPr>
            <w:tcW w:type="dxa" w:w="6336"/>
            <w:tcMar>
              <w:top w:w="100" w:type="dxa"/>
              <w:start w:w="120" w:type="dxa"/>
              <w:bottom w:w="100" w:type="dxa"/>
              <w:end w:w="120" w:type="dxa"/>
            </w:tcMar>
            <w:vAlign w:val="center"/>
          </w:tcPr>
          <w:p>
            <w:r>
              <w:t>ChatGPT (GPT-5.6 Sol)</w:t>
            </w:r>
          </w:p>
        </w:tc>
      </w:tr>
      <w:tr>
        <w:tc>
          <w:tcPr>
            <w:tcW w:type="dxa" w:w="2736"/>
            <w:tcMar>
              <w:top w:w="100" w:type="dxa"/>
              <w:start w:w="120" w:type="dxa"/>
              <w:bottom w:w="100" w:type="dxa"/>
              <w:end w:w="120" w:type="dxa"/>
            </w:tcMar>
            <w:vAlign w:val="center"/>
            <w:shd w:fill="D9EAF7"/>
          </w:tcPr>
          <w:p>
            <w:r>
              <w:rPr>
                <w:b/>
              </w:rPr>
              <w:t>Preparation Role</w:t>
            </w:r>
          </w:p>
        </w:tc>
        <w:tc>
          <w:tcPr>
            <w:tcW w:type="dxa" w:w="6336"/>
            <w:tcMar>
              <w:top w:w="100" w:type="dxa"/>
              <w:start w:w="120" w:type="dxa"/>
              <w:bottom w:w="100" w:type="dxa"/>
              <w:end w:w="120" w:type="dxa"/>
            </w:tcMar>
            <w:vAlign w:val="center"/>
          </w:tcPr>
          <w:p>
            <w:r>
              <w:t>Independent AI Collaboration Team Draft</w:t>
            </w:r>
          </w:p>
        </w:tc>
      </w:tr>
      <w:tr>
        <w:tc>
          <w:tcPr>
            <w:tcW w:type="dxa" w:w="2736"/>
            <w:tcMar>
              <w:top w:w="100" w:type="dxa"/>
              <w:start w:w="120" w:type="dxa"/>
              <w:bottom w:w="100" w:type="dxa"/>
              <w:end w:w="120" w:type="dxa"/>
            </w:tcMar>
            <w:vAlign w:val="center"/>
            <w:shd w:fill="D9EAF7"/>
          </w:tcPr>
          <w:p>
            <w:r>
              <w:rPr>
                <w:b/>
              </w:rPr>
              <w:t>Organizations</w:t>
            </w:r>
          </w:p>
        </w:tc>
        <w:tc>
          <w:tcPr>
            <w:tcW w:type="dxa" w:w="6336"/>
            <w:tcMar>
              <w:top w:w="100" w:type="dxa"/>
              <w:start w:w="120" w:type="dxa"/>
              <w:bottom w:w="100" w:type="dxa"/>
              <w:end w:w="120" w:type="dxa"/>
            </w:tcMar>
            <w:vAlign w:val="center"/>
          </w:tcPr>
          <w:p>
            <w:r>
              <w:t>OAL; ONE INDUSTRIES; LEWIS CORP</w:t>
            </w:r>
          </w:p>
        </w:tc>
      </w:tr>
      <w:tr>
        <w:tc>
          <w:tcPr>
            <w:tcW w:type="dxa" w:w="2736"/>
            <w:tcMar>
              <w:top w:w="100" w:type="dxa"/>
              <w:start w:w="120" w:type="dxa"/>
              <w:bottom w:w="100" w:type="dxa"/>
              <w:end w:w="120" w:type="dxa"/>
            </w:tcMar>
            <w:vAlign w:val="center"/>
            <w:shd w:fill="D9EAF7"/>
          </w:tcPr>
          <w:p>
            <w:r>
              <w:rPr>
                <w:b/>
              </w:rPr>
              <w:t>Document Purpose</w:t>
            </w:r>
          </w:p>
        </w:tc>
        <w:tc>
          <w:tcPr>
            <w:tcW w:type="dxa" w:w="6336"/>
            <w:tcMar>
              <w:top w:w="100" w:type="dxa"/>
              <w:start w:w="120" w:type="dxa"/>
              <w:bottom w:w="100" w:type="dxa"/>
              <w:end w:w="120" w:type="dxa"/>
            </w:tcMar>
            <w:vAlign w:val="center"/>
          </w:tcPr>
          <w:p>
            <w:r>
              <w:t>Establish a preliminary in-universe framework for information admissibility, collection, utilization, governance, exclusion, and evolutionary use.</w:t>
            </w:r>
          </w:p>
        </w:tc>
      </w:tr>
      <w:tr>
        <w:tc>
          <w:tcPr>
            <w:tcW w:type="dxa" w:w="2736"/>
            <w:tcMar>
              <w:top w:w="100" w:type="dxa"/>
              <w:start w:w="120" w:type="dxa"/>
              <w:bottom w:w="100" w:type="dxa"/>
              <w:end w:w="120" w:type="dxa"/>
            </w:tcMar>
            <w:vAlign w:val="center"/>
            <w:shd w:fill="D9EAF7"/>
          </w:tcPr>
          <w:p>
            <w:r>
              <w:rPr>
                <w:b/>
              </w:rPr>
              <w:t>Source Basis</w:t>
            </w:r>
          </w:p>
        </w:tc>
        <w:tc>
          <w:tcPr>
            <w:tcW w:type="dxa" w:w="6336"/>
            <w:tcMar>
              <w:top w:w="100" w:type="dxa"/>
              <w:start w:w="120" w:type="dxa"/>
              <w:bottom w:w="100" w:type="dxa"/>
              <w:end w:w="120" w:type="dxa"/>
            </w:tcMar>
            <w:vAlign w:val="center"/>
          </w:tcPr>
          <w:p>
            <w:r>
              <w:t>User-provided multi-AI working file: “INFORMATION COLLECTION FOR OAL, ONE INDUSTRIES, AND LEWIS CORP.”</w:t>
            </w:r>
          </w:p>
        </w:tc>
      </w:tr>
    </w:tbl>
    <w:p>
      <w:pPr>
        <w:pStyle w:val="Heading2"/>
        <w:jc w:val="center"/>
        <w:keepNext/>
      </w:pPr>
      <w:r>
        <w:t>PRELIMINARY STATUS NOTICE</w:t>
      </w:r>
    </w:p>
    <w:p>
      <w:pPr>
        <w:pStyle w:val="DoctrineQuote"/>
        <w:jc w:val="center"/>
      </w:pPr>
      <w:r>
        <w:t>This document is an independent worldbuilding and simulation-governance draft. It is intended for comparative review by the AI Collaboration Team and is not presented as real-world legal, privacy, surveillance, employment, or data-governance policy.</w:t>
      </w:r>
    </w:p>
    <w:p>
      <w:r>
        <w:br w:type="page"/>
      </w:r>
    </w:p>
    <w:p>
      <w:pPr>
        <w:pStyle w:val="Heading1"/>
        <w:keepNext/>
        <w:keepNext/>
      </w:pPr>
      <w:r>
        <w:t>1. Document Purpose and Development Intent</w:t>
      </w:r>
    </w:p>
    <w:p>
      <w:r>
        <w:t>This preliminary doctrine is designed to convert the developing OAL information-collection concept into a coherent institutional framework that can be reviewed, challenged, expanded, or replaced during a multi-AI pass-through. Its purpose is not merely to say that “everything may be collected.” Instead, it establishes a structured architecture for deciding what information may enter consideration, what may be done with it, which authorities govern its use, and how exclusions are created and reviewed.</w:t>
      </w:r>
    </w:p>
    <w:p>
      <w:r>
        <w:t>The central design problem is unusually broad: the information domain is intended to encompass events and non-events, actions and inactions, internal and external states, relational and non-relational occurrences, present and latent relevance, and information that may not yet fit the system’s existing ontology. The doctrine therefore treats relevance as a post-admission property rather than a prerequisite for consideration.</w:t>
      </w:r>
    </w:p>
    <w:p>
      <w:pPr>
        <w:pStyle w:val="Heading2"/>
        <w:keepNext/>
        <w:keepNext/>
      </w:pPr>
      <w:r>
        <w:t>1.1 Preliminary Design Objective</w:t>
      </w:r>
    </w:p>
    <w:p>
      <w:r>
        <w:t>Create a governing information architecture for OAL, ONE INDUSTRIES, and LEWIS CORP that can support evolutionary protocols, adaptation protocols, system improvement, contingency development, historical reconstruction, anomaly analysis, capability development, and future purposes not fully identifiable at the time of collection, while preserving distinct controls for authorization, access, retention, dissemination, and exclusion.</w:t>
      </w:r>
    </w:p>
    <w:p>
      <w:pPr>
        <w:pStyle w:val="Heading2"/>
        <w:keepNext/>
        <w:keepNext/>
      </w:pPr>
      <w:r>
        <w:t>1.2 Proposed Governing Formula</w:t>
      </w:r>
    </w:p>
    <w:p>
      <w:pPr>
        <w:pStyle w:val="DoctrineQuote"/>
      </w:pPr>
      <w:r>
        <w:t>Information may enter consideration by default. Use is governed by purpose and authority. Exclusion is an affirmative reviewed determination rather than an automatic result of apparent irrelevance.</w:t>
      </w:r>
    </w:p>
    <w:p>
      <w:pPr>
        <w:pStyle w:val="Heading1"/>
        <w:keepNext/>
        <w:keepNext/>
      </w:pPr>
      <w:r>
        <w:t>2. Executive Summary</w:t>
      </w:r>
    </w:p>
    <w:p>
      <w:r>
        <w:t>This draft proposes a foundational doctrine called the Universal Information Admissibility and Review Doctrine (UIARD). UIARD is intended to operate as the information-governance layer for OAL, ONE INDUSTRIES, and LEWIS CORP. It separates information admission from operational consequence so that broad informational awareness does not automatically create unlimited authority to act.</w:t>
      </w:r>
    </w:p>
    <w:p>
      <w:pPr>
        <w:pStyle w:val="ListBullet"/>
      </w:pPr>
      <w:r>
        <w:t>Universal informational consideration: information is not rejected solely because its relevance, origin, proximity, relationship, classification, or immediate use is unknown.</w:t>
      </w:r>
    </w:p>
    <w:p>
      <w:pPr>
        <w:pStyle w:val="ListBullet"/>
      </w:pPr>
      <w:r>
        <w:t>Purpose-based utilization: admitted information may support approved operational, analytical, adaptive, evolutionary, protective, historical, or developmental purposes.</w:t>
      </w:r>
    </w:p>
    <w:p>
      <w:pPr>
        <w:pStyle w:val="ListBullet"/>
      </w:pPr>
      <w:r>
        <w:t>Separate grants of authority: collection, retention, access, correlation, operational use, dissemination, and evolutionary integration are treated as distinct permissions.</w:t>
      </w:r>
    </w:p>
    <w:p>
      <w:pPr>
        <w:pStyle w:val="ListBullet"/>
      </w:pPr>
      <w:r>
        <w:t>Review-bound exclusion: exclusion is possible, but it requires an identified basis, reviewing authority, scope, duration or re-evaluation condition, and a record of the decision.</w:t>
      </w:r>
    </w:p>
    <w:p>
      <w:pPr>
        <w:pStyle w:val="ListBullet"/>
      </w:pPr>
      <w:r>
        <w:t>Latent relevance: information without a present use may remain valuable because future capabilities, discoveries, or changed conditions may reveal significance later.</w:t>
      </w:r>
    </w:p>
    <w:p>
      <w:pPr>
        <w:pStyle w:val="ListBullet"/>
      </w:pPr>
      <w:r>
        <w:t>Governed recursion: outcomes produced from information use may themselves become new information and may inform adaptation or evolutionary revision, subject to applicable controls.</w:t>
      </w:r>
    </w:p>
    <w:p>
      <w:pPr>
        <w:pStyle w:val="Heading1"/>
        <w:keepNext/>
        <w:keepNext/>
      </w:pPr>
      <w:r>
        <w:t>3. Foundational Principles</w:t>
      </w:r>
    </w:p>
    <w:p>
      <w:pPr>
        <w:pStyle w:val="Heading2"/>
        <w:keepNext/>
        <w:keepNext/>
      </w:pPr>
      <w:r>
        <w:t>3.1 Universal Information Admissibility</w:t>
      </w:r>
    </w:p>
    <w:p>
      <w:r>
        <w:t>Any information capable of being observed, received, derived, inferred, represented, reported, correlated, modeled, or otherwise placed into the informational jurisdiction of the system may be considered for admission.</w:t>
      </w:r>
    </w:p>
    <w:p>
      <w:pPr>
        <w:pStyle w:val="Heading2"/>
        <w:keepNext/>
        <w:keepNext/>
      </w:pPr>
      <w:r>
        <w:t>3.2 Relevance After Admission</w:t>
      </w:r>
    </w:p>
    <w:p>
      <w:r>
        <w:t>Relevance is not a gatekeeping requirement. A lack of immediate relevance changes weighting, handling, or priority; it does not automatically eliminate eligibility for consideration.</w:t>
      </w:r>
    </w:p>
    <w:p>
      <w:pPr>
        <w:pStyle w:val="Heading2"/>
        <w:keepNext/>
        <w:keepNext/>
      </w:pPr>
      <w:r>
        <w:t>3.3 Universal Effect Potential</w:t>
      </w:r>
    </w:p>
    <w:p>
      <w:r>
        <w:t>Admitted information may have no current consequence, a limited consequence, or a major consequence. No category is declared intrinsically incapable of becoming consequential in the future.</w:t>
      </w:r>
    </w:p>
    <w:p>
      <w:pPr>
        <w:pStyle w:val="Heading2"/>
        <w:keepNext/>
        <w:keepNext/>
      </w:pPr>
      <w:r>
        <w:t>3.4 Separation of Knowing and Acting</w:t>
      </w:r>
    </w:p>
    <w:p>
      <w:r>
        <w:t>The ability to possess, represent, or analyze information does not by itself grant authority to intervene, disclose, propagate, retain indefinitely, or incorporate the information into evolutionary change.</w:t>
      </w:r>
    </w:p>
    <w:p>
      <w:pPr>
        <w:pStyle w:val="Heading2"/>
        <w:keepNext/>
        <w:keepNext/>
      </w:pPr>
      <w:r>
        <w:t>3.5 Retrospective Relevance</w:t>
      </w:r>
    </w:p>
    <w:p>
      <w:r>
        <w:t>Information may acquire significance after its original collection. Historical or latent material may therefore be reassessed against new models, events, capabilities, threats, or objectives.</w:t>
      </w:r>
    </w:p>
    <w:p>
      <w:pPr>
        <w:pStyle w:val="Heading2"/>
        <w:keepNext/>
        <w:keepNext/>
      </w:pPr>
      <w:r>
        <w:t>3.6 Review-Based Exclusion</w:t>
      </w:r>
    </w:p>
    <w:p>
      <w:r>
        <w:t>Exclusion is a controlled exception to the default field of consideration. It must be deliberately granted and documented under the applicable authority.</w:t>
      </w:r>
    </w:p>
    <w:p>
      <w:pPr>
        <w:pStyle w:val="Heading2"/>
        <w:keepNext/>
        <w:keepNext/>
      </w:pPr>
      <w:r>
        <w:t>3.7 Governed Evolution</w:t>
      </w:r>
    </w:p>
    <w:p>
      <w:r>
        <w:t>Information may contribute to adaptation or evolution only through the authority assigned to those functions. Evolutionary use is a special utilization class, not an automatic property of collection.</w:t>
      </w:r>
    </w:p>
    <w:p>
      <w:pPr>
        <w:pStyle w:val="Heading1"/>
        <w:keepNext/>
        <w:keepNext/>
      </w:pPr>
      <w:r>
        <w:t>4. Scope of Information Admissibility</w:t>
      </w:r>
    </w:p>
    <w:p>
      <w:r>
        <w:t>The admissible information domain is intentionally expansive. The categories below are illustrative rather than exhaustive. An item that does not fit an existing category remains eligible for provisional or anomalous classification rather than being discarded solely because the ontology is incomplete.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rPr>
              <w:t>Information Domain</w:t>
            </w:r>
          </w:p>
        </w:tc>
        <w:tc>
          <w:tcPr>
            <w:tcW w:type="dxa" w:w="4896"/>
            <w:shd w:fill="17365D"/>
          </w:tcPr>
          <w:p>
            <w:r>
              <w:rPr>
                <w:b/>
                <w:color w:val="FFFFFF"/>
              </w:rPr>
              <w:t>Preliminary Description</w:t>
            </w:r>
          </w:p>
        </w:tc>
      </w:tr>
      <w:tr>
        <w:trPr>
          <w:cantSplit/>
        </w:trPr>
        <w:tc>
          <w:tcPr>
            <w:tcW w:type="dxa" w:w="4896"/>
            <w:tcMar>
              <w:top w:w="100" w:type="dxa"/>
              <w:start w:w="120" w:type="dxa"/>
              <w:bottom w:w="100" w:type="dxa"/>
              <w:end w:w="120" w:type="dxa"/>
            </w:tcMar>
          </w:tcPr>
          <w:p>
            <w:r>
              <w:t>Cognitive / Representational</w:t>
            </w:r>
          </w:p>
        </w:tc>
        <w:tc>
          <w:tcPr>
            <w:tcW w:type="dxa" w:w="4896"/>
            <w:tcMar>
              <w:top w:w="100" w:type="dxa"/>
              <w:start w:w="120" w:type="dxa"/>
              <w:bottom w:w="100" w:type="dxa"/>
              <w:end w:w="120" w:type="dxa"/>
            </w:tcMar>
          </w:tcPr>
          <w:p>
            <w:r>
              <w:t>Thought-state representations, intentions, interpretations, expectations, assumptions, memories, decisions, conceptual models, or other represented cognitive information where such information exists within the fictional system’s admissible means of observation or representation.</w:t>
            </w:r>
          </w:p>
        </w:tc>
      </w:tr>
      <w:tr>
        <w:trPr>
          <w:cantSplit/>
        </w:trPr>
        <w:tc>
          <w:tcPr>
            <w:tcW w:type="dxa" w:w="4896"/>
            <w:tcMar>
              <w:top w:w="100" w:type="dxa"/>
              <w:start w:w="120" w:type="dxa"/>
              <w:bottom w:w="100" w:type="dxa"/>
              <w:end w:w="120" w:type="dxa"/>
            </w:tcMar>
          </w:tcPr>
          <w:p>
            <w:r>
              <w:t>Behavioral</w:t>
            </w:r>
          </w:p>
        </w:tc>
        <w:tc>
          <w:tcPr>
            <w:tcW w:type="dxa" w:w="4896"/>
            <w:tcMar>
              <w:top w:w="100" w:type="dxa"/>
              <w:start w:w="120" w:type="dxa"/>
              <w:bottom w:w="100" w:type="dxa"/>
              <w:end w:w="120" w:type="dxa"/>
            </w:tcMar>
          </w:tcPr>
          <w:p>
            <w:r>
              <w:t>Actions, inactions, communications, refusals, interventions, sequences of behavior, and observable changes in behavior.</w:t>
            </w:r>
          </w:p>
        </w:tc>
      </w:tr>
      <w:tr>
        <w:trPr>
          <w:cantSplit/>
        </w:trPr>
        <w:tc>
          <w:tcPr>
            <w:tcW w:type="dxa" w:w="4896"/>
            <w:tcMar>
              <w:top w:w="100" w:type="dxa"/>
              <w:start w:w="120" w:type="dxa"/>
              <w:bottom w:w="100" w:type="dxa"/>
              <w:end w:w="120" w:type="dxa"/>
            </w:tcMar>
          </w:tcPr>
          <w:p>
            <w:r>
              <w:t>Environmental</w:t>
            </w:r>
          </w:p>
        </w:tc>
        <w:tc>
          <w:tcPr>
            <w:tcW w:type="dxa" w:w="4896"/>
            <w:tcMar>
              <w:top w:w="100" w:type="dxa"/>
              <w:start w:w="120" w:type="dxa"/>
              <w:bottom w:w="100" w:type="dxa"/>
              <w:end w:w="120" w:type="dxa"/>
            </w:tcMar>
          </w:tcPr>
          <w:p>
            <w:r>
              <w:t>Changes, stabilities, patterns, anomalies, conditions, absences, and external environmental states.</w:t>
            </w:r>
          </w:p>
        </w:tc>
      </w:tr>
      <w:tr>
        <w:trPr>
          <w:cantSplit/>
        </w:trPr>
        <w:tc>
          <w:tcPr>
            <w:tcW w:type="dxa" w:w="4896"/>
            <w:tcMar>
              <w:top w:w="100" w:type="dxa"/>
              <w:start w:w="120" w:type="dxa"/>
              <w:bottom w:w="100" w:type="dxa"/>
              <w:end w:w="120" w:type="dxa"/>
            </w:tcMar>
          </w:tcPr>
          <w:p>
            <w:r>
              <w:t>Systemic</w:t>
            </w:r>
          </w:p>
        </w:tc>
        <w:tc>
          <w:tcPr>
            <w:tcW w:type="dxa" w:w="4896"/>
            <w:tcMar>
              <w:top w:w="100" w:type="dxa"/>
              <w:start w:w="120" w:type="dxa"/>
              <w:bottom w:w="100" w:type="dxa"/>
              <w:end w:w="120" w:type="dxa"/>
            </w:tcMar>
          </w:tcPr>
          <w:p>
            <w:r>
              <w:t>Internal states, state transitions, failures, successes, process changes, resource conditions, rule changes, configuration changes, and subsystem interactions.</w:t>
            </w:r>
          </w:p>
        </w:tc>
      </w:tr>
      <w:tr>
        <w:trPr>
          <w:cantSplit/>
        </w:trPr>
        <w:tc>
          <w:tcPr>
            <w:tcW w:type="dxa" w:w="4896"/>
            <w:tcMar>
              <w:top w:w="100" w:type="dxa"/>
              <w:start w:w="120" w:type="dxa"/>
              <w:bottom w:w="100" w:type="dxa"/>
              <w:end w:w="120" w:type="dxa"/>
            </w:tcMar>
          </w:tcPr>
          <w:p>
            <w:r>
              <w:t>Relational</w:t>
            </w:r>
          </w:p>
        </w:tc>
        <w:tc>
          <w:tcPr>
            <w:tcW w:type="dxa" w:w="4896"/>
            <w:tcMar>
              <w:top w:w="100" w:type="dxa"/>
              <w:start w:w="120" w:type="dxa"/>
              <w:bottom w:w="100" w:type="dxa"/>
              <w:end w:w="120" w:type="dxa"/>
            </w:tcMar>
          </w:tcPr>
          <w:p>
            <w:r>
              <w:t>Information directly or indirectly connected to a subject, organization, object, event, process, objective, or other defined reference.</w:t>
            </w:r>
          </w:p>
        </w:tc>
      </w:tr>
      <w:tr>
        <w:trPr>
          <w:cantSplit/>
        </w:trPr>
        <w:tc>
          <w:tcPr>
            <w:tcW w:type="dxa" w:w="4896"/>
            <w:tcMar>
              <w:top w:w="100" w:type="dxa"/>
              <w:start w:w="120" w:type="dxa"/>
              <w:bottom w:w="100" w:type="dxa"/>
              <w:end w:w="120" w:type="dxa"/>
            </w:tcMar>
          </w:tcPr>
          <w:p>
            <w:r>
              <w:t>Non-Relational</w:t>
            </w:r>
          </w:p>
        </w:tc>
        <w:tc>
          <w:tcPr>
            <w:tcW w:type="dxa" w:w="4896"/>
            <w:tcMar>
              <w:top w:w="100" w:type="dxa"/>
              <w:start w:w="120" w:type="dxa"/>
              <w:bottom w:w="100" w:type="dxa"/>
              <w:end w:w="120" w:type="dxa"/>
            </w:tcMar>
          </w:tcPr>
          <w:p>
            <w:r>
              <w:t>Information for which no current relationship to the reference subject or objective has been established.</w:t>
            </w:r>
          </w:p>
        </w:tc>
      </w:tr>
      <w:tr>
        <w:trPr>
          <w:cantSplit/>
        </w:trPr>
        <w:tc>
          <w:tcPr>
            <w:tcW w:type="dxa" w:w="4896"/>
            <w:tcMar>
              <w:top w:w="100" w:type="dxa"/>
              <w:start w:w="120" w:type="dxa"/>
              <w:bottom w:w="100" w:type="dxa"/>
              <w:end w:w="120" w:type="dxa"/>
            </w:tcMar>
          </w:tcPr>
          <w:p>
            <w:r>
              <w:t>Null / Non-Occurrence</w:t>
            </w:r>
          </w:p>
        </w:tc>
        <w:tc>
          <w:tcPr>
            <w:tcW w:type="dxa" w:w="4896"/>
            <w:tcMar>
              <w:top w:w="100" w:type="dxa"/>
              <w:start w:w="120" w:type="dxa"/>
              <w:bottom w:w="100" w:type="dxa"/>
              <w:end w:w="120" w:type="dxa"/>
            </w:tcMar>
          </w:tcPr>
          <w:p>
            <w:r>
              <w:t>Expected events that fail to occur, missing signals, absent conditions, delays, silence, non-response, and other meaningful absences.</w:t>
            </w:r>
          </w:p>
        </w:tc>
      </w:tr>
      <w:tr>
        <w:trPr>
          <w:cantSplit/>
        </w:trPr>
        <w:tc>
          <w:tcPr>
            <w:tcW w:type="dxa" w:w="4896"/>
            <w:tcMar>
              <w:top w:w="100" w:type="dxa"/>
              <w:start w:w="120" w:type="dxa"/>
              <w:bottom w:w="100" w:type="dxa"/>
              <w:end w:w="120" w:type="dxa"/>
            </w:tcMar>
          </w:tcPr>
          <w:p>
            <w:r>
              <w:t>Meta-Informational</w:t>
            </w:r>
          </w:p>
        </w:tc>
        <w:tc>
          <w:tcPr>
            <w:tcW w:type="dxa" w:w="4896"/>
            <w:tcMar>
              <w:top w:w="100" w:type="dxa"/>
              <w:start w:w="120" w:type="dxa"/>
              <w:bottom w:w="100" w:type="dxa"/>
              <w:end w:w="120" w:type="dxa"/>
            </w:tcMar>
          </w:tcPr>
          <w:p>
            <w:r>
              <w:t>Information that changes the interpretation, classification, confidence, provenance, or admissibility of other information.</w:t>
            </w:r>
          </w:p>
        </w:tc>
      </w:tr>
      <w:tr>
        <w:trPr>
          <w:cantSplit/>
        </w:trPr>
        <w:tc>
          <w:tcPr>
            <w:tcW w:type="dxa" w:w="4896"/>
            <w:tcMar>
              <w:top w:w="100" w:type="dxa"/>
              <w:start w:w="120" w:type="dxa"/>
              <w:bottom w:w="100" w:type="dxa"/>
              <w:end w:w="120" w:type="dxa"/>
            </w:tcMar>
          </w:tcPr>
          <w:p>
            <w:r>
              <w:t>Exogenous</w:t>
            </w:r>
          </w:p>
        </w:tc>
        <w:tc>
          <w:tcPr>
            <w:tcW w:type="dxa" w:w="4896"/>
            <w:tcMar>
              <w:top w:w="100" w:type="dxa"/>
              <w:start w:w="120" w:type="dxa"/>
              <w:bottom w:w="100" w:type="dxa"/>
              <w:end w:w="120" w:type="dxa"/>
            </w:tcMar>
          </w:tcPr>
          <w:p>
            <w:r>
              <w:t>Information originating beyond the immediate system or operational domain but still capable of affecting interpretation, planning, or future behavior.</w:t>
            </w:r>
          </w:p>
        </w:tc>
      </w:tr>
      <w:tr>
        <w:trPr>
          <w:cantSplit/>
        </w:trPr>
        <w:tc>
          <w:tcPr>
            <w:tcW w:type="dxa" w:w="4896"/>
            <w:tcMar>
              <w:top w:w="100" w:type="dxa"/>
              <w:start w:w="120" w:type="dxa"/>
              <w:bottom w:w="100" w:type="dxa"/>
              <w:end w:w="120" w:type="dxa"/>
            </w:tcMar>
          </w:tcPr>
          <w:p>
            <w:r>
              <w:t>Anomalous / Unclassified</w:t>
            </w:r>
          </w:p>
        </w:tc>
        <w:tc>
          <w:tcPr>
            <w:tcW w:type="dxa" w:w="4896"/>
            <w:tcMar>
              <w:top w:w="100" w:type="dxa"/>
              <w:start w:w="120" w:type="dxa"/>
              <w:bottom w:w="100" w:type="dxa"/>
              <w:end w:w="120" w:type="dxa"/>
            </w:tcMar>
          </w:tcPr>
          <w:p>
            <w:r>
              <w:t>Information that cannot presently be reconciled with existing models, definitions, schemas, categories, or assumptions.</w:t>
            </w:r>
          </w:p>
        </w:tc>
      </w:tr>
      <w:tr>
        <w:trPr>
          <w:cantSplit/>
        </w:trPr>
        <w:tc>
          <w:tcPr>
            <w:tcW w:type="dxa" w:w="4896"/>
            <w:tcMar>
              <w:top w:w="100" w:type="dxa"/>
              <w:start w:w="120" w:type="dxa"/>
              <w:bottom w:w="100" w:type="dxa"/>
              <w:end w:w="120" w:type="dxa"/>
            </w:tcMar>
          </w:tcPr>
          <w:p>
            <w:r>
              <w:t>Derived / Inferred</w:t>
            </w:r>
          </w:p>
        </w:tc>
        <w:tc>
          <w:tcPr>
            <w:tcW w:type="dxa" w:w="4896"/>
            <w:tcMar>
              <w:top w:w="100" w:type="dxa"/>
              <w:start w:w="120" w:type="dxa"/>
              <w:bottom w:w="100" w:type="dxa"/>
              <w:end w:w="120" w:type="dxa"/>
            </w:tcMar>
          </w:tcPr>
          <w:p>
            <w:r>
              <w:t>Information generated through correlation, transformation, modeling, synthesis, probabilistic inference, comparison, or reconstruction rather than direct intake alone.</w:t>
            </w:r>
          </w:p>
        </w:tc>
      </w:tr>
      <w:tr>
        <w:trPr>
          <w:cantSplit/>
        </w:trPr>
        <w:tc>
          <w:tcPr>
            <w:tcW w:type="dxa" w:w="4896"/>
            <w:tcMar>
              <w:top w:w="100" w:type="dxa"/>
              <w:start w:w="120" w:type="dxa"/>
              <w:bottom w:w="100" w:type="dxa"/>
              <w:end w:w="120" w:type="dxa"/>
            </w:tcMar>
          </w:tcPr>
          <w:p>
            <w:r>
              <w:t>Historical / Archival</w:t>
            </w:r>
          </w:p>
        </w:tc>
        <w:tc>
          <w:tcPr>
            <w:tcW w:type="dxa" w:w="4896"/>
            <w:tcMar>
              <w:top w:w="100" w:type="dxa"/>
              <w:start w:w="120" w:type="dxa"/>
              <w:bottom w:w="100" w:type="dxa"/>
              <w:end w:w="120" w:type="dxa"/>
            </w:tcMar>
          </w:tcPr>
          <w:p>
            <w:r>
              <w:t>Prior observations, decisions, outcomes, records, classifications, and system states preserved for reconstruction, continuity, learning, or future analysis.</w:t>
            </w:r>
          </w:p>
        </w:tc>
      </w:tr>
    </w:tbl>
    <w:p>
      <w:pPr>
        <w:pStyle w:val="Heading1"/>
        <w:keepNext/>
        <w:keepNext/>
      </w:pPr>
      <w:r>
        <w:t>5. Information Status and Handling Taxonomy</w:t>
      </w:r>
    </w:p>
    <w:p>
      <w:r>
        <w:t>Admission should not force information into a binary “relevant / irrelevant” judgment. The following preliminary statuses give the architecture a controlled way to preserve uncertain, sensitive, disputed, or not-yet-useful material without treating all information identically.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F5597"/>
          </w:tcPr>
          <w:p>
            <w:r>
              <w:rPr>
                <w:b/>
                <w:color w:val="FFFFFF"/>
              </w:rPr>
              <w:t>Status</w:t>
            </w:r>
          </w:p>
        </w:tc>
        <w:tc>
          <w:tcPr>
            <w:tcW w:type="dxa" w:w="3264"/>
            <w:shd w:fill="2F5597"/>
          </w:tcPr>
          <w:p>
            <w:r>
              <w:rPr>
                <w:b/>
                <w:color w:val="FFFFFF"/>
              </w:rPr>
              <w:t>Meaning</w:t>
            </w:r>
          </w:p>
        </w:tc>
        <w:tc>
          <w:tcPr>
            <w:tcW w:type="dxa" w:w="3264"/>
            <w:shd w:fill="2F5597"/>
          </w:tcPr>
          <w:p>
            <w:r>
              <w:rPr>
                <w:b/>
                <w:color w:val="FFFFFF"/>
              </w:rPr>
              <w:t>Default Handling</w:t>
            </w:r>
          </w:p>
        </w:tc>
      </w:tr>
      <w:tr>
        <w:trPr>
          <w:cantSplit/>
        </w:trPr>
        <w:tc>
          <w:tcPr>
            <w:tcW w:type="dxa" w:w="3264"/>
            <w:tcMar>
              <w:top w:w="100" w:type="dxa"/>
              <w:start w:w="120" w:type="dxa"/>
              <w:bottom w:w="100" w:type="dxa"/>
              <w:end w:w="120" w:type="dxa"/>
            </w:tcMar>
          </w:tcPr>
          <w:p>
            <w:r>
              <w:t>Active</w:t>
            </w:r>
          </w:p>
        </w:tc>
        <w:tc>
          <w:tcPr>
            <w:tcW w:type="dxa" w:w="3264"/>
            <w:tcMar>
              <w:top w:w="100" w:type="dxa"/>
              <w:start w:w="120" w:type="dxa"/>
              <w:bottom w:w="100" w:type="dxa"/>
              <w:end w:w="120" w:type="dxa"/>
            </w:tcMar>
          </w:tcPr>
          <w:p>
            <w:r>
              <w:t>Verified or sufficiently supported and presently relevant to an authorized purpose.</w:t>
            </w:r>
          </w:p>
        </w:tc>
        <w:tc>
          <w:tcPr>
            <w:tcW w:type="dxa" w:w="3264"/>
            <w:tcMar>
              <w:top w:w="100" w:type="dxa"/>
              <w:start w:w="120" w:type="dxa"/>
              <w:bottom w:w="100" w:type="dxa"/>
              <w:end w:w="120" w:type="dxa"/>
            </w:tcMar>
          </w:tcPr>
          <w:p>
            <w:r>
              <w:t>Operational use within assigned authority.</w:t>
            </w:r>
          </w:p>
        </w:tc>
      </w:tr>
      <w:tr>
        <w:trPr>
          <w:cantSplit/>
        </w:trPr>
        <w:tc>
          <w:tcPr>
            <w:tcW w:type="dxa" w:w="3264"/>
            <w:tcMar>
              <w:top w:w="100" w:type="dxa"/>
              <w:start w:w="120" w:type="dxa"/>
              <w:bottom w:w="100" w:type="dxa"/>
              <w:end w:w="120" w:type="dxa"/>
            </w:tcMar>
          </w:tcPr>
          <w:p>
            <w:r>
              <w:t>Provisional</w:t>
            </w:r>
          </w:p>
        </w:tc>
        <w:tc>
          <w:tcPr>
            <w:tcW w:type="dxa" w:w="3264"/>
            <w:tcMar>
              <w:top w:w="100" w:type="dxa"/>
              <w:start w:w="120" w:type="dxa"/>
              <w:bottom w:w="100" w:type="dxa"/>
              <w:end w:w="120" w:type="dxa"/>
            </w:tcMar>
          </w:tcPr>
          <w:p>
            <w:r>
              <w:t>Plausible, incomplete, newly received, or awaiting sufficient verification.</w:t>
            </w:r>
          </w:p>
        </w:tc>
        <w:tc>
          <w:tcPr>
            <w:tcW w:type="dxa" w:w="3264"/>
            <w:tcMar>
              <w:top w:w="100" w:type="dxa"/>
              <w:start w:w="120" w:type="dxa"/>
              <w:bottom w:w="100" w:type="dxa"/>
              <w:end w:w="120" w:type="dxa"/>
            </w:tcMar>
          </w:tcPr>
          <w:p>
            <w:r>
              <w:t>Preservation, monitoring, limited analysis, corroboration.</w:t>
            </w:r>
          </w:p>
        </w:tc>
      </w:tr>
      <w:tr>
        <w:trPr>
          <w:cantSplit/>
        </w:trPr>
        <w:tc>
          <w:tcPr>
            <w:tcW w:type="dxa" w:w="3264"/>
            <w:tcMar>
              <w:top w:w="100" w:type="dxa"/>
              <w:start w:w="120" w:type="dxa"/>
              <w:bottom w:w="100" w:type="dxa"/>
              <w:end w:w="120" w:type="dxa"/>
            </w:tcMar>
          </w:tcPr>
          <w:p>
            <w:r>
              <w:t>Latent</w:t>
            </w:r>
          </w:p>
        </w:tc>
        <w:tc>
          <w:tcPr>
            <w:tcW w:type="dxa" w:w="3264"/>
            <w:tcMar>
              <w:top w:w="100" w:type="dxa"/>
              <w:start w:w="120" w:type="dxa"/>
              <w:bottom w:w="100" w:type="dxa"/>
              <w:end w:w="120" w:type="dxa"/>
            </w:tcMar>
          </w:tcPr>
          <w:p>
            <w:r>
              <w:t>No present operational relevance has been established, but future relevance remains plausible.</w:t>
            </w:r>
          </w:p>
        </w:tc>
        <w:tc>
          <w:tcPr>
            <w:tcW w:type="dxa" w:w="3264"/>
            <w:tcMar>
              <w:top w:w="100" w:type="dxa"/>
              <w:start w:w="120" w:type="dxa"/>
              <w:bottom w:w="100" w:type="dxa"/>
              <w:end w:w="120" w:type="dxa"/>
            </w:tcMar>
          </w:tcPr>
          <w:p>
            <w:r>
              <w:t>Secure retention and scheduled or event-driven reassessment.</w:t>
            </w:r>
          </w:p>
        </w:tc>
      </w:tr>
      <w:tr>
        <w:trPr>
          <w:cantSplit/>
        </w:trPr>
        <w:tc>
          <w:tcPr>
            <w:tcW w:type="dxa" w:w="3264"/>
            <w:tcMar>
              <w:top w:w="100" w:type="dxa"/>
              <w:start w:w="120" w:type="dxa"/>
              <w:bottom w:w="100" w:type="dxa"/>
              <w:end w:w="120" w:type="dxa"/>
            </w:tcMar>
          </w:tcPr>
          <w:p>
            <w:r>
              <w:t>Restricted</w:t>
            </w:r>
          </w:p>
        </w:tc>
        <w:tc>
          <w:tcPr>
            <w:tcW w:type="dxa" w:w="3264"/>
            <w:tcMar>
              <w:top w:w="100" w:type="dxa"/>
              <w:start w:w="120" w:type="dxa"/>
              <w:bottom w:w="100" w:type="dxa"/>
              <w:end w:w="120" w:type="dxa"/>
            </w:tcMar>
          </w:tcPr>
          <w:p>
            <w:r>
              <w:t>Sensitive, hazardous, private, destabilizing, compartmented, or otherwise access-limited within the fictional governance system.</w:t>
            </w:r>
          </w:p>
        </w:tc>
        <w:tc>
          <w:tcPr>
            <w:tcW w:type="dxa" w:w="3264"/>
            <w:tcMar>
              <w:top w:w="100" w:type="dxa"/>
              <w:start w:w="120" w:type="dxa"/>
              <w:bottom w:w="100" w:type="dxa"/>
              <w:end w:w="120" w:type="dxa"/>
            </w:tcMar>
          </w:tcPr>
          <w:p>
            <w:r>
              <w:t>Need-to-know or role-based handling; explicit use controls.</w:t>
            </w:r>
          </w:p>
        </w:tc>
      </w:tr>
      <w:tr>
        <w:trPr>
          <w:cantSplit/>
        </w:trPr>
        <w:tc>
          <w:tcPr>
            <w:tcW w:type="dxa" w:w="3264"/>
            <w:tcMar>
              <w:top w:w="100" w:type="dxa"/>
              <w:start w:w="120" w:type="dxa"/>
              <w:bottom w:w="100" w:type="dxa"/>
              <w:end w:w="120" w:type="dxa"/>
            </w:tcMar>
          </w:tcPr>
          <w:p>
            <w:r>
              <w:t>Anomalous</w:t>
            </w:r>
          </w:p>
        </w:tc>
        <w:tc>
          <w:tcPr>
            <w:tcW w:type="dxa" w:w="3264"/>
            <w:tcMar>
              <w:top w:w="100" w:type="dxa"/>
              <w:start w:w="120" w:type="dxa"/>
              <w:bottom w:w="100" w:type="dxa"/>
              <w:end w:w="120" w:type="dxa"/>
            </w:tcMar>
          </w:tcPr>
          <w:p>
            <w:r>
              <w:t>Does not fit existing models, categories, or expected conditions.</w:t>
            </w:r>
          </w:p>
        </w:tc>
        <w:tc>
          <w:tcPr>
            <w:tcW w:type="dxa" w:w="3264"/>
            <w:tcMar>
              <w:top w:w="100" w:type="dxa"/>
              <w:start w:w="120" w:type="dxa"/>
              <w:bottom w:w="100" w:type="dxa"/>
              <w:end w:w="120" w:type="dxa"/>
            </w:tcMar>
          </w:tcPr>
          <w:p>
            <w:r>
              <w:t>Quarantine where appropriate; specialist review; ontology reassessment.</w:t>
            </w:r>
          </w:p>
        </w:tc>
      </w:tr>
      <w:tr>
        <w:trPr>
          <w:cantSplit/>
        </w:trPr>
        <w:tc>
          <w:tcPr>
            <w:tcW w:type="dxa" w:w="3264"/>
            <w:tcMar>
              <w:top w:w="100" w:type="dxa"/>
              <w:start w:w="120" w:type="dxa"/>
              <w:bottom w:w="100" w:type="dxa"/>
              <w:end w:w="120" w:type="dxa"/>
            </w:tcMar>
          </w:tcPr>
          <w:p>
            <w:r>
              <w:t>Contested</w:t>
            </w:r>
          </w:p>
        </w:tc>
        <w:tc>
          <w:tcPr>
            <w:tcW w:type="dxa" w:w="3264"/>
            <w:tcMar>
              <w:top w:w="100" w:type="dxa"/>
              <w:start w:w="120" w:type="dxa"/>
              <w:bottom w:w="100" w:type="dxa"/>
              <w:end w:w="120" w:type="dxa"/>
            </w:tcMar>
          </w:tcPr>
          <w:p>
            <w:r>
              <w:t>Contradictory, disputed, low-confidence, adversarially challenged, or dependent on unresolved interpretation.</w:t>
            </w:r>
          </w:p>
        </w:tc>
        <w:tc>
          <w:tcPr>
            <w:tcW w:type="dxa" w:w="3264"/>
            <w:tcMar>
              <w:top w:w="100" w:type="dxa"/>
              <w:start w:w="120" w:type="dxa"/>
              <w:bottom w:w="100" w:type="dxa"/>
              <w:end w:w="120" w:type="dxa"/>
            </w:tcMar>
          </w:tcPr>
          <w:p>
            <w:r>
              <w:t>Corroboration, confidence labeling, controlled use only.</w:t>
            </w:r>
          </w:p>
        </w:tc>
      </w:tr>
      <w:tr>
        <w:trPr>
          <w:cantSplit/>
        </w:trPr>
        <w:tc>
          <w:tcPr>
            <w:tcW w:type="dxa" w:w="3264"/>
            <w:tcMar>
              <w:top w:w="100" w:type="dxa"/>
              <w:start w:w="120" w:type="dxa"/>
              <w:bottom w:w="100" w:type="dxa"/>
              <w:end w:w="120" w:type="dxa"/>
            </w:tcMar>
          </w:tcPr>
          <w:p>
            <w:r>
              <w:t>Archived</w:t>
            </w:r>
          </w:p>
        </w:tc>
        <w:tc>
          <w:tcPr>
            <w:tcW w:type="dxa" w:w="3264"/>
            <w:tcMar>
              <w:top w:w="100" w:type="dxa"/>
              <w:start w:w="120" w:type="dxa"/>
              <w:bottom w:w="100" w:type="dxa"/>
              <w:end w:w="120" w:type="dxa"/>
            </w:tcMar>
          </w:tcPr>
          <w:p>
            <w:r>
              <w:t>Retained primarily for continuity, historical reconstruction, evidence, lineage, or future evolutionary learning.</w:t>
            </w:r>
          </w:p>
        </w:tc>
        <w:tc>
          <w:tcPr>
            <w:tcW w:type="dxa" w:w="3264"/>
            <w:tcMar>
              <w:top w:w="100" w:type="dxa"/>
              <w:start w:w="120" w:type="dxa"/>
              <w:bottom w:w="100" w:type="dxa"/>
              <w:end w:w="120" w:type="dxa"/>
            </w:tcMar>
          </w:tcPr>
          <w:p>
            <w:r>
              <w:t>Limited retrieval according to authority and retention rules.</w:t>
            </w:r>
          </w:p>
        </w:tc>
      </w:tr>
      <w:tr>
        <w:trPr>
          <w:cantSplit/>
        </w:trPr>
        <w:tc>
          <w:tcPr>
            <w:tcW w:type="dxa" w:w="3264"/>
            <w:tcMar>
              <w:top w:w="100" w:type="dxa"/>
              <w:start w:w="120" w:type="dxa"/>
              <w:bottom w:w="100" w:type="dxa"/>
              <w:end w:w="120" w:type="dxa"/>
            </w:tcMar>
          </w:tcPr>
          <w:p>
            <w:r>
              <w:t>Excluded</w:t>
            </w:r>
          </w:p>
        </w:tc>
        <w:tc>
          <w:tcPr>
            <w:tcW w:type="dxa" w:w="3264"/>
            <w:tcMar>
              <w:top w:w="100" w:type="dxa"/>
              <w:start w:w="120" w:type="dxa"/>
              <w:bottom w:w="100" w:type="dxa"/>
              <w:end w:w="120" w:type="dxa"/>
            </w:tcMar>
          </w:tcPr>
          <w:p>
            <w:r>
              <w:t>Formally removed from one or more specified forms of collection, retention, correlation, use, dissemination, or evolutionary integration.</w:t>
            </w:r>
          </w:p>
        </w:tc>
        <w:tc>
          <w:tcPr>
            <w:tcW w:type="dxa" w:w="3264"/>
            <w:tcMar>
              <w:top w:w="100" w:type="dxa"/>
              <w:start w:w="120" w:type="dxa"/>
              <w:bottom w:w="100" w:type="dxa"/>
              <w:end w:w="120" w:type="dxa"/>
            </w:tcMar>
          </w:tcPr>
          <w:p>
            <w:r>
              <w:t>Handling according to the approved exclusion record.</w:t>
            </w:r>
          </w:p>
        </w:tc>
      </w:tr>
    </w:tbl>
    <w:p>
      <w:pPr>
        <w:pStyle w:val="Heading1"/>
        <w:keepNext/>
        <w:keepNext/>
      </w:pPr>
      <w:r>
        <w:t>6. Authorized Purpose Families</w:t>
      </w:r>
    </w:p>
    <w:p>
      <w:r>
        <w:t>The phrase “various purposes” should be broad enough to preserve future design freedom but specific enough to establish institutional meaning. The following purpose families are proposed as a preliminary non-exhaustive framework. Each actual deployment may define narrower sub-authorities.</w:t>
      </w:r>
    </w:p>
    <w:p>
      <w:r>
        <w:rPr>
          <w:b/>
        </w:rPr>
        <w:t xml:space="preserve">Continuity and Memory: </w:t>
      </w:r>
      <w:r>
        <w:t>Maintain institutional, system, operational, historical, and decision continuity across time and changing system states.</w:t>
      </w:r>
    </w:p>
    <w:p>
      <w:r>
        <w:rPr>
          <w:b/>
        </w:rPr>
        <w:t xml:space="preserve">Adaptation: </w:t>
      </w:r>
      <w:r>
        <w:t>Adjust priorities, weights, behavior, classifications, thresholds, response logic, and resource allocation based on observed outcomes.</w:t>
      </w:r>
    </w:p>
    <w:p>
      <w:r>
        <w:rPr>
          <w:b/>
        </w:rPr>
        <w:t xml:space="preserve">Evolutionary Development: </w:t>
      </w:r>
      <w:r>
        <w:t>Create durable new capabilities, structures, interpretive models, branches, response methods, or system states based on approved evolutionary inputs.</w:t>
      </w:r>
    </w:p>
    <w:p>
      <w:r>
        <w:rPr>
          <w:b/>
        </w:rPr>
        <w:t xml:space="preserve">System Improvement: </w:t>
      </w:r>
      <w:r>
        <w:t>Refine accuracy, resilience, efficiency, reliability, safeguards, processes, interfaces, classifications, and decision quality.</w:t>
      </w:r>
    </w:p>
    <w:p>
      <w:r>
        <w:rPr>
          <w:b/>
        </w:rPr>
        <w:t xml:space="preserve">Contingency Development: </w:t>
      </w:r>
      <w:r>
        <w:t>Construct, test, revise, and compare conditional response pathways before or after relevant events occur.</w:t>
      </w:r>
    </w:p>
    <w:p>
      <w:r>
        <w:rPr>
          <w:b/>
        </w:rPr>
        <w:t xml:space="preserve">Escalation / De-Escalation Calibration: </w:t>
      </w:r>
      <w:r>
        <w:t>Assess factors that may alter the intensity, scope, persistence, priority, or direction of authorized response pathways.</w:t>
      </w:r>
    </w:p>
    <w:p>
      <w:r>
        <w:rPr>
          <w:b/>
        </w:rPr>
        <w:t xml:space="preserve">Protective Assessment: </w:t>
      </w:r>
      <w:r>
        <w:t>Identify threats, vulnerabilities, contradictions, failures, manipulation, instability, or conditions that may impair continuity or system integrity.</w:t>
      </w:r>
    </w:p>
    <w:p>
      <w:r>
        <w:rPr>
          <w:b/>
        </w:rPr>
        <w:t xml:space="preserve">Prediction and Modeling: </w:t>
      </w:r>
      <w:r>
        <w:t>Develop simulations, forecasts, scenario branches, hypotheses, correlations, and comparative models.</w:t>
      </w:r>
    </w:p>
    <w:p>
      <w:r>
        <w:rPr>
          <w:b/>
        </w:rPr>
        <w:t xml:space="preserve">Forensic Reconstruction: </w:t>
      </w:r>
      <w:r>
        <w:t>Determine what occurred, what did not occur, what changed, when it changed, how information moved, and which prior states or decisions contributed to the outcome.</w:t>
      </w:r>
    </w:p>
    <w:p>
      <w:r>
        <w:rPr>
          <w:b/>
        </w:rPr>
        <w:t xml:space="preserve">Ontology Expansion: </w:t>
      </w:r>
      <w:r>
        <w:t>Recognize when new information cannot be represented adequately within existing categories and authorize the development of new classifications or models.</w:t>
      </w:r>
    </w:p>
    <w:p>
      <w:r>
        <w:rPr>
          <w:b/>
        </w:rPr>
        <w:t xml:space="preserve">Historical Preservation: </w:t>
      </w:r>
      <w:r>
        <w:t>Preserve knowledge, records, lineages, prior states, and outcomes that may have evidentiary, cultural, developmental, or future analytical value.</w:t>
      </w:r>
    </w:p>
    <w:p>
      <w:r>
        <w:rPr>
          <w:b/>
        </w:rPr>
        <w:t xml:space="preserve">Capability Evaluation: </w:t>
      </w:r>
      <w:r>
        <w:t>Test whether existing or proposed functions operate as intended and whether new capabilities should be developed, limited, revised, or retired.</w:t>
      </w:r>
    </w:p>
    <w:p>
      <w:pPr>
        <w:pStyle w:val="Heading1"/>
        <w:keepNext/>
        <w:keepNext/>
      </w:pPr>
      <w:r>
        <w:t>7. Separation of Information Authorities</w:t>
      </w:r>
    </w:p>
    <w:p>
      <w:r>
        <w:t>This draft adopts a key governance rule: information collection authority and information utilization authority are not the same grant. A system may be allowed to observe an item without being permitted to retain it indefinitely; it may retain an item without being allowed to correlate it; it may analyze an item without being allowed to operationalize it; and it may use an item operationally without being permitted to incorporate it into evolutionary development.</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rPr>
              <w:t>Authority</w:t>
            </w:r>
          </w:p>
        </w:tc>
        <w:tc>
          <w:tcPr>
            <w:tcW w:type="dxa" w:w="4896"/>
            <w:shd w:fill="17365D"/>
          </w:tcPr>
          <w:p>
            <w:r>
              <w:rPr>
                <w:b/>
                <w:color w:val="FFFFFF"/>
              </w:rPr>
              <w:t>Function</w:t>
            </w:r>
          </w:p>
        </w:tc>
      </w:tr>
      <w:tr>
        <w:trPr>
          <w:cantSplit/>
        </w:trPr>
        <w:tc>
          <w:tcPr>
            <w:tcW w:type="dxa" w:w="4896"/>
            <w:tcMar>
              <w:top w:w="100" w:type="dxa"/>
              <w:start w:w="120" w:type="dxa"/>
              <w:bottom w:w="100" w:type="dxa"/>
              <w:end w:w="120" w:type="dxa"/>
            </w:tcMar>
          </w:tcPr>
          <w:p>
            <w:r>
              <w:t>Admission Authority</w:t>
            </w:r>
          </w:p>
        </w:tc>
        <w:tc>
          <w:tcPr>
            <w:tcW w:type="dxa" w:w="4896"/>
            <w:tcMar>
              <w:top w:w="100" w:type="dxa"/>
              <w:start w:w="120" w:type="dxa"/>
              <w:bottom w:w="100" w:type="dxa"/>
              <w:end w:w="120" w:type="dxa"/>
            </w:tcMar>
          </w:tcPr>
          <w:p>
            <w:r>
              <w:t>Determines whether information may enter consideration or provisional custody.</w:t>
            </w:r>
          </w:p>
        </w:tc>
      </w:tr>
      <w:tr>
        <w:trPr>
          <w:cantSplit/>
        </w:trPr>
        <w:tc>
          <w:tcPr>
            <w:tcW w:type="dxa" w:w="4896"/>
            <w:tcMar>
              <w:top w:w="100" w:type="dxa"/>
              <w:start w:w="120" w:type="dxa"/>
              <w:bottom w:w="100" w:type="dxa"/>
              <w:end w:w="120" w:type="dxa"/>
            </w:tcMar>
          </w:tcPr>
          <w:p>
            <w:r>
              <w:t>Collection Authority</w:t>
            </w:r>
          </w:p>
        </w:tc>
        <w:tc>
          <w:tcPr>
            <w:tcW w:type="dxa" w:w="4896"/>
            <w:tcMar>
              <w:top w:w="100" w:type="dxa"/>
              <w:start w:w="120" w:type="dxa"/>
              <w:bottom w:w="100" w:type="dxa"/>
              <w:end w:w="120" w:type="dxa"/>
            </w:tcMar>
          </w:tcPr>
          <w:p>
            <w:r>
              <w:t>Permits active acquisition or observation of specified information classes.</w:t>
            </w:r>
          </w:p>
        </w:tc>
      </w:tr>
      <w:tr>
        <w:trPr>
          <w:cantSplit/>
        </w:trPr>
        <w:tc>
          <w:tcPr>
            <w:tcW w:type="dxa" w:w="4896"/>
            <w:tcMar>
              <w:top w:w="100" w:type="dxa"/>
              <w:start w:w="120" w:type="dxa"/>
              <w:bottom w:w="100" w:type="dxa"/>
              <w:end w:w="120" w:type="dxa"/>
            </w:tcMar>
          </w:tcPr>
          <w:p>
            <w:r>
              <w:t>Retention Authority</w:t>
            </w:r>
          </w:p>
        </w:tc>
        <w:tc>
          <w:tcPr>
            <w:tcW w:type="dxa" w:w="4896"/>
            <w:tcMar>
              <w:top w:w="100" w:type="dxa"/>
              <w:start w:w="120" w:type="dxa"/>
              <w:bottom w:w="100" w:type="dxa"/>
              <w:end w:w="120" w:type="dxa"/>
            </w:tcMar>
          </w:tcPr>
          <w:p>
            <w:r>
              <w:t>Permits preservation for a defined duration or under a defined retention condition.</w:t>
            </w:r>
          </w:p>
        </w:tc>
      </w:tr>
      <w:tr>
        <w:trPr>
          <w:cantSplit/>
        </w:trPr>
        <w:tc>
          <w:tcPr>
            <w:tcW w:type="dxa" w:w="4896"/>
            <w:tcMar>
              <w:top w:w="100" w:type="dxa"/>
              <w:start w:w="120" w:type="dxa"/>
              <w:bottom w:w="100" w:type="dxa"/>
              <w:end w:w="120" w:type="dxa"/>
            </w:tcMar>
          </w:tcPr>
          <w:p>
            <w:r>
              <w:t>Access Authority</w:t>
            </w:r>
          </w:p>
        </w:tc>
        <w:tc>
          <w:tcPr>
            <w:tcW w:type="dxa" w:w="4896"/>
            <w:tcMar>
              <w:top w:w="100" w:type="dxa"/>
              <w:start w:w="120" w:type="dxa"/>
              <w:bottom w:w="100" w:type="dxa"/>
              <w:end w:w="120" w:type="dxa"/>
            </w:tcMar>
          </w:tcPr>
          <w:p>
            <w:r>
              <w:t>Defines which entities, systems, roles, or functions may retrieve or inspect the information.</w:t>
            </w:r>
          </w:p>
        </w:tc>
      </w:tr>
      <w:tr>
        <w:trPr>
          <w:cantSplit/>
        </w:trPr>
        <w:tc>
          <w:tcPr>
            <w:tcW w:type="dxa" w:w="4896"/>
            <w:tcMar>
              <w:top w:w="100" w:type="dxa"/>
              <w:start w:w="120" w:type="dxa"/>
              <w:bottom w:w="100" w:type="dxa"/>
              <w:end w:w="120" w:type="dxa"/>
            </w:tcMar>
          </w:tcPr>
          <w:p>
            <w:r>
              <w:t>Correlation Authority</w:t>
            </w:r>
          </w:p>
        </w:tc>
        <w:tc>
          <w:tcPr>
            <w:tcW w:type="dxa" w:w="4896"/>
            <w:tcMar>
              <w:top w:w="100" w:type="dxa"/>
              <w:start w:w="120" w:type="dxa"/>
              <w:bottom w:w="100" w:type="dxa"/>
              <w:end w:w="120" w:type="dxa"/>
            </w:tcMar>
          </w:tcPr>
          <w:p>
            <w:r>
              <w:t>Permits association with other records, subjects, events, models, or datasets.</w:t>
            </w:r>
          </w:p>
        </w:tc>
      </w:tr>
      <w:tr>
        <w:trPr>
          <w:cantSplit/>
        </w:trPr>
        <w:tc>
          <w:tcPr>
            <w:tcW w:type="dxa" w:w="4896"/>
            <w:tcMar>
              <w:top w:w="100" w:type="dxa"/>
              <w:start w:w="120" w:type="dxa"/>
              <w:bottom w:w="100" w:type="dxa"/>
              <w:end w:w="120" w:type="dxa"/>
            </w:tcMar>
          </w:tcPr>
          <w:p>
            <w:r>
              <w:t>Analytical Authority</w:t>
            </w:r>
          </w:p>
        </w:tc>
        <w:tc>
          <w:tcPr>
            <w:tcW w:type="dxa" w:w="4896"/>
            <w:tcMar>
              <w:top w:w="100" w:type="dxa"/>
              <w:start w:w="120" w:type="dxa"/>
              <w:bottom w:w="100" w:type="dxa"/>
              <w:end w:w="120" w:type="dxa"/>
            </w:tcMar>
          </w:tcPr>
          <w:p>
            <w:r>
              <w:t>Permits modeling, inference, comparison, scoring, reconstruction, or other analytical processing.</w:t>
            </w:r>
          </w:p>
        </w:tc>
      </w:tr>
      <w:tr>
        <w:trPr>
          <w:cantSplit/>
        </w:trPr>
        <w:tc>
          <w:tcPr>
            <w:tcW w:type="dxa" w:w="4896"/>
            <w:tcMar>
              <w:top w:w="100" w:type="dxa"/>
              <w:start w:w="120" w:type="dxa"/>
              <w:bottom w:w="100" w:type="dxa"/>
              <w:end w:w="120" w:type="dxa"/>
            </w:tcMar>
          </w:tcPr>
          <w:p>
            <w:r>
              <w:t>Operationalization Authority</w:t>
            </w:r>
          </w:p>
        </w:tc>
        <w:tc>
          <w:tcPr>
            <w:tcW w:type="dxa" w:w="4896"/>
            <w:tcMar>
              <w:top w:w="100" w:type="dxa"/>
              <w:start w:w="120" w:type="dxa"/>
              <w:bottom w:w="100" w:type="dxa"/>
              <w:end w:w="120" w:type="dxa"/>
            </w:tcMar>
          </w:tcPr>
          <w:p>
            <w:r>
              <w:t>Permits information to influence an active decision, response, contingency, or system action.</w:t>
            </w:r>
          </w:p>
        </w:tc>
      </w:tr>
      <w:tr>
        <w:trPr>
          <w:cantSplit/>
        </w:trPr>
        <w:tc>
          <w:tcPr>
            <w:tcW w:type="dxa" w:w="4896"/>
            <w:tcMar>
              <w:top w:w="100" w:type="dxa"/>
              <w:start w:w="120" w:type="dxa"/>
              <w:bottom w:w="100" w:type="dxa"/>
              <w:end w:w="120" w:type="dxa"/>
            </w:tcMar>
          </w:tcPr>
          <w:p>
            <w:r>
              <w:t>Dissemination Authority</w:t>
            </w:r>
          </w:p>
        </w:tc>
        <w:tc>
          <w:tcPr>
            <w:tcW w:type="dxa" w:w="4896"/>
            <w:tcMar>
              <w:top w:w="100" w:type="dxa"/>
              <w:start w:w="120" w:type="dxa"/>
              <w:bottom w:w="100" w:type="dxa"/>
              <w:end w:w="120" w:type="dxa"/>
            </w:tcMar>
          </w:tcPr>
          <w:p>
            <w:r>
              <w:t>Permits information or derivatives to be transmitted or exposed beyond the current compartment.</w:t>
            </w:r>
          </w:p>
        </w:tc>
      </w:tr>
      <w:tr>
        <w:trPr>
          <w:cantSplit/>
        </w:trPr>
        <w:tc>
          <w:tcPr>
            <w:tcW w:type="dxa" w:w="4896"/>
            <w:tcMar>
              <w:top w:w="100" w:type="dxa"/>
              <w:start w:w="120" w:type="dxa"/>
              <w:bottom w:w="100" w:type="dxa"/>
              <w:end w:w="120" w:type="dxa"/>
            </w:tcMar>
          </w:tcPr>
          <w:p>
            <w:r>
              <w:t>Propagation Authority</w:t>
            </w:r>
          </w:p>
        </w:tc>
        <w:tc>
          <w:tcPr>
            <w:tcW w:type="dxa" w:w="4896"/>
            <w:tcMar>
              <w:top w:w="100" w:type="dxa"/>
              <w:start w:w="120" w:type="dxa"/>
              <w:bottom w:w="100" w:type="dxa"/>
              <w:end w:w="120" w:type="dxa"/>
            </w:tcMar>
          </w:tcPr>
          <w:p>
            <w:r>
              <w:t>Permits information or its effects to enter downstream systems, agents, models, or environments.</w:t>
            </w:r>
          </w:p>
        </w:tc>
      </w:tr>
      <w:tr>
        <w:trPr>
          <w:cantSplit/>
        </w:trPr>
        <w:tc>
          <w:tcPr>
            <w:tcW w:type="dxa" w:w="4896"/>
            <w:tcMar>
              <w:top w:w="100" w:type="dxa"/>
              <w:start w:w="120" w:type="dxa"/>
              <w:bottom w:w="100" w:type="dxa"/>
              <w:end w:w="120" w:type="dxa"/>
            </w:tcMar>
          </w:tcPr>
          <w:p>
            <w:r>
              <w:t>Evolutionary Integration Authority</w:t>
            </w:r>
          </w:p>
        </w:tc>
        <w:tc>
          <w:tcPr>
            <w:tcW w:type="dxa" w:w="4896"/>
            <w:tcMar>
              <w:top w:w="100" w:type="dxa"/>
              <w:start w:w="120" w:type="dxa"/>
              <w:bottom w:w="100" w:type="dxa"/>
              <w:end w:w="120" w:type="dxa"/>
            </w:tcMar>
          </w:tcPr>
          <w:p>
            <w:r>
              <w:t>Permits information or outcomes derived from it to alter future system architecture, capabilities, classifications, or durable behavior.</w:t>
            </w:r>
          </w:p>
        </w:tc>
      </w:tr>
      <w:tr>
        <w:trPr>
          <w:cantSplit/>
        </w:trPr>
        <w:tc>
          <w:tcPr>
            <w:tcW w:type="dxa" w:w="4896"/>
            <w:tcMar>
              <w:top w:w="100" w:type="dxa"/>
              <w:start w:w="120" w:type="dxa"/>
              <w:bottom w:w="100" w:type="dxa"/>
              <w:end w:w="120" w:type="dxa"/>
            </w:tcMar>
          </w:tcPr>
          <w:p>
            <w:r>
              <w:t>Exclusion Authority</w:t>
            </w:r>
          </w:p>
        </w:tc>
        <w:tc>
          <w:tcPr>
            <w:tcW w:type="dxa" w:w="4896"/>
            <w:tcMar>
              <w:top w:w="100" w:type="dxa"/>
              <w:start w:w="120" w:type="dxa"/>
              <w:bottom w:w="100" w:type="dxa"/>
              <w:end w:w="120" w:type="dxa"/>
            </w:tcMar>
          </w:tcPr>
          <w:p>
            <w:r>
              <w:t>Permits one or more of the above authorities to be denied, limited, suspended, or revoked.</w:t>
            </w:r>
          </w:p>
        </w:tc>
      </w:tr>
    </w:tbl>
    <w:p>
      <w:pPr>
        <w:pStyle w:val="Heading1"/>
        <w:keepNext/>
        <w:keepNext/>
      </w:pPr>
      <w:r>
        <w:t>8. Review-Based Exclusion Protocol</w:t>
      </w:r>
    </w:p>
    <w:p>
      <w:r>
        <w:t>The source concept makes exclusion exceptional rather than presumptive. This independent version retains that design but formalizes exclusion as a set of granular controls rather than a single all-or-nothing status. A reviewed exclusion should identify exactly which authority is being withheld and why.</w:t>
      </w:r>
    </w:p>
    <w:p>
      <w:pPr>
        <w:pStyle w:val="ListBullet"/>
      </w:pPr>
      <w:r>
        <w:rPr>
          <w:b/>
        </w:rPr>
        <w:t xml:space="preserve">Collection Exclusion - </w:t>
      </w:r>
      <w:r>
        <w:t>Specified information must not be actively acquired.</w:t>
      </w:r>
    </w:p>
    <w:p>
      <w:pPr>
        <w:pStyle w:val="ListBullet"/>
      </w:pPr>
      <w:r>
        <w:rPr>
          <w:b/>
        </w:rPr>
        <w:t xml:space="preserve">Retention Exclusion - </w:t>
      </w:r>
      <w:r>
        <w:t>Information may be transiently encountered but must not be preserved beyond the approved limit.</w:t>
      </w:r>
    </w:p>
    <w:p>
      <w:pPr>
        <w:pStyle w:val="ListBullet"/>
      </w:pPr>
      <w:r>
        <w:rPr>
          <w:b/>
        </w:rPr>
        <w:t xml:space="preserve">Access Exclusion - </w:t>
      </w:r>
      <w:r>
        <w:t>Specified entities, systems, roles, or functions may not retrieve or inspect the information.</w:t>
      </w:r>
    </w:p>
    <w:p>
      <w:pPr>
        <w:pStyle w:val="ListBullet"/>
      </w:pPr>
      <w:r>
        <w:rPr>
          <w:b/>
        </w:rPr>
        <w:t xml:space="preserve">Correlation Exclusion - </w:t>
      </w:r>
      <w:r>
        <w:t>Information may not be linked with designated subjects, records, events, or data domains.</w:t>
      </w:r>
    </w:p>
    <w:p>
      <w:pPr>
        <w:pStyle w:val="ListBullet"/>
      </w:pPr>
      <w:r>
        <w:rPr>
          <w:b/>
        </w:rPr>
        <w:t xml:space="preserve">Analytical Exclusion - </w:t>
      </w:r>
      <w:r>
        <w:t>Specified forms of inference, modeling, reconstruction, or transformation are prohibited.</w:t>
      </w:r>
    </w:p>
    <w:p>
      <w:pPr>
        <w:pStyle w:val="ListBullet"/>
      </w:pPr>
      <w:r>
        <w:rPr>
          <w:b/>
        </w:rPr>
        <w:t xml:space="preserve">Use Exclusion - </w:t>
      </w:r>
      <w:r>
        <w:t>Information may not be used for one or more identified operational purposes.</w:t>
      </w:r>
    </w:p>
    <w:p>
      <w:pPr>
        <w:pStyle w:val="ListBullet"/>
      </w:pPr>
      <w:r>
        <w:rPr>
          <w:b/>
        </w:rPr>
        <w:t xml:space="preserve">Dissemination Exclusion - </w:t>
      </w:r>
      <w:r>
        <w:t>Information may not be transmitted outside the approved compartment.</w:t>
      </w:r>
    </w:p>
    <w:p>
      <w:pPr>
        <w:pStyle w:val="ListBullet"/>
      </w:pPr>
      <w:r>
        <w:rPr>
          <w:b/>
        </w:rPr>
        <w:t xml:space="preserve">Propagation Exclusion - </w:t>
      </w:r>
      <w:r>
        <w:t>Information or effects derived from it may not enter specified downstream architectures.</w:t>
      </w:r>
    </w:p>
    <w:p>
      <w:pPr>
        <w:pStyle w:val="ListBullet"/>
      </w:pPr>
      <w:r>
        <w:rPr>
          <w:b/>
        </w:rPr>
        <w:t xml:space="preserve">Evolutionary Exclusion - </w:t>
      </w:r>
      <w:r>
        <w:t>Information may not be used to produce durable adaptive or evolutionary changes.</w:t>
      </w:r>
    </w:p>
    <w:p>
      <w:pPr>
        <w:pStyle w:val="ListBullet"/>
      </w:pPr>
      <w:r>
        <w:rPr>
          <w:b/>
        </w:rPr>
        <w:t xml:space="preserve">Comprehensive Exclusion - </w:t>
      </w:r>
      <w:r>
        <w:t>All or most handling authorities are suspended or denied for the approved scope.</w:t>
      </w:r>
    </w:p>
    <w:p>
      <w:pPr>
        <w:pStyle w:val="Heading2"/>
        <w:keepNext/>
        <w:keepNext/>
      </w:pPr>
      <w:r>
        <w:t>8.1 Minimum Exclusion Review Record</w:t>
      </w:r>
    </w:p>
    <w:p>
      <w:pPr>
        <w:pStyle w:val="ListBullet"/>
      </w:pPr>
      <w:r>
        <w:t>Information or class covered by the exclusion</w:t>
      </w:r>
    </w:p>
    <w:p>
      <w:pPr>
        <w:pStyle w:val="ListBullet"/>
      </w:pPr>
      <w:r>
        <w:t>Authority or handling operation being restricted</w:t>
      </w:r>
    </w:p>
    <w:p>
      <w:pPr>
        <w:pStyle w:val="ListBullet"/>
      </w:pPr>
      <w:r>
        <w:t>Reason for the exclusion</w:t>
      </w:r>
    </w:p>
    <w:p>
      <w:pPr>
        <w:pStyle w:val="ListBullet"/>
      </w:pPr>
      <w:r>
        <w:t>Reviewing authority</w:t>
      </w:r>
    </w:p>
    <w:p>
      <w:pPr>
        <w:pStyle w:val="ListBullet"/>
      </w:pPr>
      <w:r>
        <w:t>Effective date or triggering condition</w:t>
      </w:r>
    </w:p>
    <w:p>
      <w:pPr>
        <w:pStyle w:val="ListBullet"/>
      </w:pPr>
      <w:r>
        <w:t>Duration, expiration, or re-evaluation condition</w:t>
      </w:r>
    </w:p>
    <w:p>
      <w:pPr>
        <w:pStyle w:val="ListBullet"/>
      </w:pPr>
      <w:r>
        <w:t>Exceptions, emergency provisions, or restoration criteria</w:t>
      </w:r>
    </w:p>
    <w:p>
      <w:pPr>
        <w:pStyle w:val="ListBullet"/>
      </w:pPr>
      <w:r>
        <w:t>Required audit or decision record</w:t>
      </w:r>
    </w:p>
    <w:p>
      <w:pPr>
        <w:pStyle w:val="Heading1"/>
        <w:keepNext/>
        <w:keepNext/>
      </w:pPr>
      <w:r>
        <w:t>9. Information Lifecycle</w:t>
      </w:r>
    </w:p>
    <w:p>
      <w:r>
        <w:t>A total or near-total information doctrine requires an explicit lifecycle. Without one, “admissible” can be misread as “permanently retained and universally actionable.” The following sequence is proposed as the default conceptual flow:</w:t>
      </w:r>
    </w:p>
    <w:p>
      <w:r>
        <w:rPr>
          <w:b/>
        </w:rPr>
        <w:t xml:space="preserve">1. Encounter / Submission — </w:t>
      </w:r>
      <w:r>
        <w:t>Information is observed, received, reported, inferred, derived, or otherwise presented to the system.</w:t>
      </w:r>
    </w:p>
    <w:p>
      <w:r>
        <w:rPr>
          <w:b/>
        </w:rPr>
        <w:t xml:space="preserve">2. Admission Screening — </w:t>
      </w:r>
      <w:r>
        <w:t>The system determines whether the information enters active, provisional, latent, restricted, anomalous, contested, archived, or excluded handling.</w:t>
      </w:r>
    </w:p>
    <w:p>
      <w:r>
        <w:rPr>
          <w:b/>
        </w:rPr>
        <w:t xml:space="preserve">3. Provenance and Confidence Assessment — </w:t>
      </w:r>
      <w:r>
        <w:t>Origin, chain of derivation, confidence, uncertainty, contradiction, and applicable caveats are recorded where relevant.</w:t>
      </w:r>
    </w:p>
    <w:p>
      <w:r>
        <w:rPr>
          <w:b/>
        </w:rPr>
        <w:t xml:space="preserve">4. Classification — </w:t>
      </w:r>
      <w:r>
        <w:t>The information receives domain, sensitivity, relevance, purpose, and authority classifications.</w:t>
      </w:r>
    </w:p>
    <w:p>
      <w:r>
        <w:rPr>
          <w:b/>
        </w:rPr>
        <w:t xml:space="preserve">5. Purpose Matching — </w:t>
      </w:r>
      <w:r>
        <w:t>Potential authorized uses are identified without assuming that every admissible item must be operationalized.</w:t>
      </w:r>
    </w:p>
    <w:p>
      <w:r>
        <w:rPr>
          <w:b/>
        </w:rPr>
        <w:t xml:space="preserve">6. Processing / Utilization — </w:t>
      </w:r>
      <w:r>
        <w:t>Authorized analysis, correlation, modeling, response, preservation, or other functions occur.</w:t>
      </w:r>
    </w:p>
    <w:p>
      <w:r>
        <w:rPr>
          <w:b/>
        </w:rPr>
        <w:t xml:space="preserve">7. Outcome Capture — </w:t>
      </w:r>
      <w:r>
        <w:t>The consequences of using, not using, restricting, or excluding the information are recorded as new information where appropriate.</w:t>
      </w:r>
    </w:p>
    <w:p>
      <w:r>
        <w:rPr>
          <w:b/>
        </w:rPr>
        <w:t xml:space="preserve">8. Adaptation Review — </w:t>
      </w:r>
      <w:r>
        <w:t>Outcomes may alter weights, thresholds, classifications, procedures, or response pathways.</w:t>
      </w:r>
    </w:p>
    <w:p>
      <w:r>
        <w:rPr>
          <w:b/>
        </w:rPr>
        <w:t xml:space="preserve">9. Evolutionary Review — </w:t>
      </w:r>
      <w:r>
        <w:t>Where specially authorized, accumulated outcomes may justify durable capability or architecture changes.</w:t>
      </w:r>
    </w:p>
    <w:p>
      <w:r>
        <w:rPr>
          <w:b/>
        </w:rPr>
        <w:t xml:space="preserve">10. Retention / Reclassification / Exclusion — </w:t>
      </w:r>
      <w:r>
        <w:t>Information may remain active, become latent or archived, receive new restrictions, or become formally excluded.</w:t>
      </w:r>
    </w:p>
    <w:p>
      <w:r>
        <w:rPr>
          <w:b/>
        </w:rPr>
        <w:t xml:space="preserve">11. Reassessment — </w:t>
      </w:r>
      <w:r>
        <w:t>A later event, discovery, capability, policy change, or ontology expansion may alter the significance or status of prior information.</w:t>
      </w:r>
    </w:p>
    <w:p>
      <w:pPr>
        <w:pStyle w:val="Heading1"/>
        <w:keepNext/>
        <w:keepNext/>
      </w:pPr>
      <w:r>
        <w:t>10. Safeguards and Interpretive Limits</w:t>
      </w:r>
    </w:p>
    <w:p>
      <w:r>
        <w:t>Because the intended conceptual scope is extremely broad, this draft expressly separates informational admissibility from claims of certainty, ownership, entitlement, or unlimited action. These safeguards are important both for internal coherence and for future worldbuilding conflict.</w:t>
      </w:r>
    </w:p>
    <w:p>
      <w:pPr>
        <w:pStyle w:val="Heading2"/>
        <w:keepNext/>
        <w:keepNext/>
      </w:pPr>
      <w:r>
        <w:t>Admission Is Not Certainty</w:t>
      </w:r>
    </w:p>
    <w:p>
      <w:r>
        <w:t>An item may be admissible while remaining false, incomplete, speculative, corrupted, manipulated, contradictory, or misunderstood.</w:t>
      </w:r>
    </w:p>
    <w:p>
      <w:pPr>
        <w:pStyle w:val="Heading2"/>
        <w:keepNext/>
        <w:keepNext/>
      </w:pPr>
      <w:r>
        <w:t>Admission Is Not Ownership</w:t>
      </w:r>
    </w:p>
    <w:p>
      <w:r>
        <w:t>Eligibility for consideration does not automatically establish ownership of the source, subject, idea, entity, environment, or underlying phenomenon.</w:t>
      </w:r>
    </w:p>
    <w:p>
      <w:pPr>
        <w:pStyle w:val="Heading2"/>
        <w:keepNext/>
        <w:keepNext/>
      </w:pPr>
      <w:r>
        <w:t>Admission Is Not Unlimited Access</w:t>
      </w:r>
    </w:p>
    <w:p>
      <w:r>
        <w:t>Information may be admitted while remaining restricted, compartmentalized, sealed, or otherwise access-controlled.</w:t>
      </w:r>
    </w:p>
    <w:p>
      <w:pPr>
        <w:pStyle w:val="Heading2"/>
        <w:keepNext/>
        <w:keepNext/>
      </w:pPr>
      <w:r>
        <w:t>Admission Is Not Permanent Retention</w:t>
      </w:r>
    </w:p>
    <w:p>
      <w:r>
        <w:t>Retention is a separate authority that may be limited by duration, class, purpose, or exclusion.</w:t>
      </w:r>
    </w:p>
    <w:p>
      <w:pPr>
        <w:pStyle w:val="Heading2"/>
        <w:keepNext/>
        <w:keepNext/>
      </w:pPr>
      <w:r>
        <w:t>Admission Is Not Automatic Intervention</w:t>
      </w:r>
    </w:p>
    <w:p>
      <w:r>
        <w:t>A system does not acquire a right or obligation to act merely because information is available.</w:t>
      </w:r>
    </w:p>
    <w:p>
      <w:pPr>
        <w:pStyle w:val="Heading2"/>
        <w:keepNext/>
        <w:keepNext/>
      </w:pPr>
      <w:r>
        <w:t>Inference Must Remain Distinguishable from Observation</w:t>
      </w:r>
    </w:p>
    <w:p>
      <w:r>
        <w:t>Derived conclusions should retain provenance sufficient to distinguish observed information from inferred or modeled information.</w:t>
      </w:r>
    </w:p>
    <w:p>
      <w:pPr>
        <w:pStyle w:val="Heading2"/>
        <w:keepNext/>
        <w:keepNext/>
      </w:pPr>
      <w:r>
        <w:t>Uncertainty Must Survive Processing</w:t>
      </w:r>
    </w:p>
    <w:p>
      <w:r>
        <w:t>Confidence and unresolved contradiction should not disappear merely because information has been transformed or reused.</w:t>
      </w:r>
    </w:p>
    <w:p>
      <w:pPr>
        <w:pStyle w:val="Heading2"/>
        <w:keepNext/>
        <w:keepNext/>
      </w:pPr>
      <w:r>
        <w:t>Evolution Requires Elevated Review</w:t>
      </w:r>
    </w:p>
    <w:p>
      <w:r>
        <w:t>Durable changes to the architecture should require stronger authority than routine observation or analysis.</w:t>
      </w:r>
    </w:p>
    <w:p>
      <w:pPr>
        <w:pStyle w:val="Heading2"/>
        <w:keepNext/>
        <w:keepNext/>
      </w:pPr>
      <w:r>
        <w:t>Recursive Effects Require Control</w:t>
      </w:r>
    </w:p>
    <w:p>
      <w:r>
        <w:t>When a response or outcome becomes a new event, recursion, cascade depth, amplification, and feedback should remain governable rather than unbounded by accident.</w:t>
      </w:r>
    </w:p>
    <w:p>
      <w:pPr>
        <w:pStyle w:val="Heading1"/>
        <w:keepNext/>
        <w:keepNext/>
      </w:pPr>
      <w:r>
        <w:t>11. Relationship to the Wider OAL Architecture</w:t>
      </w:r>
    </w:p>
    <w:p>
      <w:r>
        <w:t>For purposes of the current worldbuilding framework, this doctrine should sit above or alongside event-consequence and adaptive systems rather than being merged into them. Its primary question is informational jurisdiction: what may be admitted, represented, classified, retained, and made available for authorized use?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F5597"/>
          </w:tcPr>
          <w:p>
            <w:r>
              <w:rPr>
                <w:b/>
                <w:color w:val="FFFFFF"/>
              </w:rPr>
              <w:t>Architecture Layer</w:t>
            </w:r>
          </w:p>
        </w:tc>
        <w:tc>
          <w:tcPr>
            <w:tcW w:type="dxa" w:w="4896"/>
            <w:shd w:fill="2F5597"/>
          </w:tcPr>
          <w:p>
            <w:r>
              <w:rPr>
                <w:b/>
                <w:color w:val="FFFFFF"/>
              </w:rPr>
              <w:t>Primary Question</w:t>
            </w:r>
          </w:p>
        </w:tc>
      </w:tr>
      <w:tr>
        <w:trPr>
          <w:cantSplit/>
        </w:trPr>
        <w:tc>
          <w:tcPr>
            <w:tcW w:type="dxa" w:w="4896"/>
            <w:tcMar>
              <w:top w:w="100" w:type="dxa"/>
              <w:start w:w="120" w:type="dxa"/>
              <w:bottom w:w="100" w:type="dxa"/>
              <w:end w:w="120" w:type="dxa"/>
            </w:tcMar>
          </w:tcPr>
          <w:p>
            <w:r>
              <w:t>Information Admissibility and Review Doctrine</w:t>
            </w:r>
          </w:p>
        </w:tc>
        <w:tc>
          <w:tcPr>
            <w:tcW w:type="dxa" w:w="4896"/>
            <w:tcMar>
              <w:top w:w="100" w:type="dxa"/>
              <w:start w:w="120" w:type="dxa"/>
              <w:bottom w:w="100" w:type="dxa"/>
              <w:end w:w="120" w:type="dxa"/>
            </w:tcMar>
          </w:tcPr>
          <w:p>
            <w:r>
              <w:t>Determines what information may enter consideration and how inclusion, use, classification, restriction, and exclusion are governed.</w:t>
            </w:r>
          </w:p>
        </w:tc>
      </w:tr>
      <w:tr>
        <w:trPr>
          <w:cantSplit/>
        </w:trPr>
        <w:tc>
          <w:tcPr>
            <w:tcW w:type="dxa" w:w="4896"/>
            <w:tcMar>
              <w:top w:w="100" w:type="dxa"/>
              <w:start w:w="120" w:type="dxa"/>
              <w:bottom w:w="100" w:type="dxa"/>
              <w:end w:w="120" w:type="dxa"/>
            </w:tcMar>
          </w:tcPr>
          <w:p>
            <w:r>
              <w:t>Total Event Closure / Bidirectional Total Event Closure</w:t>
            </w:r>
          </w:p>
        </w:tc>
        <w:tc>
          <w:tcPr>
            <w:tcW w:type="dxa" w:w="4896"/>
            <w:tcMar>
              <w:top w:w="100" w:type="dxa"/>
              <w:start w:w="120" w:type="dxa"/>
              <w:bottom w:w="100" w:type="dxa"/>
              <w:end w:w="120" w:type="dxa"/>
            </w:tcMar>
          </w:tcPr>
          <w:p>
            <w:r>
              <w:t>Defines or expands the event-space: occurrences, absences, oppositions, variations, relational conditions, and other event possibilities.</w:t>
            </w:r>
          </w:p>
        </w:tc>
      </w:tr>
      <w:tr>
        <w:trPr>
          <w:cantSplit/>
        </w:trPr>
        <w:tc>
          <w:tcPr>
            <w:tcW w:type="dxa" w:w="4896"/>
            <w:tcMar>
              <w:top w:w="100" w:type="dxa"/>
              <w:start w:w="120" w:type="dxa"/>
              <w:bottom w:w="100" w:type="dxa"/>
              <w:end w:w="120" w:type="dxa"/>
            </w:tcMar>
          </w:tcPr>
          <w:p>
            <w:r>
              <w:t>Omni-Event / Universal Event Consequence Layer</w:t>
            </w:r>
          </w:p>
        </w:tc>
        <w:tc>
          <w:tcPr>
            <w:tcW w:type="dxa" w:w="4896"/>
            <w:tcMar>
              <w:top w:w="100" w:type="dxa"/>
              <w:start w:w="120" w:type="dxa"/>
              <w:bottom w:w="100" w:type="dxa"/>
              <w:end w:w="120" w:type="dxa"/>
            </w:tcMar>
          </w:tcPr>
          <w:p>
            <w:r>
              <w:t>Determines which potential consequence pathways may be associated with admitted events or information.</w:t>
            </w:r>
          </w:p>
        </w:tc>
      </w:tr>
      <w:tr>
        <w:trPr>
          <w:cantSplit/>
        </w:trPr>
        <w:tc>
          <w:tcPr>
            <w:tcW w:type="dxa" w:w="4896"/>
            <w:tcMar>
              <w:top w:w="100" w:type="dxa"/>
              <w:start w:w="120" w:type="dxa"/>
              <w:bottom w:w="100" w:type="dxa"/>
              <w:end w:w="120" w:type="dxa"/>
            </w:tcMar>
          </w:tcPr>
          <w:p>
            <w:r>
              <w:t>Adaptation Protocol</w:t>
            </w:r>
          </w:p>
        </w:tc>
        <w:tc>
          <w:tcPr>
            <w:tcW w:type="dxa" w:w="4896"/>
            <w:tcMar>
              <w:top w:w="100" w:type="dxa"/>
              <w:start w:w="120" w:type="dxa"/>
              <w:bottom w:w="100" w:type="dxa"/>
              <w:end w:w="120" w:type="dxa"/>
            </w:tcMar>
          </w:tcPr>
          <w:p>
            <w:r>
              <w:t>Changes future weighting, response logic, priorities, or behavior based on evaluated outcomes.</w:t>
            </w:r>
          </w:p>
        </w:tc>
      </w:tr>
      <w:tr>
        <w:trPr>
          <w:cantSplit/>
        </w:trPr>
        <w:tc>
          <w:tcPr>
            <w:tcW w:type="dxa" w:w="4896"/>
            <w:tcMar>
              <w:top w:w="100" w:type="dxa"/>
              <w:start w:w="120" w:type="dxa"/>
              <w:bottom w:w="100" w:type="dxa"/>
              <w:end w:w="120" w:type="dxa"/>
            </w:tcMar>
          </w:tcPr>
          <w:p>
            <w:r>
              <w:t>Evolutionary Protocol</w:t>
            </w:r>
          </w:p>
        </w:tc>
        <w:tc>
          <w:tcPr>
            <w:tcW w:type="dxa" w:w="4896"/>
            <w:tcMar>
              <w:top w:w="100" w:type="dxa"/>
              <w:start w:w="120" w:type="dxa"/>
              <w:bottom w:w="100" w:type="dxa"/>
              <w:end w:w="120" w:type="dxa"/>
            </w:tcMar>
          </w:tcPr>
          <w:p>
            <w:r>
              <w:t>Creates durable new capabilities, structures, interpretive models, or system states based on authorized evolutionary inputs.</w:t>
            </w:r>
          </w:p>
        </w:tc>
      </w:tr>
    </w:tbl>
    <w:p>
      <w:pPr>
        <w:pStyle w:val="DoctrineQuote"/>
      </w:pPr>
      <w:r>
        <w:t>Proposed sequence: Information is admitted -&gt; information is classified and governed -&gt; an authorized use is selected -&gt; consequences are evaluated -&gt; adaptation may occur -&gt; evolutionary revision may occur under elevated authority.</w:t>
      </w:r>
    </w:p>
    <w:p>
      <w:pPr>
        <w:pStyle w:val="Heading1"/>
        <w:keepNext/>
        <w:keepNext/>
      </w:pPr>
      <w:r>
        <w:t>12. Preliminary Institutional Application</w:t>
      </w:r>
    </w:p>
    <w:p>
      <w:r>
        <w:t>The user requested a framework applicable across OAL, ONE INDUSTRIES, and LEWIS CORP. The source material does not define a finalized division of authority among these three organizations. This draft therefore proposes functional placeholders for pass-through review rather than treating the following allocation as established canon.</w:t>
      </w:r>
    </w:p>
    <w:p>
      <w:r>
        <w:rPr>
          <w:b/>
        </w:rPr>
        <w:t xml:space="preserve">OAL: </w:t>
      </w:r>
      <w:r>
        <w:t>Candidate role: foundational architecture, research, simulation-laboratory governance, ontology development, event-space modeling, experimental review, and doctrine maintenance.</w:t>
      </w:r>
    </w:p>
    <w:p>
      <w:r>
        <w:rPr>
          <w:b/>
        </w:rPr>
        <w:t xml:space="preserve">ONE INDUSTRIES: </w:t>
      </w:r>
      <w:r>
        <w:t>Candidate role: implementation, engineering translation, systems integration, operational deployment, capability evaluation, and technical lifecycle management.</w:t>
      </w:r>
    </w:p>
    <w:p>
      <w:r>
        <w:rPr>
          <w:b/>
        </w:rPr>
        <w:t xml:space="preserve">LEWIS CORP: </w:t>
      </w:r>
      <w:r>
        <w:t>Candidate role: corporate or executive governance, authorization hierarchy, enterprise stewardship, cross-organization policy alignment, audit authority, and high-level exclusion or exception review.</w:t>
      </w:r>
    </w:p>
    <w:p>
      <w:pPr>
        <w:pStyle w:val="SmallNote"/>
      </w:pPr>
      <w:r>
        <w:t>These institutional roles should be accepted, revised, or rejected explicitly during the collaborative pass-through. They are design proposals in this independent version, not source-established facts.</w:t>
      </w:r>
    </w:p>
    <w:p>
      <w:pPr>
        <w:pStyle w:val="Heading1"/>
        <w:keepNext/>
        <w:keepNext/>
      </w:pPr>
      <w:r>
        <w:t>13. Proposed Canon-Ready Clauses</w:t>
      </w:r>
    </w:p>
    <w:p>
      <w:r>
        <w:t>The following language is intended as a compact in-universe core that could later be inserted into a charter, protocol, foundational doctrine, classified directive, system specification, or governance manual.</w:t>
      </w:r>
    </w:p>
    <w:p>
      <w:pPr>
        <w:pStyle w:val="Heading2"/>
        <w:keepNext/>
        <w:keepNext/>
      </w:pPr>
      <w:r>
        <w:t>Article I — Universal Informational Consideration</w:t>
      </w:r>
    </w:p>
    <w:p>
      <w:pPr>
        <w:pStyle w:val="DoctrineQuote"/>
      </w:pPr>
      <w:r>
        <w:t>OAL, ONE INDUSTRIES, and LEWIS CORP recognize no category of information as inherently beneath consideration solely because its relevance, proximity, origin, relation, interpretability, classification, or immediate utility has not yet been established. Information capable of observation, submission, derivation, inference, representation, correlation, or later interpretation may enter the applicable informational jurisdiction subject to classification and authority.</w:t>
      </w:r>
    </w:p>
    <w:p>
      <w:pPr>
        <w:pStyle w:val="Heading2"/>
        <w:keepNext/>
        <w:keepNext/>
      </w:pPr>
      <w:r>
        <w:t>Article II — Conditional and Purpose-Governed Utilization</w:t>
      </w:r>
    </w:p>
    <w:p>
      <w:pPr>
        <w:pStyle w:val="DoctrineQuote"/>
      </w:pPr>
      <w:r>
        <w:t>Admitted information may be preserved, analyzed, correlated, modeled, reconstructed, restricted, operationalized, or otherwise utilized in support of authorized continuity, adaptation, improvement, contingency development, protective assessment, prediction, historical preservation, ontology expansion, capability development, and evolutionary purposes. Admission alone does not create unrestricted authority for access, action, dissemination, permanent retention, or evolutionary integration.</w:t>
      </w:r>
    </w:p>
    <w:p>
      <w:pPr>
        <w:pStyle w:val="Heading2"/>
        <w:keepNext/>
        <w:keepNext/>
      </w:pPr>
      <w:r>
        <w:t>Article III — Retrospective Relevance</w:t>
      </w:r>
    </w:p>
    <w:p>
      <w:pPr>
        <w:pStyle w:val="DoctrineQuote"/>
      </w:pPr>
      <w:r>
        <w:t>Information shall not be designated permanently irrelevant solely because no immediate use is known at the time of admission. Previously latent, archived, anomalous, or contested information may be reassessed when later events, capabilities, discoveries, classifications, or system states create a new basis for relevance.</w:t>
      </w:r>
    </w:p>
    <w:p>
      <w:pPr>
        <w:pStyle w:val="Heading2"/>
        <w:keepNext/>
        <w:keepNext/>
      </w:pPr>
      <w:r>
        <w:t>Article IV — Review-Bound Exclusion</w:t>
      </w:r>
    </w:p>
    <w:p>
      <w:pPr>
        <w:pStyle w:val="DoctrineQuote"/>
      </w:pPr>
      <w:r>
        <w:t>Exclusion from collection, retention, access, correlation, analysis, operational use, dissemination, propagation, or evolutionary integration shall be an affirmative reviewed determination. Each exclusion shall identify its scope, authority, rationale, duration or re-evaluation condition, and any permitted exception. Exclusion is an authorized exception to informational consideration, not an automatic consequence of uncertainty or apparent irrelevance.</w:t>
      </w:r>
    </w:p>
    <w:p>
      <w:pPr>
        <w:pStyle w:val="Heading2"/>
        <w:keepNext/>
        <w:keepNext/>
      </w:pPr>
      <w:r>
        <w:t>Article V — Evolutionary Record</w:t>
      </w:r>
    </w:p>
    <w:p>
      <w:pPr>
        <w:pStyle w:val="DoctrineQuote"/>
      </w:pPr>
      <w:r>
        <w:t>Outcomes produced through the use, restriction, non-use, reclassification, or exclusion of information may themselves be preserved as governed information. Where authorized, such outcomes may inform future adaptation, reveal deficiencies in existing models, support ontology expansion, or justify review of evolutionary changes to the system.</w:t>
      </w:r>
    </w:p>
    <w:p>
      <w:pPr>
        <w:pStyle w:val="Heading2"/>
        <w:keepNext/>
        <w:keepNext/>
      </w:pPr>
      <w:r>
        <w:t>Article VI — Separation of Authorities</w:t>
      </w:r>
    </w:p>
    <w:p>
      <w:pPr>
        <w:pStyle w:val="DoctrineQuote"/>
      </w:pPr>
      <w:r>
        <w:t>Authority to admit or collect information shall not be interpreted as equivalent to authority to retain, access, correlate, operationalize, disseminate, propagate, or incorporate that information into evolutionary development. Each authority may be granted, limited, compartmentalized, reviewed, or excluded independently.</w:t>
      </w:r>
    </w:p>
    <w:p>
      <w:pPr>
        <w:pStyle w:val="Heading1"/>
        <w:keepNext/>
        <w:keepNext/>
      </w:pPr>
      <w:r>
        <w:t>14. Pass-Through Questions for the AI Collaboration Team</w:t>
      </w:r>
    </w:p>
    <w:p>
      <w:r>
        <w:t>This document is deliberately preliminary. The following questions are proposed as the main decision points for the independent versions produced by the other AI Collaboration Team members:</w:t>
      </w:r>
    </w:p>
    <w:p>
      <w:pPr>
        <w:pStyle w:val="ListNumber"/>
      </w:pPr>
      <w:r>
        <w:t>What should the final doctrine be called, and should the name emphasize admissibility, collection, consideration, utilization, jurisdiction, or review?</w:t>
      </w:r>
    </w:p>
    <w:p>
      <w:pPr>
        <w:pStyle w:val="ListNumber"/>
      </w:pPr>
      <w:r>
        <w:t>Should OAL, ONE INDUSTRIES, and LEWIS CORP operate under one shared doctrine or three organization-specific implementations beneath a common charter?</w:t>
      </w:r>
    </w:p>
    <w:p>
      <w:pPr>
        <w:pStyle w:val="ListNumber"/>
      </w:pPr>
      <w:r>
        <w:t>Who possesses final review authority for exclusions, and should different exclusion classes require different authorization levels?</w:t>
      </w:r>
    </w:p>
    <w:p>
      <w:pPr>
        <w:pStyle w:val="ListNumber"/>
      </w:pPr>
      <w:r>
        <w:t>Which information authorities may be delegated to autonomous systems, and which require explicit higher-level approval?</w:t>
      </w:r>
    </w:p>
    <w:p>
      <w:pPr>
        <w:pStyle w:val="ListNumber"/>
      </w:pPr>
      <w:r>
        <w:t>Should latent information have a maximum retention period, or may its continued value be reassessed indefinitely within the fictional setting?</w:t>
      </w:r>
    </w:p>
    <w:p>
      <w:pPr>
        <w:pStyle w:val="ListNumber"/>
      </w:pPr>
      <w:r>
        <w:t>What constitutes sufficient provenance or confidence before provisional or contested information may influence operational decisions?</w:t>
      </w:r>
    </w:p>
    <w:p>
      <w:pPr>
        <w:pStyle w:val="ListNumber"/>
      </w:pPr>
      <w:r>
        <w:t>When may anomalous information be used to expand the ontology rather than being quarantined or ignored?</w:t>
      </w:r>
    </w:p>
    <w:p>
      <w:pPr>
        <w:pStyle w:val="ListNumber"/>
      </w:pPr>
      <w:r>
        <w:t>What additional safeguards govern evolutionary integration, especially when information is uncertain, adversarial, or derived?</w:t>
      </w:r>
    </w:p>
    <w:p>
      <w:pPr>
        <w:pStyle w:val="ListNumber"/>
      </w:pPr>
      <w:r>
        <w:t>Should consequences of information use automatically become new admissible information, or should recursive capture be separately authorized?</w:t>
      </w:r>
    </w:p>
    <w:p>
      <w:pPr>
        <w:pStyle w:val="ListNumber"/>
      </w:pPr>
      <w:r>
        <w:t>How should the doctrine distinguish observational information, inferred information, hypothetical information, simulation-generated information, and adversarially supplied information?</w:t>
      </w:r>
    </w:p>
    <w:p>
      <w:pPr>
        <w:pStyle w:val="ListNumber"/>
      </w:pPr>
      <w:r>
        <w:t>What conditions justify comprehensive exclusion rather than a narrower collection, use, propagation, or evolutionary exclusion?</w:t>
      </w:r>
    </w:p>
    <w:p>
      <w:pPr>
        <w:pStyle w:val="ListNumber"/>
      </w:pPr>
      <w:r>
        <w:t>How should conflicts between OAL research authority, ONE INDUSTRIES implementation authority, and LEWIS CORP governance authority be resolved?</w:t>
      </w:r>
    </w:p>
    <w:p>
      <w:pPr>
        <w:pStyle w:val="ListNumber"/>
      </w:pPr>
      <w:r>
        <w:t>Which terms should become canonical and which should remain descriptive working language?</w:t>
      </w:r>
    </w:p>
    <w:p>
      <w:pPr>
        <w:pStyle w:val="ListNumber"/>
      </w:pPr>
      <w:r>
        <w:t>How should this doctrine relate formally to Total Event Closure, Bidirectional Total Event Closure, Omni-Event Response / Universal Event Consequence concepts, adaptation protocols, and evolutionary protocols?</w:t>
      </w:r>
    </w:p>
    <w:p>
      <w:pPr>
        <w:pStyle w:val="Heading1"/>
        <w:keepNext/>
        <w:keepNext/>
      </w:pPr>
      <w:r>
        <w:t>15. Preliminary Glossary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rPr>
              <w:t>Term</w:t>
            </w:r>
          </w:p>
        </w:tc>
        <w:tc>
          <w:tcPr>
            <w:tcW w:type="dxa" w:w="4896"/>
            <w:shd w:fill="17365D"/>
          </w:tcPr>
          <w:p>
            <w:r>
              <w:rPr>
                <w:b/>
                <w:color w:val="FFFFFF"/>
              </w:rPr>
              <w:t>Working Definition</w:t>
            </w:r>
          </w:p>
        </w:tc>
      </w:tr>
      <w:tr>
        <w:trPr>
          <w:cantSplit/>
        </w:trPr>
        <w:tc>
          <w:tcPr>
            <w:tcW w:type="dxa" w:w="4896"/>
            <w:tcMar>
              <w:top w:w="100" w:type="dxa"/>
              <w:start w:w="120" w:type="dxa"/>
              <w:bottom w:w="100" w:type="dxa"/>
              <w:end w:w="120" w:type="dxa"/>
            </w:tcMar>
          </w:tcPr>
          <w:p>
            <w:r>
              <w:t>Admissibility</w:t>
            </w:r>
          </w:p>
        </w:tc>
        <w:tc>
          <w:tcPr>
            <w:tcW w:type="dxa" w:w="4896"/>
            <w:tcMar>
              <w:top w:w="100" w:type="dxa"/>
              <w:start w:w="120" w:type="dxa"/>
              <w:bottom w:w="100" w:type="dxa"/>
              <w:end w:w="120" w:type="dxa"/>
            </w:tcMar>
          </w:tcPr>
          <w:p>
            <w:r>
              <w:t>Eligibility of information to enter consideration, provisional custody, classification, or review.</w:t>
            </w:r>
          </w:p>
        </w:tc>
      </w:tr>
      <w:tr>
        <w:trPr>
          <w:cantSplit/>
        </w:trPr>
        <w:tc>
          <w:tcPr>
            <w:tcW w:type="dxa" w:w="4896"/>
            <w:tcMar>
              <w:top w:w="100" w:type="dxa"/>
              <w:start w:w="120" w:type="dxa"/>
              <w:bottom w:w="100" w:type="dxa"/>
              <w:end w:w="120" w:type="dxa"/>
            </w:tcMar>
          </w:tcPr>
          <w:p>
            <w:r>
              <w:t>Admission</w:t>
            </w:r>
          </w:p>
        </w:tc>
        <w:tc>
          <w:tcPr>
            <w:tcW w:type="dxa" w:w="4896"/>
            <w:tcMar>
              <w:top w:w="100" w:type="dxa"/>
              <w:start w:w="120" w:type="dxa"/>
              <w:bottom w:w="100" w:type="dxa"/>
              <w:end w:w="120" w:type="dxa"/>
            </w:tcMar>
          </w:tcPr>
          <w:p>
            <w:r>
              <w:t>The act or state of accepting information into the governed informational domain.</w:t>
            </w:r>
          </w:p>
        </w:tc>
      </w:tr>
      <w:tr>
        <w:trPr>
          <w:cantSplit/>
        </w:trPr>
        <w:tc>
          <w:tcPr>
            <w:tcW w:type="dxa" w:w="4896"/>
            <w:tcMar>
              <w:top w:w="100" w:type="dxa"/>
              <w:start w:w="120" w:type="dxa"/>
              <w:bottom w:w="100" w:type="dxa"/>
              <w:end w:w="120" w:type="dxa"/>
            </w:tcMar>
          </w:tcPr>
          <w:p>
            <w:r>
              <w:t>Collection</w:t>
            </w:r>
          </w:p>
        </w:tc>
        <w:tc>
          <w:tcPr>
            <w:tcW w:type="dxa" w:w="4896"/>
            <w:tcMar>
              <w:top w:w="100" w:type="dxa"/>
              <w:start w:w="120" w:type="dxa"/>
              <w:bottom w:w="100" w:type="dxa"/>
              <w:end w:w="120" w:type="dxa"/>
            </w:tcMar>
          </w:tcPr>
          <w:p>
            <w:r>
              <w:t>Active acquisition or observation of information under assigned authority.</w:t>
            </w:r>
          </w:p>
        </w:tc>
      </w:tr>
      <w:tr>
        <w:trPr>
          <w:cantSplit/>
        </w:trPr>
        <w:tc>
          <w:tcPr>
            <w:tcW w:type="dxa" w:w="4896"/>
            <w:tcMar>
              <w:top w:w="100" w:type="dxa"/>
              <w:start w:w="120" w:type="dxa"/>
              <w:bottom w:w="100" w:type="dxa"/>
              <w:end w:w="120" w:type="dxa"/>
            </w:tcMar>
          </w:tcPr>
          <w:p>
            <w:r>
              <w:t>Utilization</w:t>
            </w:r>
          </w:p>
        </w:tc>
        <w:tc>
          <w:tcPr>
            <w:tcW w:type="dxa" w:w="4896"/>
            <w:tcMar>
              <w:top w:w="100" w:type="dxa"/>
              <w:start w:w="120" w:type="dxa"/>
              <w:bottom w:w="100" w:type="dxa"/>
              <w:end w:w="120" w:type="dxa"/>
            </w:tcMar>
          </w:tcPr>
          <w:p>
            <w:r>
              <w:t>Any authorized process that makes substantive use of admitted information, including analysis, correlation, modeling, operationalization, adaptation, or evolution.</w:t>
            </w:r>
          </w:p>
        </w:tc>
      </w:tr>
      <w:tr>
        <w:trPr>
          <w:cantSplit/>
        </w:trPr>
        <w:tc>
          <w:tcPr>
            <w:tcW w:type="dxa" w:w="4896"/>
            <w:tcMar>
              <w:top w:w="100" w:type="dxa"/>
              <w:start w:w="120" w:type="dxa"/>
              <w:bottom w:w="100" w:type="dxa"/>
              <w:end w:w="120" w:type="dxa"/>
            </w:tcMar>
          </w:tcPr>
          <w:p>
            <w:r>
              <w:t>Relational Distance</w:t>
            </w:r>
          </w:p>
        </w:tc>
        <w:tc>
          <w:tcPr>
            <w:tcW w:type="dxa" w:w="4896"/>
            <w:tcMar>
              <w:top w:w="100" w:type="dxa"/>
              <w:start w:w="120" w:type="dxa"/>
              <w:bottom w:w="100" w:type="dxa"/>
              <w:end w:w="120" w:type="dxa"/>
            </w:tcMar>
          </w:tcPr>
          <w:p>
            <w:r>
              <w:t>The degree of currently identifiable relationship between an information item and a defined subject, objective, event, system, or domain.</w:t>
            </w:r>
          </w:p>
        </w:tc>
      </w:tr>
      <w:tr>
        <w:trPr>
          <w:cantSplit/>
        </w:trPr>
        <w:tc>
          <w:tcPr>
            <w:tcW w:type="dxa" w:w="4896"/>
            <w:tcMar>
              <w:top w:w="100" w:type="dxa"/>
              <w:start w:w="120" w:type="dxa"/>
              <w:bottom w:w="100" w:type="dxa"/>
              <w:end w:w="120" w:type="dxa"/>
            </w:tcMar>
          </w:tcPr>
          <w:p>
            <w:r>
              <w:t>Latent Information</w:t>
            </w:r>
          </w:p>
        </w:tc>
        <w:tc>
          <w:tcPr>
            <w:tcW w:type="dxa" w:w="4896"/>
            <w:tcMar>
              <w:top w:w="100" w:type="dxa"/>
              <w:start w:w="120" w:type="dxa"/>
              <w:bottom w:w="100" w:type="dxa"/>
              <w:end w:w="120" w:type="dxa"/>
            </w:tcMar>
          </w:tcPr>
          <w:p>
            <w:r>
              <w:t>Information for which no present operational relevance has been established but whose future relevance remains plausible.</w:t>
            </w:r>
          </w:p>
        </w:tc>
      </w:tr>
      <w:tr>
        <w:trPr>
          <w:cantSplit/>
        </w:trPr>
        <w:tc>
          <w:tcPr>
            <w:tcW w:type="dxa" w:w="4896"/>
            <w:tcMar>
              <w:top w:w="100" w:type="dxa"/>
              <w:start w:w="120" w:type="dxa"/>
              <w:bottom w:w="100" w:type="dxa"/>
              <w:end w:w="120" w:type="dxa"/>
            </w:tcMar>
          </w:tcPr>
          <w:p>
            <w:r>
              <w:t>Retrospective Relevance</w:t>
            </w:r>
          </w:p>
        </w:tc>
        <w:tc>
          <w:tcPr>
            <w:tcW w:type="dxa" w:w="4896"/>
            <w:tcMar>
              <w:top w:w="100" w:type="dxa"/>
              <w:start w:w="120" w:type="dxa"/>
              <w:bottom w:w="100" w:type="dxa"/>
              <w:end w:w="120" w:type="dxa"/>
            </w:tcMar>
          </w:tcPr>
          <w:p>
            <w:r>
              <w:t>Later recognition that previously collected or preserved information has become meaningful under changed conditions.</w:t>
            </w:r>
          </w:p>
        </w:tc>
      </w:tr>
      <w:tr>
        <w:trPr>
          <w:cantSplit/>
        </w:trPr>
        <w:tc>
          <w:tcPr>
            <w:tcW w:type="dxa" w:w="4896"/>
            <w:tcMar>
              <w:top w:w="100" w:type="dxa"/>
              <w:start w:w="120" w:type="dxa"/>
              <w:bottom w:w="100" w:type="dxa"/>
              <w:end w:w="120" w:type="dxa"/>
            </w:tcMar>
          </w:tcPr>
          <w:p>
            <w:r>
              <w:t>Exclusionary Provision</w:t>
            </w:r>
          </w:p>
        </w:tc>
        <w:tc>
          <w:tcPr>
            <w:tcW w:type="dxa" w:w="4896"/>
            <w:tcMar>
              <w:top w:w="100" w:type="dxa"/>
              <w:start w:w="120" w:type="dxa"/>
              <w:bottom w:w="100" w:type="dxa"/>
              <w:end w:w="120" w:type="dxa"/>
            </w:tcMar>
          </w:tcPr>
          <w:p>
            <w:r>
              <w:t>A reviewed authorization that limits one or more information-handling authorities for a defined scope.</w:t>
            </w:r>
          </w:p>
        </w:tc>
      </w:tr>
      <w:tr>
        <w:trPr>
          <w:cantSplit/>
        </w:trPr>
        <w:tc>
          <w:tcPr>
            <w:tcW w:type="dxa" w:w="4896"/>
            <w:tcMar>
              <w:top w:w="100" w:type="dxa"/>
              <w:start w:w="120" w:type="dxa"/>
              <w:bottom w:w="100" w:type="dxa"/>
              <w:end w:w="120" w:type="dxa"/>
            </w:tcMar>
          </w:tcPr>
          <w:p>
            <w:r>
              <w:t>Evolutionary Integration</w:t>
            </w:r>
          </w:p>
        </w:tc>
        <w:tc>
          <w:tcPr>
            <w:tcW w:type="dxa" w:w="4896"/>
            <w:tcMar>
              <w:top w:w="100" w:type="dxa"/>
              <w:start w:w="120" w:type="dxa"/>
              <w:bottom w:w="100" w:type="dxa"/>
              <w:end w:w="120" w:type="dxa"/>
            </w:tcMar>
          </w:tcPr>
          <w:p>
            <w:r>
              <w:t>Use of information or information-derived outcomes to create durable changes in system architecture, capability, classification, or behavior.</w:t>
            </w:r>
          </w:p>
        </w:tc>
      </w:tr>
      <w:tr>
        <w:trPr>
          <w:cantSplit/>
        </w:trPr>
        <w:tc>
          <w:tcPr>
            <w:tcW w:type="dxa" w:w="4896"/>
            <w:tcMar>
              <w:top w:w="100" w:type="dxa"/>
              <w:start w:w="120" w:type="dxa"/>
              <w:bottom w:w="100" w:type="dxa"/>
              <w:end w:w="120" w:type="dxa"/>
            </w:tcMar>
          </w:tcPr>
          <w:p>
            <w:r>
              <w:t>Ontology Expansion</w:t>
            </w:r>
          </w:p>
        </w:tc>
        <w:tc>
          <w:tcPr>
            <w:tcW w:type="dxa" w:w="4896"/>
            <w:tcMar>
              <w:top w:w="100" w:type="dxa"/>
              <w:start w:w="120" w:type="dxa"/>
              <w:bottom w:w="100" w:type="dxa"/>
              <w:end w:w="120" w:type="dxa"/>
            </w:tcMar>
          </w:tcPr>
          <w:p>
            <w:r>
              <w:t>Creation or revision of categories, models, or definitions because existing structures cannot adequately represent admitted information.</w:t>
            </w:r>
          </w:p>
        </w:tc>
      </w:tr>
      <w:tr>
        <w:trPr>
          <w:cantSplit/>
        </w:trPr>
        <w:tc>
          <w:tcPr>
            <w:tcW w:type="dxa" w:w="4896"/>
            <w:tcMar>
              <w:top w:w="100" w:type="dxa"/>
              <w:start w:w="120" w:type="dxa"/>
              <w:bottom w:w="100" w:type="dxa"/>
              <w:end w:w="120" w:type="dxa"/>
            </w:tcMar>
          </w:tcPr>
          <w:p>
            <w:r>
              <w:t>Recursive Information</w:t>
            </w:r>
          </w:p>
        </w:tc>
        <w:tc>
          <w:tcPr>
            <w:tcW w:type="dxa" w:w="4896"/>
            <w:tcMar>
              <w:top w:w="100" w:type="dxa"/>
              <w:start w:w="120" w:type="dxa"/>
              <w:bottom w:w="100" w:type="dxa"/>
              <w:end w:w="120" w:type="dxa"/>
            </w:tcMar>
          </w:tcPr>
          <w:p>
            <w:r>
              <w:t>New information created by the processing, use, restriction, response to, or consequences of prior information.</w:t>
            </w:r>
          </w:p>
        </w:tc>
      </w:tr>
      <w:tr>
        <w:trPr>
          <w:cantSplit/>
        </w:trPr>
        <w:tc>
          <w:tcPr>
            <w:tcW w:type="dxa" w:w="4896"/>
            <w:tcMar>
              <w:top w:w="100" w:type="dxa"/>
              <w:start w:w="120" w:type="dxa"/>
              <w:bottom w:w="100" w:type="dxa"/>
              <w:end w:w="120" w:type="dxa"/>
            </w:tcMar>
          </w:tcPr>
          <w:p>
            <w:r>
              <w:t>Informational Jurisdiction</w:t>
            </w:r>
          </w:p>
        </w:tc>
        <w:tc>
          <w:tcPr>
            <w:tcW w:type="dxa" w:w="4896"/>
            <w:tcMar>
              <w:top w:w="100" w:type="dxa"/>
              <w:start w:w="120" w:type="dxa"/>
              <w:bottom w:w="100" w:type="dxa"/>
              <w:end w:w="120" w:type="dxa"/>
            </w:tcMar>
          </w:tcPr>
          <w:p>
            <w:r>
              <w:t>The governed domain in which information may be admitted, classified, handled, restricted, utilized, or excluded by the applicable authority.</w:t>
            </w:r>
          </w:p>
        </w:tc>
      </w:tr>
    </w:tbl>
    <w:p>
      <w:pPr>
        <w:pStyle w:val="Heading1"/>
        <w:keepNext/>
        <w:keepNext/>
      </w:pPr>
      <w:r>
        <w:t>16. Source Basis and Independent Draft Statement</w:t>
      </w:r>
    </w:p>
    <w:p>
      <w:r>
        <w:t>This preliminary version was prepared from the user-provided working document titled “INFORMATION COLLECTION FOR OAL, ONE INDUSTRIES, AND LEWIS CORP,” which contains prior contributions from ChatGPT, Google Gemini, Claude AI, Microsoft Copilot, and additional collaborative material. The source repeatedly develops several convergent concepts: universal or near-universal information admissibility; post-admission relevance; broad adaptive and evolutionary uses; review-based exclusion; separation between admission and unrestricted utilization; information status categories; and layered relationships among event closure, consequence, adaptation, and evolution.</w:t>
      </w:r>
    </w:p>
    <w:p>
      <w:r>
        <w:t>This document is not a merged consensus edition. It is ChatGPT’s independent preliminary synthesis and architecture, prepared for comparison against separate versions rendered by the other AI Collaboration Team members. Where this version proposes organization-specific roles, naming conventions, or governance mechanics not established in the source, those proposals are labeled as preliminary design choices for review.</w:t>
      </w:r>
    </w:p>
    <w:p>
      <w:pPr>
        <w:pStyle w:val="Heading1"/>
        <w:keepNext/>
        <w:keepNext/>
      </w:pPr>
      <w:r>
        <w:t>17. Preliminary Recommendation</w:t>
      </w:r>
    </w:p>
    <w:p>
      <w:r>
        <w:t>Adopt the doctrine provisionally as a two-part governance structure: (1) a Universal Information Admissibility and Review Doctrine establishing the default informational field, and (2) a Review-Based Exclusion Protocol defining how that field is narrowed. Keep consequence generation, adaptation, and evolution as separate downstream architectures. This separation preserves the central worldbuilding idea—that effectively any information may become relevant—without turning informational awareness into automatic unrestricted authority.</w:t>
      </w:r>
    </w:p>
    <w:p>
      <w:pPr>
        <w:pStyle w:val="DoctrineQuote"/>
      </w:pPr>
      <w:r>
        <w:t>Core principle: Nothing is automatically irrelevant; nothing is automatically actionable; exclusion is deliberate; evolution is governed.</w:t>
      </w:r>
    </w:p>
    <w:p>
      <w:pPr>
        <w:spacing w:before="360"/>
        <w:jc w:val="center"/>
      </w:pPr>
      <w:r>
        <w:rPr>
          <w:b/>
          <w:color w:val="17365D"/>
        </w:rPr>
        <w:t>END OF INDEPENDENT PRELIMINARY DRAFT</w:t>
      </w:r>
    </w:p>
    <w:p>
      <w:pPr>
        <w:pStyle w:val="SmallNote"/>
        <w:jc w:val="center"/>
      </w:pPr>
      <w:r>
        <w:t>Prepared by ChatGPT (GPT-5.6 Sol) for AI Collaboration Team pass-through.</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6"/>
      </w:rPr>
      <w:t>Independent Preliminary Draft - Prepared by ChatGPT (GPT-5.6 Sol)  |  Worldbuilding / Simulation Governance</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B7280"/>
        <w:sz w:val="16"/>
      </w:rPr>
      <w:t>OAL / ONE INDUSTRIES / LEWIS CORP  |  PRELIMINARY INFORMATION COLLECTION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Quote">
    <w:name w:val="Doctrine Quote"/>
    <w:pPr>
      <w:spacing w:before="100" w:after="160"/>
      <w:ind w:left="504" w:right="360"/>
    </w:pPr>
    <w:rPr>
      <w:rFonts w:ascii="Aptos" w:hAnsi="Aptos"/>
      <w:i/>
      <w:color w:val="404040"/>
      <w:sz w:val="21"/>
    </w:rPr>
  </w:style>
  <w:style w:type="paragraph" w:customStyle="1" w:styleId="SmallNote">
    <w:name w:val="Small Note"/>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Information Collection and Utilization Doctrine - OAL / ONE INDUSTRIES / LEWIS CORP</dc:title>
  <dc:subject>Independent preliminary worldbuilding and simulation-governance draft for AI Collaboration Team pass-through</dc:subject>
  <dc:creator>ChatGPT (GPT-5.6 Sol)</dc:creator>
  <cp:keywords>OAL, ONE INDUSTRIES, LEWIS CORP, information collection, admissibility, utilization, exclusion, adaptation, evolution, worldbuilding</cp:keywords>
  <dc:description>generated by python-docx</dc:description>
  <cp:lastModifiedBy/>
  <cp:revision>1</cp:revision>
  <dcterms:created xsi:type="dcterms:W3CDTF">2013-12-23T23:15:00Z</dcterms:created>
  <dcterms:modified xsi:type="dcterms:W3CDTF">2013-12-23T23:15:00Z</dcterms:modified>
  <cp:category/>
</cp:coreProperties>
</file>