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240"/>
      </w:pPr>
      <w:r>
        <w:t xml:space="preserve"/>
      </w:r>
    </w:p>
    <w:p>
      <w:pPr>
        <w:shd w:fill="1A2F4A" w:val="clear"/>
        <w:spacing w:before="200" w:after="60"/>
        <w:jc w:val="center"/>
      </w:pPr>
      <w:r>
        <w:rPr>
          <w:rFonts w:ascii="Arial" w:cs="Arial" w:eastAsia="Arial" w:hAnsi="Arial"/>
          <w:b/>
          <w:bCs/>
          <w:color w:val="FFFFFF"/>
          <w:sz w:val="52"/>
          <w:szCs w:val="52"/>
        </w:rPr>
        <w:t xml:space="preserve">OMNIVERSAL ARCHITECT LABS</w:t>
      </w:r>
    </w:p>
    <w:p>
      <w:pPr>
        <w:shd w:fill="1A2F4A" w:val="clear"/>
        <w:spacing w:before="60" w:after="200"/>
        <w:jc w:val="center"/>
      </w:pPr>
      <w:r>
        <w:rPr>
          <w:rFonts w:ascii="Arial" w:cs="Arial" w:eastAsia="Arial" w:hAnsi="Arial"/>
          <w:b/>
          <w:bCs/>
          <w:color w:val="C0392B"/>
          <w:sz w:val="38"/>
          <w:szCs w:val="38"/>
        </w:rPr>
        <w:t xml:space="preserve">SECURITY &amp; CLASSIFICATION FRAMEWORK</w:t>
      </w:r>
    </w:p>
    <w:p>
      <w:pPr>
        <w:spacing w:before="200" w:after="120"/>
        <w:jc w:val="center"/>
      </w:pPr>
      <w:r>
        <w:rPr>
          <w:rFonts w:ascii="Arial" w:cs="Arial" w:eastAsia="Arial" w:hAnsi="Arial"/>
          <w:i/>
          <w:iCs/>
          <w:color w:val="D5D8DC"/>
          <w:sz w:val="26"/>
          <w:szCs w:val="26"/>
        </w:rPr>
        <w:t xml:space="preserve">Systems, Infrastructure &amp; Operational Security Master Document</w:t>
      </w:r>
    </w:p>
    <w:p>
      <w:pPr>
        <w:spacing w:before="120" w:after="120"/>
        <w:jc w:val="center"/>
      </w:pPr>
      <w:r>
        <w:rPr>
          <w:rFonts w:ascii="Arial" w:cs="Arial" w:eastAsia="Arial" w:hAnsi="Arial"/>
          <w:b/>
          <w:bCs/>
          <w:color w:val="C0392B"/>
          <w:sz w:val="22"/>
          <w:szCs w:val="22"/>
        </w:rPr>
        <w:t xml:space="preserve">CLASSIFICATION: RESTRICTED — ARCHITECT-LEVEL ACCESS ONLY</w:t>
      </w:r>
    </w:p>
    <w:p>
      <w:pPr>
        <w:pBdr>
          <w:bottom w:val="single" w:color="D5D8DC" w:sz="2"/>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sz w:val="20"/>
                <w:szCs w:val="20"/>
              </w:rPr>
              <w:t xml:space="preserve">Owner / Architect of Record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Nathan Lewis / Lewis Corp OAL</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sz w:val="20"/>
                <w:szCs w:val="20"/>
              </w:rPr>
              <w:t xml:space="preserve">Organization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Omniversal Architect Labs (OAL)</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 — Initial Release</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sz w:val="20"/>
                <w:szCs w:val="20"/>
              </w:rPr>
              <w:t xml:space="preserve">Issued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OAL systems, infrastructure, design assets, and collaborative environments</w:t>
            </w:r>
          </w:p>
        </w:tc>
      </w:tr>
    </w:tbl>
    <w:p>
      <w:pPr>
        <w:spacing w:before="120" w:after="120"/>
      </w:pPr>
      <w:r>
        <w:t xml:space="preserve"/>
      </w:r>
    </w:p>
    <w:p>
      <w:pPr>
        <w:spacing w:before="120" w:after="120"/>
      </w:pPr>
      <w:r>
        <w:rPr>
          <w:rFonts w:ascii="Arial" w:cs="Arial" w:eastAsia="Arial" w:hAnsi="Arial"/>
          <w:i/>
          <w:iCs/>
          <w:color w:val="555555"/>
          <w:sz w:val="20"/>
          <w:szCs w:val="20"/>
        </w:rPr>
        <w:t xml:space="preserve">This document is the master security reference for all systems designed, developed, protected by, or operationally overlapping with Omniversal Architect Labs. It encompasses the Simulation Lab, omniversalarchivelab.com, all AI platform integrations, worldbuilding assets, intellectual property, and collaborative infrastructure.</w:t>
      </w:r>
    </w:p>
    <w:p>
      <w:r>
        <w:br w:type="page"/>
      </w:r>
    </w:p>
    <w:p>
      <w:pPr>
        <w:pStyle w:val="Heading1"/>
        <w:pBdr>
          <w:bottom w:val="single" w:color="C0392B" w:sz="8"/>
        </w:pBdr>
        <w:shd w:fill="1A2F4A" w:val="clear"/>
        <w:spacing w:before="360" w:after="200"/>
        <w:ind w:left="200" w:right="200"/>
      </w:pPr>
      <w:r>
        <w:rPr>
          <w:rFonts w:ascii="Arial" w:cs="Arial" w:eastAsia="Arial" w:hAnsi="Arial"/>
          <w:b/>
          <w:bCs/>
          <w:color w:val="FFFFFF"/>
          <w:sz w:val="34"/>
          <w:szCs w:val="34"/>
        </w:rPr>
        <w:t xml:space="preserve">SECTION 1 — INFORMATION &amp; ASSET CLASSIFICATION SYSTEM</w:t>
      </w:r>
    </w:p>
    <w:p>
      <w:pPr>
        <w:spacing w:before="60" w:after="60"/>
      </w:pPr>
      <w:r>
        <w:t xml:space="preserve"/>
      </w:r>
    </w:p>
    <w:p>
      <w:pPr>
        <w:spacing w:before="60" w:after="80"/>
      </w:pPr>
      <w:r>
        <w:rPr>
          <w:rFonts w:ascii="Arial" w:cs="Arial" w:eastAsia="Arial" w:hAnsi="Arial"/>
          <w:color w:val="1C2833"/>
          <w:sz w:val="22"/>
          <w:szCs w:val="22"/>
        </w:rPr>
        <w:t xml:space="preserve">The OAL Classification System establishes five tiers governing how information, systems, designs, and infrastructure assets are categorized, handled, and shared. All assets under OAL stewardship must be assigned a classification at time of creation.</w:t>
      </w:r>
    </w:p>
    <w:p>
      <w:pPr>
        <w:spacing w:before="60" w:after="60"/>
      </w:pPr>
      <w:r>
        <w:t xml:space="preserve"/>
      </w:r>
    </w:p>
    <w:p>
      <w:pPr>
        <w:pStyle w:val="Heading2"/>
        <w:pBdr>
          <w:bottom w:val="single" w:color="2E5882" w:sz="4"/>
        </w:pBdr>
        <w:spacing w:before="300" w:after="120"/>
      </w:pPr>
      <w:r>
        <w:rPr>
          <w:rFonts w:ascii="Arial" w:cs="Arial" w:eastAsia="Arial" w:hAnsi="Arial"/>
          <w:b/>
          <w:bCs/>
          <w:color w:val="1A2F4A"/>
          <w:sz w:val="28"/>
          <w:szCs w:val="28"/>
        </w:rPr>
        <w:t xml:space="preserve">1.1 Classification Tiers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200"/>
            <w:tcBorders>
              <w:top w:val="single" w:color="CCCCCC" w:sz="1"/>
              <w:left w:val="single" w:color="CCCCCC" w:sz="1"/>
              <w:bottom w:val="single" w:color="CCCCCC" w:sz="1"/>
              <w:right w:val="single" w:color="CCCCCC" w:sz="1"/>
            </w:tcBorders>
            <w:shd w:fill="2E5882" w:val="clear"/>
            <w:tcMar>
              <w:top w:type="dxa" w:w="80"/>
              <w:left w:type="dxa" w:w="120"/>
              <w:bottom w:type="dxa" w:w="80"/>
              <w:right w:type="dxa" w:w="120"/>
            </w:tcMar>
          </w:tcPr>
          <w:p>
            <w:r>
              <w:rPr>
                <w:rFonts w:ascii="Arial" w:cs="Arial" w:eastAsia="Arial" w:hAnsi="Arial"/>
                <w:b/>
                <w:bCs/>
                <w:color w:val="FFFFFF"/>
                <w:sz w:val="20"/>
                <w:szCs w:val="20"/>
              </w:rPr>
              <w:t xml:space="preserve">Classification Label</w:t>
            </w:r>
          </w:p>
        </w:tc>
        <w:tc>
          <w:tcPr>
            <w:tcW w:type="dxa" w:w="3360"/>
            <w:tcBorders>
              <w:top w:val="single" w:color="CCCCCC" w:sz="1"/>
              <w:left w:val="single" w:color="CCCCCC" w:sz="1"/>
              <w:bottom w:val="single" w:color="CCCCCC" w:sz="1"/>
              <w:right w:val="single" w:color="CCCCCC" w:sz="1"/>
            </w:tcBorders>
            <w:shd w:fill="2E58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TIER 0</w:t>
            </w:r>
          </w:p>
        </w:tc>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PUBLIC</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General-knowledge content with no sensitive elements. May be shared freely. Includes public-facing web content, general announcements.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TIER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INTERNAL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Operational documents, workflows, and low-sensitivity infrastructure notes. Accessible to collaborators and trusted partners.</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TIER 2</w:t>
            </w:r>
          </w:p>
        </w:tc>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RESTRICTED</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Moderate sensitivity. Includes worldbuilding canon drafts, system architecture outlines, AI prompt libraries, and tool configurations.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TIER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CONFIDENTIAL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High sensitivity. Includes finalized canonical Simulation Lab entries, personal access credentials, proprietary design frameworks, and strategic IP.</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TIER 4</w:t>
            </w:r>
          </w:p>
        </w:tc>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ARCHITECT-ONLY</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Maximum classification. Reserved for Absolute Tier artifacts, identity verification systems, master prompts, core OAL architecture, and system root access.</w:t>
            </w:r>
          </w:p>
        </w:tc>
      </w:tr>
    </w:tbl>
    <w:p>
      <w:pPr>
        <w:spacing w:before="120" w:after="120"/>
      </w:pPr>
      <w:r>
        <w:t xml:space="preserve"/>
      </w:r>
    </w:p>
    <w:p>
      <w:pPr>
        <w:pStyle w:val="Heading2"/>
        <w:pBdr>
          <w:bottom w:val="single" w:color="2E5882" w:sz="4"/>
        </w:pBdr>
        <w:spacing w:before="300" w:after="120"/>
      </w:pPr>
      <w:r>
        <w:rPr>
          <w:rFonts w:ascii="Arial" w:cs="Arial" w:eastAsia="Arial" w:hAnsi="Arial"/>
          <w:b/>
          <w:bCs/>
          <w:color w:val="1A2F4A"/>
          <w:sz w:val="28"/>
          <w:szCs w:val="28"/>
        </w:rPr>
        <w:t xml:space="preserve">1.2 Asset Type Classifications</w:t>
      </w:r>
    </w:p>
    <w:p>
      <w:pPr>
        <w:spacing w:before="60" w:after="60"/>
      </w:pPr>
      <w:r>
        <w:t xml:space="preserve"/>
      </w:r>
    </w:p>
    <w:p>
      <w:pPr>
        <w:spacing w:before="60" w:after="80"/>
      </w:pPr>
      <w:r>
        <w:rPr>
          <w:rFonts w:ascii="Arial" w:cs="Arial" w:eastAsia="Arial" w:hAnsi="Arial"/>
          <w:color w:val="1C2833"/>
          <w:sz w:val="22"/>
          <w:szCs w:val="22"/>
        </w:rPr>
        <w:t xml:space="preserve">The following asset categories exist within the OAL operational environment. Each must receive a base classification and can be elevated based on context.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22"/>
                <w:szCs w:val="22"/>
              </w:rPr>
              <w:t xml:space="preserve">Asset Category</w:t>
            </w:r>
          </w:p>
        </w:tc>
        <w:tc>
          <w:tcPr>
            <w:tcW w:type="dxa" w:w="5040"/>
            <w:tcBorders>
              <w:top w:val="single" w:color="CCCCCC" w:sz="1"/>
              <w:left w:val="single" w:color="CCCCCC" w:sz="1"/>
              <w:bottom w:val="single" w:color="CCCCCC" w:sz="1"/>
              <w:right w:val="single" w:color="CCCCCC" w:sz="1"/>
            </w:tcBorders>
            <w:shd w:fill="2E5882" w:val="clear"/>
            <w:tcMar>
              <w:top w:type="dxa" w:w="80"/>
              <w:left w:type="dxa" w:w="120"/>
              <w:bottom w:type="dxa" w:w="80"/>
              <w:right w:type="dxa" w:w="120"/>
            </w:tcMar>
          </w:tcPr>
          <w:p>
            <w:r>
              <w:rPr>
                <w:rFonts w:ascii="Arial" w:cs="Arial" w:eastAsia="Arial" w:hAnsi="Arial"/>
                <w:b/>
                <w:bCs/>
                <w:color w:val="FFFFFF"/>
                <w:sz w:val="22"/>
                <w:szCs w:val="22"/>
              </w:rPr>
              <w:t xml:space="preserve">Default Classification | Notes</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Domain &amp; Hosting Infrastructure</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TIER 3 — omniversalarchivelab.com, DNS records, hosting credentials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Simulation Lab Canon Documents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TIER 3 — All finalized worldbuilding entries</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Master Prompts &amp; AI System Prompts</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TIER 4 — Core behavioral scaffolding for all AI tools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Absolute Tier Artifact Entries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TIER 4 — INAT, RAAU, RAAN, void antithesis</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Ten Mechanics Initiative Code</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TIER 2 — Python prototypes, TIER 3 once polished</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OAL Business Documents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TIER 3 — Lewis Corp filings, financial records</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Multi-AI Workflow Configurations</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TIER 3 — Role assignments, routing logic</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DSP / Pathpoint Work Records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TIER 3 — Participant data, daily logs, IPP materials</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Academic Work (UA Global)</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TIER 2 — Discussion posts, presentations, papers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Creative Drafts (DRAFT PENDING REVIEW)</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TIER 1 — Elevate to TIER 3 upon Claude audit</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Access Credentials (all systems)</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TIER 4 — Never transmitted in plaintext</w:t>
            </w:r>
          </w:p>
        </w:tc>
      </w:tr>
    </w:tbl>
    <w:p>
      <w:pPr>
        <w:spacing w:before="120" w:after="120"/>
      </w:pPr>
      <w:r>
        <w:t xml:space="preserve"/>
      </w:r>
    </w:p>
    <w:p>
      <w:pPr>
        <w:pStyle w:val="Heading2"/>
        <w:pBdr>
          <w:bottom w:val="single" w:color="2E5882" w:sz="4"/>
        </w:pBdr>
        <w:spacing w:before="300" w:after="120"/>
      </w:pPr>
      <w:r>
        <w:rPr>
          <w:rFonts w:ascii="Arial" w:cs="Arial" w:eastAsia="Arial" w:hAnsi="Arial"/>
          <w:b/>
          <w:bCs/>
          <w:color w:val="1A2F4A"/>
          <w:sz w:val="28"/>
          <w:szCs w:val="28"/>
        </w:rPr>
        <w:t xml:space="preserve">1.3 Classification Handling Rules</w:t>
      </w:r>
    </w:p>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1C2833"/>
          <w:sz w:val="22"/>
          <w:szCs w:val="22"/>
        </w:rPr>
        <w:t xml:space="preserve">TIER 0–1: May be stored in shared drives with standard access controls.</w:t>
      </w:r>
    </w:p>
    <w:p>
      <w:pPr>
        <w:pStyle w:val="ListParagraph"/>
        <w:numPr>
          <w:ilvl w:val="0"/>
          <w:numId w:val="2"/>
        </w:numPr>
        <w:spacing w:before="40" w:after="40"/>
      </w:pPr>
      <w:r>
        <w:rPr>
          <w:rFonts w:ascii="Arial" w:cs="Arial" w:eastAsia="Arial" w:hAnsi="Arial"/>
          <w:b w:val="false"/>
          <w:bCs w:val="false"/>
          <w:color w:val="1C2833"/>
          <w:sz w:val="22"/>
          <w:szCs w:val="22"/>
        </w:rPr>
        <w:t xml:space="preserve">TIER 2: Must be stored in password-protected or encrypted containers. No transmission over unsecured channels.</w:t>
      </w:r>
    </w:p>
    <w:p>
      <w:pPr>
        <w:pStyle w:val="ListParagraph"/>
        <w:numPr>
          <w:ilvl w:val="0"/>
          <w:numId w:val="2"/>
        </w:numPr>
        <w:spacing w:before="40" w:after="40"/>
      </w:pPr>
      <w:r>
        <w:rPr>
          <w:rFonts w:ascii="Arial" w:cs="Arial" w:eastAsia="Arial" w:hAnsi="Arial"/>
          <w:b w:val="false"/>
          <w:bCs w:val="false"/>
          <w:color w:val="1C2833"/>
          <w:sz w:val="22"/>
          <w:szCs w:val="22"/>
        </w:rPr>
        <w:t xml:space="preserve">TIER 3: Requires two-factor authentication for access. Must not be stored on public cloud platforms without encryption at rest.</w:t>
      </w:r>
    </w:p>
    <w:p>
      <w:pPr>
        <w:pStyle w:val="ListParagraph"/>
        <w:numPr>
          <w:ilvl w:val="0"/>
          <w:numId w:val="2"/>
        </w:numPr>
        <w:spacing w:before="40" w:after="40"/>
      </w:pPr>
      <w:r>
        <w:rPr>
          <w:rFonts w:ascii="Arial" w:cs="Arial" w:eastAsia="Arial" w:hAnsi="Arial"/>
          <w:b w:val="false"/>
          <w:bCs w:val="false"/>
          <w:color w:val="1C2833"/>
          <w:sz w:val="22"/>
          <w:szCs w:val="22"/>
        </w:rPr>
        <w:t xml:space="preserve">TIER 4: Physical or equivalent logical isolation preferred. Single authorized accessor (Architect of Record). No AI-platform transmission except through approved secure prompting protocols.</w:t>
      </w:r>
    </w:p>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1C2833"/>
          <w:sz w:val="22"/>
          <w:szCs w:val="22"/>
        </w:rPr>
        <w:t xml:space="preserve">Downgrading a classification requires explicit Architect sign-off and a version note.</w:t>
      </w:r>
    </w:p>
    <w:p>
      <w:pPr>
        <w:pStyle w:val="ListParagraph"/>
        <w:numPr>
          <w:ilvl w:val="0"/>
          <w:numId w:val="2"/>
        </w:numPr>
        <w:spacing w:before="40" w:after="40"/>
      </w:pPr>
      <w:r>
        <w:rPr>
          <w:rFonts w:ascii="Arial" w:cs="Arial" w:eastAsia="Arial" w:hAnsi="Arial"/>
          <w:b w:val="false"/>
          <w:bCs w:val="false"/>
          <w:color w:val="1C2833"/>
          <w:sz w:val="22"/>
          <w:szCs w:val="22"/>
        </w:rPr>
        <w:t xml:space="preserve">All collaborators must be briefed on tier assignments before receiving any TIER 2+ material.</w:t>
      </w:r>
    </w:p>
    <w:p>
      <w:r>
        <w:br w:type="page"/>
      </w:r>
    </w:p>
    <w:p>
      <w:pPr>
        <w:pStyle w:val="Heading1"/>
        <w:pBdr>
          <w:bottom w:val="single" w:color="C0392B" w:sz="8"/>
        </w:pBdr>
        <w:shd w:fill="1A2F4A" w:val="clear"/>
        <w:spacing w:before="360" w:after="200"/>
        <w:ind w:left="200" w:right="200"/>
      </w:pPr>
      <w:r>
        <w:rPr>
          <w:rFonts w:ascii="Arial" w:cs="Arial" w:eastAsia="Arial" w:hAnsi="Arial"/>
          <w:b/>
          <w:bCs/>
          <w:color w:val="FFFFFF"/>
          <w:sz w:val="34"/>
          <w:szCs w:val="34"/>
        </w:rPr>
        <w:t xml:space="preserve">SECTION 2 — SECURITY PROTOCOLS</w:t>
      </w:r>
    </w:p>
    <w:p>
      <w:pPr>
        <w:spacing w:before="60" w:after="60"/>
      </w:pPr>
      <w:r>
        <w:t xml:space="preserve"/>
      </w:r>
    </w:p>
    <w:p>
      <w:pPr>
        <w:spacing w:before="60" w:after="80"/>
      </w:pPr>
      <w:r>
        <w:rPr>
          <w:rFonts w:ascii="Arial" w:cs="Arial" w:eastAsia="Arial" w:hAnsi="Arial"/>
          <w:color w:val="1C2833"/>
          <w:sz w:val="22"/>
          <w:szCs w:val="22"/>
        </w:rPr>
        <w:t xml:space="preserve">Security protocols define the standard behaviors and controls that govern how OAL systems operate, how access is granted, and how information is protected at rest, in transit, and in use.</w:t>
      </w:r>
    </w:p>
    <w:p>
      <w:pPr>
        <w:spacing w:before="60" w:after="60"/>
      </w:pPr>
      <w:r>
        <w:t xml:space="preserve"/>
      </w:r>
    </w:p>
    <w:p>
      <w:pPr>
        <w:pStyle w:val="Heading2"/>
        <w:pBdr>
          <w:bottom w:val="single" w:color="2E5882" w:sz="4"/>
        </w:pBdr>
        <w:spacing w:before="300" w:after="120"/>
      </w:pPr>
      <w:r>
        <w:rPr>
          <w:rFonts w:ascii="Arial" w:cs="Arial" w:eastAsia="Arial" w:hAnsi="Arial"/>
          <w:b/>
          <w:bCs/>
          <w:color w:val="1A2F4A"/>
          <w:sz w:val="28"/>
          <w:szCs w:val="28"/>
        </w:rPr>
        <w:t xml:space="preserve">2.1 Identity &amp; Access Management (IAM)</w:t>
      </w:r>
    </w:p>
    <w:p>
      <w:pPr>
        <w:spacing w:before="60" w:after="60"/>
      </w:pPr>
      <w:r>
        <w:t xml:space="preserve"/>
      </w:r>
    </w:p>
    <w:p>
      <w:pPr>
        <w:pStyle w:val="Heading3"/>
        <w:spacing w:before="240" w:after="100"/>
      </w:pPr>
      <w:r>
        <w:rPr>
          <w:rFonts w:ascii="Arial" w:cs="Arial" w:eastAsia="Arial" w:hAnsi="Arial"/>
          <w:b/>
          <w:bCs/>
          <w:color w:val="2E5882"/>
          <w:sz w:val="24"/>
          <w:szCs w:val="24"/>
        </w:rPr>
        <w:t xml:space="preserve">2.1.1 Access Control Principles</w:t>
      </w:r>
    </w:p>
    <w:p>
      <w:pPr>
        <w:pStyle w:val="ListParagraph"/>
        <w:numPr>
          <w:ilvl w:val="0"/>
          <w:numId w:val="2"/>
        </w:numPr>
        <w:spacing w:before="40" w:after="40"/>
      </w:pPr>
      <w:r>
        <w:rPr>
          <w:rFonts w:ascii="Arial" w:cs="Arial" w:eastAsia="Arial" w:hAnsi="Arial"/>
          <w:b w:val="false"/>
          <w:bCs w:val="false"/>
          <w:color w:val="1C2833"/>
          <w:sz w:val="22"/>
          <w:szCs w:val="22"/>
        </w:rPr>
        <w:t xml:space="preserve">Principle of Least Privilege: Every user, system, and AI integration receives only the minimum access required for their assigned function.</w:t>
      </w:r>
    </w:p>
    <w:p>
      <w:pPr>
        <w:pStyle w:val="ListParagraph"/>
        <w:numPr>
          <w:ilvl w:val="0"/>
          <w:numId w:val="2"/>
        </w:numPr>
        <w:spacing w:before="40" w:after="40"/>
      </w:pPr>
      <w:r>
        <w:rPr>
          <w:rFonts w:ascii="Arial" w:cs="Arial" w:eastAsia="Arial" w:hAnsi="Arial"/>
          <w:b w:val="false"/>
          <w:bCs w:val="false"/>
          <w:color w:val="1C2833"/>
          <w:sz w:val="22"/>
          <w:szCs w:val="22"/>
        </w:rPr>
        <w:t xml:space="preserve">Zero Trust Architecture: No entity — internal or external — is automatically trusted. All access requests must be authenticated and verified.</w:t>
      </w:r>
    </w:p>
    <w:p>
      <w:pPr>
        <w:pStyle w:val="ListParagraph"/>
        <w:numPr>
          <w:ilvl w:val="0"/>
          <w:numId w:val="2"/>
        </w:numPr>
        <w:spacing w:before="40" w:after="40"/>
      </w:pPr>
      <w:r>
        <w:rPr>
          <w:rFonts w:ascii="Arial" w:cs="Arial" w:eastAsia="Arial" w:hAnsi="Arial"/>
          <w:b w:val="false"/>
          <w:bCs w:val="false"/>
          <w:color w:val="1C2833"/>
          <w:sz w:val="22"/>
          <w:szCs w:val="22"/>
        </w:rPr>
        <w:t xml:space="preserve">Need-to-Know Enforcement: Even authenticated users are restricted to assets relevant to their active role or task.</w:t>
      </w:r>
    </w:p>
    <w:p>
      <w:pPr>
        <w:spacing w:before="60" w:after="60"/>
      </w:pPr>
      <w:r>
        <w:t xml:space="preserve"/>
      </w:r>
    </w:p>
    <w:p>
      <w:pPr>
        <w:pStyle w:val="Heading3"/>
        <w:spacing w:before="240" w:after="100"/>
      </w:pPr>
      <w:r>
        <w:rPr>
          <w:rFonts w:ascii="Arial" w:cs="Arial" w:eastAsia="Arial" w:hAnsi="Arial"/>
          <w:b/>
          <w:bCs/>
          <w:color w:val="2E5882"/>
          <w:sz w:val="24"/>
          <w:szCs w:val="24"/>
        </w:rPr>
        <w:t xml:space="preserve">2.1.2 Authentication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22"/>
                <w:szCs w:val="22"/>
              </w:rPr>
              <w:t xml:space="preserve">Access Level</w:t>
            </w:r>
          </w:p>
        </w:tc>
        <w:tc>
          <w:tcPr>
            <w:tcW w:type="dxa" w:w="5040"/>
            <w:tcBorders>
              <w:top w:val="single" w:color="CCCCCC" w:sz="1"/>
              <w:left w:val="single" w:color="CCCCCC" w:sz="1"/>
              <w:bottom w:val="single" w:color="CCCCCC" w:sz="1"/>
              <w:right w:val="single" w:color="CCCCCC" w:sz="1"/>
            </w:tcBorders>
            <w:shd w:fill="2E5882" w:val="clear"/>
            <w:tcMar>
              <w:top w:type="dxa" w:w="80"/>
              <w:left w:type="dxa" w:w="120"/>
              <w:bottom w:type="dxa" w:w="80"/>
              <w:right w:type="dxa" w:w="120"/>
            </w:tcMar>
          </w:tcPr>
          <w:p>
            <w:r>
              <w:rPr>
                <w:rFonts w:ascii="Arial" w:cs="Arial" w:eastAsia="Arial" w:hAnsi="Arial"/>
                <w:b/>
                <w:bCs/>
                <w:color w:val="FFFFFF"/>
                <w:sz w:val="22"/>
                <w:szCs w:val="22"/>
              </w:rPr>
              <w:t xml:space="preserve">Authentication Requirement</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Public-facing site (omniversalarchivelab.com)</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HTTPS / TLS 1.3 minimum; Content Management requires 2FA</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OAL Internal Documents (TIER 1-2)</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Strong password + secure storage (e.g., Bitwarden, 1Password)</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TIER 3 assets</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Password Manager + 2FA (TOTP preferred over SMS)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TIER 4 / Architect-Only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Password + 2FA + Physical/device verification where possible</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AI Platform Integrations</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API keys stored in encrypted vaults only; never embedded in plaintext</w:t>
            </w:r>
          </w:p>
        </w:tc>
      </w:tr>
    </w:tbl>
    <w:p>
      <w:pPr>
        <w:spacing w:before="120" w:after="120"/>
      </w:pPr>
      <w:r>
        <w:t xml:space="preserve"/>
      </w:r>
    </w:p>
    <w:p>
      <w:pPr>
        <w:pStyle w:val="Heading2"/>
        <w:pBdr>
          <w:bottom w:val="single" w:color="2E5882" w:sz="4"/>
        </w:pBdr>
        <w:spacing w:before="300" w:after="120"/>
      </w:pPr>
      <w:r>
        <w:rPr>
          <w:rFonts w:ascii="Arial" w:cs="Arial" w:eastAsia="Arial" w:hAnsi="Arial"/>
          <w:b/>
          <w:bCs/>
          <w:color w:val="1A2F4A"/>
          <w:sz w:val="28"/>
          <w:szCs w:val="28"/>
        </w:rPr>
        <w:t xml:space="preserve">2.2 Data Security Protocols</w:t>
      </w:r>
    </w:p>
    <w:p>
      <w:pPr>
        <w:spacing w:before="60" w:after="60"/>
      </w:pPr>
      <w:r>
        <w:t xml:space="preserve"/>
      </w:r>
    </w:p>
    <w:p>
      <w:pPr>
        <w:pStyle w:val="Heading3"/>
        <w:spacing w:before="240" w:after="100"/>
      </w:pPr>
      <w:r>
        <w:rPr>
          <w:rFonts w:ascii="Arial" w:cs="Arial" w:eastAsia="Arial" w:hAnsi="Arial"/>
          <w:b/>
          <w:bCs/>
          <w:color w:val="2E5882"/>
          <w:sz w:val="24"/>
          <w:szCs w:val="24"/>
        </w:rPr>
        <w:t xml:space="preserve">2.2.1 Encryption Standards</w:t>
      </w:r>
    </w:p>
    <w:p>
      <w:pPr>
        <w:pStyle w:val="ListParagraph"/>
        <w:numPr>
          <w:ilvl w:val="0"/>
          <w:numId w:val="2"/>
        </w:numPr>
        <w:spacing w:before="40" w:after="40"/>
      </w:pPr>
      <w:r>
        <w:rPr>
          <w:rFonts w:ascii="Arial" w:cs="Arial" w:eastAsia="Arial" w:hAnsi="Arial"/>
          <w:b w:val="false"/>
          <w:bCs w:val="false"/>
          <w:color w:val="1C2833"/>
          <w:sz w:val="22"/>
          <w:szCs w:val="22"/>
        </w:rPr>
        <w:t xml:space="preserve">At-rest encryption: AES-256 for all TIER 2+ stored files.</w:t>
      </w:r>
    </w:p>
    <w:p>
      <w:pPr>
        <w:pStyle w:val="ListParagraph"/>
        <w:numPr>
          <w:ilvl w:val="0"/>
          <w:numId w:val="2"/>
        </w:numPr>
        <w:spacing w:before="40" w:after="40"/>
      </w:pPr>
      <w:r>
        <w:rPr>
          <w:rFonts w:ascii="Arial" w:cs="Arial" w:eastAsia="Arial" w:hAnsi="Arial"/>
          <w:b w:val="false"/>
          <w:bCs w:val="false"/>
          <w:color w:val="1C2833"/>
          <w:sz w:val="22"/>
          <w:szCs w:val="22"/>
        </w:rPr>
        <w:t xml:space="preserve">In-transit encryption: TLS 1.3 minimum for all web communications; no HTTP for any OAL domain.</w:t>
      </w:r>
    </w:p>
    <w:p>
      <w:pPr>
        <w:pStyle w:val="ListParagraph"/>
        <w:numPr>
          <w:ilvl w:val="0"/>
          <w:numId w:val="2"/>
        </w:numPr>
        <w:spacing w:before="40" w:after="40"/>
      </w:pPr>
      <w:r>
        <w:rPr>
          <w:rFonts w:ascii="Arial" w:cs="Arial" w:eastAsia="Arial" w:hAnsi="Arial"/>
          <w:b w:val="false"/>
          <w:bCs w:val="false"/>
          <w:color w:val="1C2833"/>
          <w:sz w:val="22"/>
          <w:szCs w:val="22"/>
        </w:rPr>
        <w:t xml:space="preserve">API communication: All Anthropic, OpenAI, Google, and Grok API calls must occur over HTTPS. API keys must rotate on a scheduled basis (quarterly minimum).</w:t>
      </w:r>
    </w:p>
    <w:p>
      <w:pPr>
        <w:pStyle w:val="ListParagraph"/>
        <w:numPr>
          <w:ilvl w:val="0"/>
          <w:numId w:val="2"/>
        </w:numPr>
        <w:spacing w:before="40" w:after="40"/>
      </w:pPr>
      <w:r>
        <w:rPr>
          <w:rFonts w:ascii="Arial" w:cs="Arial" w:eastAsia="Arial" w:hAnsi="Arial"/>
          <w:b w:val="false"/>
          <w:bCs w:val="false"/>
          <w:color w:val="1C2833"/>
          <w:sz w:val="22"/>
          <w:szCs w:val="22"/>
        </w:rPr>
        <w:t xml:space="preserve">Local device encryption: Full-disk encryption (FileVault, BitLocker, or equivalent) required on all devices used to access TIER 3+ materials.</w:t>
      </w:r>
    </w:p>
    <w:p>
      <w:pPr>
        <w:spacing w:before="60" w:after="60"/>
      </w:pPr>
      <w:r>
        <w:t xml:space="preserve"/>
      </w:r>
    </w:p>
    <w:p>
      <w:pPr>
        <w:pStyle w:val="Heading3"/>
        <w:spacing w:before="240" w:after="100"/>
      </w:pPr>
      <w:r>
        <w:rPr>
          <w:rFonts w:ascii="Arial" w:cs="Arial" w:eastAsia="Arial" w:hAnsi="Arial"/>
          <w:b/>
          <w:bCs/>
          <w:color w:val="2E5882"/>
          <w:sz w:val="24"/>
          <w:szCs w:val="24"/>
        </w:rPr>
        <w:t xml:space="preserve">2.2.2 Data Storage &amp; Backup</w:t>
      </w:r>
    </w:p>
    <w:p>
      <w:pPr>
        <w:pStyle w:val="ListParagraph"/>
        <w:numPr>
          <w:ilvl w:val="0"/>
          <w:numId w:val="2"/>
        </w:numPr>
        <w:spacing w:before="40" w:after="40"/>
      </w:pPr>
      <w:r>
        <w:rPr>
          <w:rFonts w:ascii="Arial" w:cs="Arial" w:eastAsia="Arial" w:hAnsi="Arial"/>
          <w:b w:val="false"/>
          <w:bCs w:val="false"/>
          <w:color w:val="1C2833"/>
          <w:sz w:val="22"/>
          <w:szCs w:val="22"/>
        </w:rPr>
        <w:t xml:space="preserve">Primary: Cloud-based encrypted storage (Google Drive or OneDrive with encryption layer).</w:t>
      </w:r>
    </w:p>
    <w:p>
      <w:pPr>
        <w:pStyle w:val="ListParagraph"/>
        <w:numPr>
          <w:ilvl w:val="0"/>
          <w:numId w:val="2"/>
        </w:numPr>
        <w:spacing w:before="40" w:after="40"/>
      </w:pPr>
      <w:r>
        <w:rPr>
          <w:rFonts w:ascii="Arial" w:cs="Arial" w:eastAsia="Arial" w:hAnsi="Arial"/>
          <w:b w:val="false"/>
          <w:bCs w:val="false"/>
          <w:color w:val="1C2833"/>
          <w:sz w:val="22"/>
          <w:szCs w:val="22"/>
        </w:rPr>
        <w:t xml:space="preserve">Secondary: Local encrypted backup on minimum one separate device.</w:t>
      </w:r>
    </w:p>
    <w:p>
      <w:pPr>
        <w:pStyle w:val="ListParagraph"/>
        <w:numPr>
          <w:ilvl w:val="0"/>
          <w:numId w:val="2"/>
        </w:numPr>
        <w:spacing w:before="40" w:after="40"/>
      </w:pPr>
      <w:r>
        <w:rPr>
          <w:rFonts w:ascii="Arial" w:cs="Arial" w:eastAsia="Arial" w:hAnsi="Arial"/>
          <w:b w:val="false"/>
          <w:bCs w:val="false"/>
          <w:color w:val="1C2833"/>
          <w:sz w:val="22"/>
          <w:szCs w:val="22"/>
        </w:rPr>
        <w:t xml:space="preserve">Versioned DOCX outputs: Retain minimum last 5 versions of all canonical documents.</w:t>
      </w:r>
    </w:p>
    <w:p>
      <w:pPr>
        <w:pStyle w:val="ListParagraph"/>
        <w:numPr>
          <w:ilvl w:val="0"/>
          <w:numId w:val="2"/>
        </w:numPr>
        <w:spacing w:before="40" w:after="40"/>
      </w:pPr>
      <w:r>
        <w:rPr>
          <w:rFonts w:ascii="Arial" w:cs="Arial" w:eastAsia="Arial" w:hAnsi="Arial"/>
          <w:b w:val="false"/>
          <w:bCs w:val="false"/>
          <w:color w:val="1C2833"/>
          <w:sz w:val="22"/>
          <w:szCs w:val="22"/>
        </w:rPr>
        <w:t xml:space="preserve">TIER 4 assets: Offline encrypted backup in addition to cloud storage.</w:t>
      </w:r>
    </w:p>
    <w:p>
      <w:pPr>
        <w:pStyle w:val="ListParagraph"/>
        <w:numPr>
          <w:ilvl w:val="0"/>
          <w:numId w:val="2"/>
        </w:numPr>
        <w:spacing w:before="40" w:after="40"/>
      </w:pPr>
      <w:r>
        <w:rPr>
          <w:rFonts w:ascii="Arial" w:cs="Arial" w:eastAsia="Arial" w:hAnsi="Arial"/>
          <w:b w:val="false"/>
          <w:bCs w:val="false"/>
          <w:color w:val="1C2833"/>
          <w:sz w:val="22"/>
          <w:szCs w:val="22"/>
        </w:rPr>
        <w:t xml:space="preserve">Backup verification: Monthly integrity checks; test restoration quarterly.</w:t>
      </w:r>
    </w:p>
    <w:p>
      <w:pPr>
        <w:spacing w:before="60" w:after="60"/>
      </w:pPr>
      <w:r>
        <w:t xml:space="preserve"/>
      </w:r>
    </w:p>
    <w:p>
      <w:pPr>
        <w:pStyle w:val="Heading2"/>
        <w:pBdr>
          <w:bottom w:val="single" w:color="2E5882" w:sz="4"/>
        </w:pBdr>
        <w:spacing w:before="300" w:after="120"/>
      </w:pPr>
      <w:r>
        <w:rPr>
          <w:rFonts w:ascii="Arial" w:cs="Arial" w:eastAsia="Arial" w:hAnsi="Arial"/>
          <w:b/>
          <w:bCs/>
          <w:color w:val="1A2F4A"/>
          <w:sz w:val="28"/>
          <w:szCs w:val="28"/>
        </w:rPr>
        <w:t xml:space="preserve">2.3 AI Platform Security Protocol</w:t>
      </w:r>
    </w:p>
    <w:p>
      <w:pPr>
        <w:spacing w:before="60" w:after="60"/>
      </w:pPr>
      <w:r>
        <w:t xml:space="preserve"/>
      </w:r>
    </w:p>
    <w:p>
      <w:pPr>
        <w:spacing w:before="60" w:after="80"/>
      </w:pPr>
      <w:r>
        <w:rPr>
          <w:rFonts w:ascii="Arial" w:cs="Arial" w:eastAsia="Arial" w:hAnsi="Arial"/>
          <w:color w:val="1C2833"/>
          <w:sz w:val="22"/>
          <w:szCs w:val="22"/>
        </w:rPr>
        <w:t xml:space="preserve">Given that OAL operates a multi-AI workflow spanning Claude, ChatGPT, Gemini, Perplexity, Grok, and Copilot, specific protocols govern how sensitive data interacts with these systems.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180"/>
              <w:bottom w:type="dxa" w:w="120"/>
              <w:right w:type="dxa" w:w="180"/>
            </w:tcMar>
          </w:tcPr>
          <w:p>
            <w:pPr>
              <w:spacing w:after="60"/>
            </w:pPr>
            <w:r>
              <w:rPr>
                <w:rFonts w:ascii="Arial" w:cs="Arial" w:eastAsia="Arial" w:hAnsi="Arial"/>
                <w:b/>
                <w:bCs/>
                <w:color w:val="FFFFFF"/>
                <w:sz w:val="22"/>
                <w:szCs w:val="22"/>
              </w:rPr>
              <w:t xml:space="preserve">CRITICAL — AI PLATFORM RULES</w:t>
            </w:r>
          </w:p>
          <w:p>
            <w:pPr>
              <w:spacing w:before="30" w:after="30"/>
            </w:pPr>
            <w:r>
              <w:rPr>
                <w:rFonts w:ascii="Arial" w:cs="Arial" w:eastAsia="Arial" w:hAnsi="Arial"/>
                <w:color w:val="FFFFFF"/>
                <w:sz w:val="20"/>
                <w:szCs w:val="20"/>
              </w:rPr>
              <w:t xml:space="preserve">• NEVER transmit TIER 4 content (master prompts, Absolute Tier entries in full) to any AI platform without sanitization.</w:t>
            </w:r>
          </w:p>
          <w:p>
            <w:pPr>
              <w:spacing w:before="30" w:after="30"/>
            </w:pPr>
            <w:r>
              <w:rPr>
                <w:rFonts w:ascii="Arial" w:cs="Arial" w:eastAsia="Arial" w:hAnsi="Arial"/>
                <w:color w:val="FFFFFF"/>
                <w:sz w:val="20"/>
                <w:szCs w:val="20"/>
              </w:rPr>
              <w:t xml:space="preserve">• All AI-generated outputs are classified DRAFT PENDING REVIEW (TIER 1) until Claude audit elevates them.</w:t>
            </w:r>
          </w:p>
          <w:p>
            <w:pPr>
              <w:spacing w:before="30" w:after="30"/>
            </w:pPr>
            <w:r>
              <w:rPr>
                <w:rFonts w:ascii="Arial" w:cs="Arial" w:eastAsia="Arial" w:hAnsi="Arial"/>
                <w:color w:val="FFFFFF"/>
                <w:sz w:val="20"/>
                <w:szCs w:val="20"/>
              </w:rPr>
              <w:t xml:space="preserve">• Do not include real credentials, API keys, or personal identifying data in any AI prompt.</w:t>
            </w:r>
          </w:p>
          <w:p>
            <w:pPr>
              <w:spacing w:before="30" w:after="30"/>
            </w:pPr>
            <w:r>
              <w:rPr>
                <w:rFonts w:ascii="Arial" w:cs="Arial" w:eastAsia="Arial" w:hAnsi="Arial"/>
                <w:color w:val="FFFFFF"/>
                <w:sz w:val="20"/>
                <w:szCs w:val="20"/>
              </w:rPr>
              <w:t xml:space="preserve">• Assume all AI platform conversations are logged by the provider. Design prompts accordingly.</w:t>
            </w:r>
          </w:p>
          <w:p>
            <w:pPr>
              <w:spacing w:before="30" w:after="30"/>
            </w:pPr>
            <w:r>
              <w:rPr>
                <w:rFonts w:ascii="Arial" w:cs="Arial" w:eastAsia="Arial" w:hAnsi="Arial"/>
                <w:color w:val="FFFFFF"/>
                <w:sz w:val="20"/>
                <w:szCs w:val="20"/>
              </w:rPr>
              <w:t xml:space="preserve">• Maintain role-separation: Claude = development/audit, ChatGPT = conception, Gemini = integration, Perplexity/Grok = research, Copilot = archive.</w:t>
            </w:r>
          </w:p>
          <w:p>
            <w:pPr>
              <w:spacing w:before="30" w:after="30"/>
            </w:pPr>
            <w:r>
              <w:rPr>
                <w:rFonts w:ascii="Arial" w:cs="Arial" w:eastAsia="Arial" w:hAnsi="Arial"/>
                <w:color w:val="FFFFFF"/>
                <w:sz w:val="20"/>
                <w:szCs w:val="20"/>
              </w:rPr>
              <w:t xml:space="preserve">• Prompt injection attempts should be treated as TIER 3 security incidents.</w:t>
            </w:r>
          </w:p>
        </w:tc>
      </w:tr>
    </w:tbl>
    <w:p>
      <w:pPr>
        <w:spacing w:before="120" w:after="120"/>
      </w:pPr>
      <w:r>
        <w:t xml:space="preserve"/>
      </w:r>
    </w:p>
    <w:p>
      <w:pPr>
        <w:pStyle w:val="Heading2"/>
        <w:pBdr>
          <w:bottom w:val="single" w:color="2E5882" w:sz="4"/>
        </w:pBdr>
        <w:spacing w:before="300" w:after="120"/>
      </w:pPr>
      <w:r>
        <w:rPr>
          <w:rFonts w:ascii="Arial" w:cs="Arial" w:eastAsia="Arial" w:hAnsi="Arial"/>
          <w:b/>
          <w:bCs/>
          <w:color w:val="1A2F4A"/>
          <w:sz w:val="28"/>
          <w:szCs w:val="28"/>
        </w:rPr>
        <w:t xml:space="preserve">2.4 Physical &amp; Device Security</w:t>
      </w:r>
    </w:p>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1C2833"/>
          <w:sz w:val="22"/>
          <w:szCs w:val="22"/>
        </w:rPr>
        <w:t xml:space="preserve">Lock screens on all devices: Timeout maximum 5 minutes.</w:t>
      </w:r>
    </w:p>
    <w:p>
      <w:pPr>
        <w:pStyle w:val="ListParagraph"/>
        <w:numPr>
          <w:ilvl w:val="0"/>
          <w:numId w:val="2"/>
        </w:numPr>
        <w:spacing w:before="40" w:after="40"/>
      </w:pPr>
      <w:r>
        <w:rPr>
          <w:rFonts w:ascii="Arial" w:cs="Arial" w:eastAsia="Arial" w:hAnsi="Arial"/>
          <w:b w:val="false"/>
          <w:bCs w:val="false"/>
          <w:color w:val="1C2833"/>
          <w:sz w:val="22"/>
          <w:szCs w:val="22"/>
        </w:rPr>
        <w:t xml:space="preserve">No OAL work on unsecured public Wi-Fi without active VPN.</w:t>
      </w:r>
    </w:p>
    <w:p>
      <w:pPr>
        <w:pStyle w:val="ListParagraph"/>
        <w:numPr>
          <w:ilvl w:val="0"/>
          <w:numId w:val="2"/>
        </w:numPr>
        <w:spacing w:before="40" w:after="40"/>
      </w:pPr>
      <w:r>
        <w:rPr>
          <w:rFonts w:ascii="Arial" w:cs="Arial" w:eastAsia="Arial" w:hAnsi="Arial"/>
          <w:b w:val="false"/>
          <w:bCs w:val="false"/>
          <w:color w:val="1C2833"/>
          <w:sz w:val="22"/>
          <w:szCs w:val="22"/>
        </w:rPr>
        <w:t xml:space="preserve">Screen privacy filters recommended when working in public environments (especially on Pathpoint DSP work containing participant data).</w:t>
      </w:r>
    </w:p>
    <w:p>
      <w:pPr>
        <w:pStyle w:val="ListParagraph"/>
        <w:numPr>
          <w:ilvl w:val="0"/>
          <w:numId w:val="2"/>
        </w:numPr>
        <w:spacing w:before="40" w:after="40"/>
      </w:pPr>
      <w:r>
        <w:rPr>
          <w:rFonts w:ascii="Arial" w:cs="Arial" w:eastAsia="Arial" w:hAnsi="Arial"/>
          <w:b w:val="false"/>
          <w:bCs w:val="false"/>
          <w:color w:val="1C2833"/>
          <w:sz w:val="22"/>
          <w:szCs w:val="22"/>
        </w:rPr>
        <w:t xml:space="preserve">Lost or stolen device protocol: Immediately revoke all credentials accessible from that device; report to relevant platforms.</w:t>
      </w:r>
    </w:p>
    <w:p>
      <w:r>
        <w:br w:type="page"/>
      </w:r>
    </w:p>
    <w:p>
      <w:pPr>
        <w:pStyle w:val="Heading1"/>
        <w:pBdr>
          <w:bottom w:val="single" w:color="C0392B" w:sz="8"/>
        </w:pBdr>
        <w:shd w:fill="1A2F4A" w:val="clear"/>
        <w:spacing w:before="360" w:after="200"/>
        <w:ind w:left="200" w:right="200"/>
      </w:pPr>
      <w:r>
        <w:rPr>
          <w:rFonts w:ascii="Arial" w:cs="Arial" w:eastAsia="Arial" w:hAnsi="Arial"/>
          <w:b/>
          <w:bCs/>
          <w:color w:val="FFFFFF"/>
          <w:sz w:val="34"/>
          <w:szCs w:val="34"/>
        </w:rPr>
        <w:t xml:space="preserve">SECTION 3 — ESCALATION MODES &amp; INCIDENT SEVERITY FRAMEWORK</w:t>
      </w:r>
    </w:p>
    <w:p>
      <w:pPr>
        <w:spacing w:before="60" w:after="60"/>
      </w:pPr>
      <w:r>
        <w:t xml:space="preserve"/>
      </w:r>
    </w:p>
    <w:p>
      <w:pPr>
        <w:spacing w:before="60" w:after="80"/>
      </w:pPr>
      <w:r>
        <w:rPr>
          <w:rFonts w:ascii="Arial" w:cs="Arial" w:eastAsia="Arial" w:hAnsi="Arial"/>
          <w:color w:val="1C2833"/>
          <w:sz w:val="22"/>
          <w:szCs w:val="22"/>
        </w:rPr>
        <w:t xml:space="preserve">The OAL Escalation Framework defines five response modes activated by the severity of a detected security event. Each mode carries specific required actions, time constraints, and decision authorities.</w:t>
      </w:r>
    </w:p>
    <w:p>
      <w:pPr>
        <w:spacing w:before="60" w:after="60"/>
      </w:pPr>
      <w:r>
        <w:t xml:space="preserve"/>
      </w:r>
    </w:p>
    <w:p>
      <w:pPr>
        <w:pStyle w:val="Heading2"/>
        <w:pBdr>
          <w:bottom w:val="single" w:color="2E5882" w:sz="4"/>
        </w:pBdr>
        <w:spacing w:before="300" w:after="120"/>
      </w:pPr>
      <w:r>
        <w:rPr>
          <w:rFonts w:ascii="Arial" w:cs="Arial" w:eastAsia="Arial" w:hAnsi="Arial"/>
          <w:b/>
          <w:bCs/>
          <w:color w:val="1A2F4A"/>
          <w:sz w:val="28"/>
          <w:szCs w:val="28"/>
        </w:rPr>
        <w:t xml:space="preserve">3.1 Escalation Tier Definitions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0000" w:val="clear"/>
            <w:tcMar>
              <w:top w:type="dxa" w:w="120"/>
              <w:left w:type="dxa" w:w="180"/>
              <w:bottom w:type="dxa" w:w="120"/>
              <w:right w:type="dxa" w:w="180"/>
            </w:tcMar>
          </w:tcPr>
          <w:p>
            <w:pPr>
              <w:spacing w:after="60"/>
            </w:pPr>
            <w:r>
              <w:rPr>
                <w:rFonts w:ascii="Arial" w:cs="Arial" w:eastAsia="Arial" w:hAnsi="Arial"/>
                <w:b/>
                <w:bCs/>
                <w:color w:val="FFFFFF"/>
                <w:sz w:val="22"/>
                <w:szCs w:val="22"/>
              </w:rPr>
              <w:t xml:space="preserve">ESCALATION MODE 5 — CRITICAL (System Compromise / Data Breach)</w:t>
            </w:r>
          </w:p>
          <w:p>
            <w:pPr>
              <w:spacing w:before="30" w:after="30"/>
            </w:pPr>
            <w:r>
              <w:rPr>
                <w:rFonts w:ascii="Arial" w:cs="Arial" w:eastAsia="Arial" w:hAnsi="Arial"/>
                <w:color w:val="FFFFFF"/>
                <w:sz w:val="20"/>
                <w:szCs w:val="20"/>
              </w:rPr>
              <w:t xml:space="preserve">• Trigger: Active unauthorized access, confirmed data exfiltration, ransomware, domain hijacking.</w:t>
            </w:r>
          </w:p>
          <w:p>
            <w:pPr>
              <w:spacing w:before="30" w:after="30"/>
            </w:pPr>
            <w:r>
              <w:rPr>
                <w:rFonts w:ascii="Arial" w:cs="Arial" w:eastAsia="Arial" w:hAnsi="Arial"/>
                <w:color w:val="FFFFFF"/>
                <w:sz w:val="20"/>
                <w:szCs w:val="20"/>
              </w:rPr>
              <w:t xml:space="preserve">• Response Time: IMMEDIATE — within 15 minutes of detection.</w:t>
            </w:r>
          </w:p>
          <w:p>
            <w:pPr>
              <w:spacing w:before="30" w:after="30"/>
            </w:pPr>
            <w:r>
              <w:rPr>
                <w:rFonts w:ascii="Arial" w:cs="Arial" w:eastAsia="Arial" w:hAnsi="Arial"/>
                <w:color w:val="FFFFFF"/>
                <w:sz w:val="20"/>
                <w:szCs w:val="20"/>
              </w:rPr>
              <w:t xml:space="preserve">• Actions: Isolate affected systems, revoke all active sessions and API keys, preserve forensic logs, notify affected parties, restore from verified clean backup.</w:t>
            </w:r>
          </w:p>
          <w:p>
            <w:pPr>
              <w:spacing w:before="30" w:after="30"/>
            </w:pPr>
            <w:r>
              <w:rPr>
                <w:rFonts w:ascii="Arial" w:cs="Arial" w:eastAsia="Arial" w:hAnsi="Arial"/>
                <w:color w:val="FFFFFF"/>
                <w:sz w:val="20"/>
                <w:szCs w:val="20"/>
              </w:rPr>
              <w:t xml:space="preserve">• Authority: Architect of Record only.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180"/>
              <w:bottom w:type="dxa" w:w="120"/>
              <w:right w:type="dxa" w:w="180"/>
            </w:tcMar>
          </w:tcPr>
          <w:p>
            <w:pPr>
              <w:spacing w:after="60"/>
            </w:pPr>
            <w:r>
              <w:rPr>
                <w:rFonts w:ascii="Arial" w:cs="Arial" w:eastAsia="Arial" w:hAnsi="Arial"/>
                <w:b/>
                <w:bCs/>
                <w:color w:val="FFFFFF"/>
                <w:sz w:val="22"/>
                <w:szCs w:val="22"/>
              </w:rPr>
              <w:t xml:space="preserve">ESCALATION MODE 4 — HIGH (Significant Threat / Suspected Breach)</w:t>
            </w:r>
          </w:p>
          <w:p>
            <w:pPr>
              <w:spacing w:before="30" w:after="30"/>
            </w:pPr>
            <w:r>
              <w:rPr>
                <w:rFonts w:ascii="Arial" w:cs="Arial" w:eastAsia="Arial" w:hAnsi="Arial"/>
                <w:color w:val="FFFFFF"/>
                <w:sz w:val="20"/>
                <w:szCs w:val="20"/>
              </w:rPr>
              <w:t xml:space="preserve">• Trigger: Suspicious login attempts exceeding threshold, unauthorized access to TIER 3 assets, API key exposure, phishing success.</w:t>
            </w:r>
          </w:p>
          <w:p>
            <w:pPr>
              <w:spacing w:before="30" w:after="30"/>
            </w:pPr>
            <w:r>
              <w:rPr>
                <w:rFonts w:ascii="Arial" w:cs="Arial" w:eastAsia="Arial" w:hAnsi="Arial"/>
                <w:color w:val="FFFFFF"/>
                <w:sz w:val="20"/>
                <w:szCs w:val="20"/>
              </w:rPr>
              <w:t xml:space="preserve">• Response Time: Within 1 hour.</w:t>
            </w:r>
          </w:p>
          <w:p>
            <w:pPr>
              <w:spacing w:before="30" w:after="30"/>
            </w:pPr>
            <w:r>
              <w:rPr>
                <w:rFonts w:ascii="Arial" w:cs="Arial" w:eastAsia="Arial" w:hAnsi="Arial"/>
                <w:color w:val="FFFFFF"/>
                <w:sz w:val="20"/>
                <w:szCs w:val="20"/>
              </w:rPr>
              <w:t xml:space="preserve">• Actions: Quarantine affected accounts/tokens, audit access logs for past 30 days, rotate exposed credentials, investigate scope.</w:t>
            </w:r>
          </w:p>
          <w:p>
            <w:pPr>
              <w:spacing w:before="30" w:after="30"/>
            </w:pPr>
            <w:r>
              <w:rPr>
                <w:rFonts w:ascii="Arial" w:cs="Arial" w:eastAsia="Arial" w:hAnsi="Arial"/>
                <w:color w:val="FFFFFF"/>
                <w:sz w:val="20"/>
                <w:szCs w:val="20"/>
              </w:rPr>
              <w:t xml:space="preserve">• Authority: Architect of Record.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20"/>
              <w:left w:type="dxa" w:w="180"/>
              <w:bottom w:type="dxa" w:w="120"/>
              <w:right w:type="dxa" w:w="180"/>
            </w:tcMar>
          </w:tcPr>
          <w:p>
            <w:pPr>
              <w:spacing w:after="60"/>
            </w:pPr>
            <w:r>
              <w:rPr>
                <w:rFonts w:ascii="Arial" w:cs="Arial" w:eastAsia="Arial" w:hAnsi="Arial"/>
                <w:b/>
                <w:bCs/>
                <w:color w:val="FFFFFF"/>
                <w:sz w:val="22"/>
                <w:szCs w:val="22"/>
              </w:rPr>
              <w:t xml:space="preserve">ESCALATION MODE 3 — ELEVATED (Anomalous Activity / Near-Miss)</w:t>
            </w:r>
          </w:p>
          <w:p>
            <w:pPr>
              <w:spacing w:before="30" w:after="30"/>
            </w:pPr>
            <w:r>
              <w:rPr>
                <w:rFonts w:ascii="Arial" w:cs="Arial" w:eastAsia="Arial" w:hAnsi="Arial"/>
                <w:color w:val="FFFFFF"/>
                <w:sz w:val="20"/>
                <w:szCs w:val="20"/>
              </w:rPr>
              <w:t xml:space="preserve">• Trigger: Failed login spike, unusual API usage patterns, unauthorized TIER 2 access attempt, suspicious AI prompt patterns.</w:t>
            </w:r>
          </w:p>
          <w:p>
            <w:pPr>
              <w:spacing w:before="30" w:after="30"/>
            </w:pPr>
            <w:r>
              <w:rPr>
                <w:rFonts w:ascii="Arial" w:cs="Arial" w:eastAsia="Arial" w:hAnsi="Arial"/>
                <w:color w:val="FFFFFF"/>
                <w:sz w:val="20"/>
                <w:szCs w:val="20"/>
              </w:rPr>
              <w:t xml:space="preserve">• Response Time: Within 4 hours.</w:t>
            </w:r>
          </w:p>
          <w:p>
            <w:pPr>
              <w:spacing w:before="30" w:after="30"/>
            </w:pPr>
            <w:r>
              <w:rPr>
                <w:rFonts w:ascii="Arial" w:cs="Arial" w:eastAsia="Arial" w:hAnsi="Arial"/>
                <w:color w:val="FFFFFF"/>
                <w:sz w:val="20"/>
                <w:szCs w:val="20"/>
              </w:rPr>
              <w:t xml:space="preserve">• Actions: Review logs, tighten access controls, document incident, notify if sensitive data was proximally at risk.</w:t>
            </w:r>
          </w:p>
          <w:p>
            <w:pPr>
              <w:spacing w:before="30" w:after="30"/>
            </w:pPr>
            <w:r>
              <w:rPr>
                <w:rFonts w:ascii="Arial" w:cs="Arial" w:eastAsia="Arial" w:hAnsi="Arial"/>
                <w:color w:val="FFFFFF"/>
                <w:sz w:val="20"/>
                <w:szCs w:val="20"/>
              </w:rPr>
              <w:t xml:space="preserve">• Authority: Architect of Record.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874A6" w:val="clear"/>
            <w:tcMar>
              <w:top w:type="dxa" w:w="120"/>
              <w:left w:type="dxa" w:w="180"/>
              <w:bottom w:type="dxa" w:w="120"/>
              <w:right w:type="dxa" w:w="180"/>
            </w:tcMar>
          </w:tcPr>
          <w:p>
            <w:pPr>
              <w:spacing w:after="60"/>
            </w:pPr>
            <w:r>
              <w:rPr>
                <w:rFonts w:ascii="Arial" w:cs="Arial" w:eastAsia="Arial" w:hAnsi="Arial"/>
                <w:b/>
                <w:bCs/>
                <w:color w:val="FFFFFF"/>
                <w:sz w:val="22"/>
                <w:szCs w:val="22"/>
              </w:rPr>
              <w:t xml:space="preserve">ESCALATION MODE 2 — GUARDED (Policy Violation / Minor Risk)</w:t>
            </w:r>
          </w:p>
          <w:p>
            <w:pPr>
              <w:spacing w:before="30" w:after="30"/>
            </w:pPr>
            <w:r>
              <w:rPr>
                <w:rFonts w:ascii="Arial" w:cs="Arial" w:eastAsia="Arial" w:hAnsi="Arial"/>
                <w:color w:val="FFFFFF"/>
                <w:sz w:val="20"/>
                <w:szCs w:val="20"/>
              </w:rPr>
              <w:t xml:space="preserve">• Trigger: Weak password discovered, unencrypted TIER 2 file found, expired 2FA token, AI platform prompt containing low-sensitivity OAL data.</w:t>
            </w:r>
          </w:p>
          <w:p>
            <w:pPr>
              <w:spacing w:before="30" w:after="30"/>
            </w:pPr>
            <w:r>
              <w:rPr>
                <w:rFonts w:ascii="Arial" w:cs="Arial" w:eastAsia="Arial" w:hAnsi="Arial"/>
                <w:color w:val="FFFFFF"/>
                <w:sz w:val="20"/>
                <w:szCs w:val="20"/>
              </w:rPr>
              <w:t xml:space="preserve">• Response Time: Within 24 hours.</w:t>
            </w:r>
          </w:p>
          <w:p>
            <w:pPr>
              <w:spacing w:before="30" w:after="30"/>
            </w:pPr>
            <w:r>
              <w:rPr>
                <w:rFonts w:ascii="Arial" w:cs="Arial" w:eastAsia="Arial" w:hAnsi="Arial"/>
                <w:color w:val="FFFFFF"/>
                <w:sz w:val="20"/>
                <w:szCs w:val="20"/>
              </w:rPr>
              <w:t xml:space="preserve">• Actions: Remediate immediately, document cause, update procedure if systemic.</w:t>
            </w:r>
          </w:p>
          <w:p>
            <w:pPr>
              <w:spacing w:before="30" w:after="30"/>
            </w:pPr>
            <w:r>
              <w:rPr>
                <w:rFonts w:ascii="Arial" w:cs="Arial" w:eastAsia="Arial" w:hAnsi="Arial"/>
                <w:color w:val="FFFFFF"/>
                <w:sz w:val="20"/>
                <w:szCs w:val="20"/>
              </w:rPr>
              <w:t xml:space="preserve">• Authority: Architect of Record.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8449" w:val="clear"/>
            <w:tcMar>
              <w:top w:type="dxa" w:w="120"/>
              <w:left w:type="dxa" w:w="180"/>
              <w:bottom w:type="dxa" w:w="120"/>
              <w:right w:type="dxa" w:w="180"/>
            </w:tcMar>
          </w:tcPr>
          <w:p>
            <w:pPr>
              <w:spacing w:after="60"/>
            </w:pPr>
            <w:r>
              <w:rPr>
                <w:rFonts w:ascii="Arial" w:cs="Arial" w:eastAsia="Arial" w:hAnsi="Arial"/>
                <w:b/>
                <w:bCs/>
                <w:color w:val="FFFFFF"/>
                <w:sz w:val="22"/>
                <w:szCs w:val="22"/>
              </w:rPr>
              <w:t xml:space="preserve">ESCALATION MODE 1 — NORMAL (Routine Monitoring)</w:t>
            </w:r>
          </w:p>
          <w:p>
            <w:pPr>
              <w:spacing w:before="30" w:after="30"/>
            </w:pPr>
            <w:r>
              <w:rPr>
                <w:rFonts w:ascii="Arial" w:cs="Arial" w:eastAsia="Arial" w:hAnsi="Arial"/>
                <w:color w:val="FFFFFF"/>
                <w:sz w:val="20"/>
                <w:szCs w:val="20"/>
              </w:rPr>
              <w:t xml:space="preserve">• Trigger: Standard operations, no anomalies detected.</w:t>
            </w:r>
          </w:p>
          <w:p>
            <w:pPr>
              <w:spacing w:before="30" w:after="30"/>
            </w:pPr>
            <w:r>
              <w:rPr>
                <w:rFonts w:ascii="Arial" w:cs="Arial" w:eastAsia="Arial" w:hAnsi="Arial"/>
                <w:color w:val="FFFFFF"/>
                <w:sz w:val="20"/>
                <w:szCs w:val="20"/>
              </w:rPr>
              <w:t xml:space="preserve">• Response Time: Ongoing / scheduled reviews.</w:t>
            </w:r>
          </w:p>
          <w:p>
            <w:pPr>
              <w:spacing w:before="30" w:after="30"/>
            </w:pPr>
            <w:r>
              <w:rPr>
                <w:rFonts w:ascii="Arial" w:cs="Arial" w:eastAsia="Arial" w:hAnsi="Arial"/>
                <w:color w:val="FFFFFF"/>
                <w:sz w:val="20"/>
                <w:szCs w:val="20"/>
              </w:rPr>
              <w:t xml:space="preserve">• Actions: Weekly log review, monthly credential audit, quarterly backup verification, annual full security review.</w:t>
            </w:r>
          </w:p>
          <w:p>
            <w:pPr>
              <w:spacing w:before="30" w:after="30"/>
            </w:pPr>
            <w:r>
              <w:rPr>
                <w:rFonts w:ascii="Arial" w:cs="Arial" w:eastAsia="Arial" w:hAnsi="Arial"/>
                <w:color w:val="FFFFFF"/>
                <w:sz w:val="20"/>
                <w:szCs w:val="20"/>
              </w:rPr>
              <w:t xml:space="preserve">• Authority: Architect of Record (routine self-audit).</w:t>
            </w:r>
          </w:p>
        </w:tc>
      </w:tr>
    </w:tbl>
    <w:p>
      <w:pPr>
        <w:spacing w:before="120" w:after="120"/>
      </w:pPr>
      <w:r>
        <w:t xml:space="preserve"/>
      </w:r>
    </w:p>
    <w:p>
      <w:pPr>
        <w:pStyle w:val="Heading2"/>
        <w:pBdr>
          <w:bottom w:val="single" w:color="2E5882" w:sz="4"/>
        </w:pBdr>
        <w:spacing w:before="300" w:after="120"/>
      </w:pPr>
      <w:r>
        <w:rPr>
          <w:rFonts w:ascii="Arial" w:cs="Arial" w:eastAsia="Arial" w:hAnsi="Arial"/>
          <w:b/>
          <w:bCs/>
          <w:color w:val="1A2F4A"/>
          <w:sz w:val="28"/>
          <w:szCs w:val="28"/>
        </w:rPr>
        <w:t xml:space="preserve">3.2 Escalation Decision Tree</w:t>
      </w:r>
    </w:p>
    <w:p>
      <w:pPr>
        <w:spacing w:before="60" w:after="60"/>
      </w:pPr>
      <w:r>
        <w:t xml:space="preserve"/>
      </w:r>
    </w:p>
    <w:p>
      <w:pPr>
        <w:spacing w:before="60" w:after="80"/>
      </w:pPr>
      <w:r>
        <w:rPr>
          <w:rFonts w:ascii="Arial" w:cs="Arial" w:eastAsia="Arial" w:hAnsi="Arial"/>
          <w:color w:val="1C2833"/>
          <w:sz w:val="22"/>
          <w:szCs w:val="22"/>
        </w:rPr>
        <w:t xml:space="preserve">When a potential security event is detected, apply the following sequence:</w:t>
      </w:r>
    </w:p>
    <w:p>
      <w:pPr>
        <w:spacing w:before="60" w:after="60"/>
      </w:pPr>
      <w:r>
        <w:t xml:space="preserve"/>
      </w:r>
    </w:p>
    <w:p>
      <w:pPr>
        <w:pStyle w:val="ListParagraph"/>
        <w:numPr>
          <w:ilvl w:val="0"/>
          <w:numId w:val="2"/>
        </w:numPr>
        <w:spacing w:before="40" w:after="40"/>
      </w:pPr>
      <w:r>
        <w:rPr>
          <w:rFonts w:ascii="Arial" w:cs="Arial" w:eastAsia="Arial" w:hAnsi="Arial"/>
          <w:b/>
          <w:bCs/>
          <w:color w:val="1C2833"/>
          <w:sz w:val="22"/>
          <w:szCs w:val="22"/>
        </w:rPr>
        <w:t xml:space="preserve">Step 1 — Identify: What asset or system is affected? What is its classification tier?</w:t>
      </w:r>
    </w:p>
    <w:p>
      <w:pPr>
        <w:pStyle w:val="ListParagraph"/>
        <w:numPr>
          <w:ilvl w:val="0"/>
          <w:numId w:val="3"/>
        </w:numPr>
        <w:spacing w:before="30" w:after="30"/>
      </w:pPr>
      <w:r>
        <w:rPr>
          <w:rFonts w:ascii="Arial" w:cs="Arial" w:eastAsia="Arial" w:hAnsi="Arial"/>
          <w:color w:val="1C2833"/>
          <w:sz w:val="20"/>
          <w:szCs w:val="20"/>
        </w:rPr>
        <w:t xml:space="preserve">TIER 4 asset affected = automatically Mode 4 minimum.</w:t>
      </w:r>
    </w:p>
    <w:p>
      <w:pPr>
        <w:pStyle w:val="ListParagraph"/>
        <w:numPr>
          <w:ilvl w:val="0"/>
          <w:numId w:val="3"/>
        </w:numPr>
        <w:spacing w:before="30" w:after="30"/>
      </w:pPr>
      <w:r>
        <w:rPr>
          <w:rFonts w:ascii="Arial" w:cs="Arial" w:eastAsia="Arial" w:hAnsi="Arial"/>
          <w:color w:val="1C2833"/>
          <w:sz w:val="20"/>
          <w:szCs w:val="20"/>
        </w:rPr>
        <w:t xml:space="preserve">TIER 3 asset affected = Mode 3 minimum.</w:t>
      </w:r>
    </w:p>
    <w:p>
      <w:pPr>
        <w:pStyle w:val="ListParagraph"/>
        <w:numPr>
          <w:ilvl w:val="0"/>
          <w:numId w:val="2"/>
        </w:numPr>
        <w:spacing w:before="40" w:after="40"/>
      </w:pPr>
      <w:r>
        <w:rPr>
          <w:rFonts w:ascii="Arial" w:cs="Arial" w:eastAsia="Arial" w:hAnsi="Arial"/>
          <w:b/>
          <w:bCs/>
          <w:color w:val="1C2833"/>
          <w:sz w:val="22"/>
          <w:szCs w:val="22"/>
        </w:rPr>
        <w:t xml:space="preserve">Step 2 — Assess: Is there confirmed unauthorized access, or only suspected?</w:t>
      </w:r>
    </w:p>
    <w:p>
      <w:pPr>
        <w:pStyle w:val="ListParagraph"/>
        <w:numPr>
          <w:ilvl w:val="0"/>
          <w:numId w:val="3"/>
        </w:numPr>
        <w:spacing w:before="30" w:after="30"/>
      </w:pPr>
      <w:r>
        <w:rPr>
          <w:rFonts w:ascii="Arial" w:cs="Arial" w:eastAsia="Arial" w:hAnsi="Arial"/>
          <w:color w:val="1C2833"/>
          <w:sz w:val="20"/>
          <w:szCs w:val="20"/>
        </w:rPr>
        <w:t xml:space="preserve">Confirmed = Mode 4 or 5 depending on scope.</w:t>
      </w:r>
    </w:p>
    <w:p>
      <w:pPr>
        <w:pStyle w:val="ListParagraph"/>
        <w:numPr>
          <w:ilvl w:val="0"/>
          <w:numId w:val="3"/>
        </w:numPr>
        <w:spacing w:before="30" w:after="30"/>
      </w:pPr>
      <w:r>
        <w:rPr>
          <w:rFonts w:ascii="Arial" w:cs="Arial" w:eastAsia="Arial" w:hAnsi="Arial"/>
          <w:color w:val="1C2833"/>
          <w:sz w:val="20"/>
          <w:szCs w:val="20"/>
        </w:rPr>
        <w:t xml:space="preserve">Suspected = Mode 3.</w:t>
      </w:r>
    </w:p>
    <w:p>
      <w:pPr>
        <w:pStyle w:val="ListParagraph"/>
        <w:numPr>
          <w:ilvl w:val="0"/>
          <w:numId w:val="2"/>
        </w:numPr>
        <w:spacing w:before="40" w:after="40"/>
      </w:pPr>
      <w:r>
        <w:rPr>
          <w:rFonts w:ascii="Arial" w:cs="Arial" w:eastAsia="Arial" w:hAnsi="Arial"/>
          <w:b/>
          <w:bCs/>
          <w:color w:val="1C2833"/>
          <w:sz w:val="22"/>
          <w:szCs w:val="22"/>
        </w:rPr>
        <w:t xml:space="preserve">Step 3 — Contain: Isolate the threat vector before investigation begins.</w:t>
      </w:r>
    </w:p>
    <w:p>
      <w:pPr>
        <w:pStyle w:val="ListParagraph"/>
        <w:numPr>
          <w:ilvl w:val="0"/>
          <w:numId w:val="2"/>
        </w:numPr>
        <w:spacing w:before="40" w:after="40"/>
      </w:pPr>
      <w:r>
        <w:rPr>
          <w:rFonts w:ascii="Arial" w:cs="Arial" w:eastAsia="Arial" w:hAnsi="Arial"/>
          <w:b/>
          <w:bCs/>
          <w:color w:val="1C2833"/>
          <w:sz w:val="22"/>
          <w:szCs w:val="22"/>
        </w:rPr>
        <w:t xml:space="preserve">Step 4 — Investigate: Review logs, audit trail, and scope of exposure.</w:t>
      </w:r>
    </w:p>
    <w:p>
      <w:pPr>
        <w:pStyle w:val="ListParagraph"/>
        <w:numPr>
          <w:ilvl w:val="0"/>
          <w:numId w:val="2"/>
        </w:numPr>
        <w:spacing w:before="40" w:after="40"/>
      </w:pPr>
      <w:r>
        <w:rPr>
          <w:rFonts w:ascii="Arial" w:cs="Arial" w:eastAsia="Arial" w:hAnsi="Arial"/>
          <w:b/>
          <w:bCs/>
          <w:color w:val="1C2833"/>
          <w:sz w:val="22"/>
          <w:szCs w:val="22"/>
        </w:rPr>
        <w:t xml:space="preserve">Step 5 — Remediate: Patch, rotate credentials, restore from backup as needed.</w:t>
      </w:r>
    </w:p>
    <w:p>
      <w:pPr>
        <w:pStyle w:val="ListParagraph"/>
        <w:numPr>
          <w:ilvl w:val="0"/>
          <w:numId w:val="2"/>
        </w:numPr>
        <w:spacing w:before="40" w:after="40"/>
      </w:pPr>
      <w:r>
        <w:rPr>
          <w:rFonts w:ascii="Arial" w:cs="Arial" w:eastAsia="Arial" w:hAnsi="Arial"/>
          <w:b/>
          <w:bCs/>
          <w:color w:val="1C2833"/>
          <w:sz w:val="22"/>
          <w:szCs w:val="22"/>
        </w:rPr>
        <w:t xml:space="preserve">Step 6 — Document: Record the incident, root cause, response, and preventive measures.</w:t>
      </w:r>
    </w:p>
    <w:p>
      <w:pPr>
        <w:pStyle w:val="ListParagraph"/>
        <w:numPr>
          <w:ilvl w:val="0"/>
          <w:numId w:val="2"/>
        </w:numPr>
        <w:spacing w:before="40" w:after="40"/>
      </w:pPr>
      <w:r>
        <w:rPr>
          <w:rFonts w:ascii="Arial" w:cs="Arial" w:eastAsia="Arial" w:hAnsi="Arial"/>
          <w:b/>
          <w:bCs/>
          <w:color w:val="1C2833"/>
          <w:sz w:val="22"/>
          <w:szCs w:val="22"/>
        </w:rPr>
        <w:t xml:space="preserve">Step 7 — Review: Assess whether framework or protocol updates are required.</w:t>
      </w:r>
    </w:p>
    <w:p>
      <w:r>
        <w:br w:type="page"/>
      </w:r>
    </w:p>
    <w:p>
      <w:pPr>
        <w:pStyle w:val="Heading1"/>
        <w:pBdr>
          <w:bottom w:val="single" w:color="C0392B" w:sz="8"/>
        </w:pBdr>
        <w:shd w:fill="1A2F4A" w:val="clear"/>
        <w:spacing w:before="360" w:after="200"/>
        <w:ind w:left="200" w:right="200"/>
      </w:pPr>
      <w:r>
        <w:rPr>
          <w:rFonts w:ascii="Arial" w:cs="Arial" w:eastAsia="Arial" w:hAnsi="Arial"/>
          <w:b/>
          <w:bCs/>
          <w:color w:val="FFFFFF"/>
          <w:sz w:val="34"/>
          <w:szCs w:val="34"/>
        </w:rPr>
        <w:t xml:space="preserve">SECTION 4 — ATTACK VECTORS &amp; THREAT LANDSCAPE</w:t>
      </w:r>
    </w:p>
    <w:p>
      <w:pPr>
        <w:spacing w:before="60" w:after="60"/>
      </w:pPr>
      <w:r>
        <w:t xml:space="preserve"/>
      </w:r>
    </w:p>
    <w:p>
      <w:pPr>
        <w:spacing w:before="60" w:after="80"/>
      </w:pPr>
      <w:r>
        <w:rPr>
          <w:rFonts w:ascii="Arial" w:cs="Arial" w:eastAsia="Arial" w:hAnsi="Arial"/>
          <w:color w:val="1C2833"/>
          <w:sz w:val="22"/>
          <w:szCs w:val="22"/>
        </w:rPr>
        <w:t xml:space="preserve">This section catalogs the primary attack vectors relevant to OAL infrastructure, AI-integrated workflows, digital assets, and associated personal/professional systems. Each vector is assessed for likelihood and impact within the OAL context.</w:t>
      </w:r>
    </w:p>
    <w:p>
      <w:pPr>
        <w:spacing w:before="60" w:after="60"/>
      </w:pPr>
      <w:r>
        <w:t xml:space="preserve"/>
      </w:r>
    </w:p>
    <w:p>
      <w:pPr>
        <w:pStyle w:val="Heading2"/>
        <w:pBdr>
          <w:bottom w:val="single" w:color="2E5882" w:sz="4"/>
        </w:pBdr>
        <w:spacing w:before="300" w:after="120"/>
      </w:pPr>
      <w:r>
        <w:rPr>
          <w:rFonts w:ascii="Arial" w:cs="Arial" w:eastAsia="Arial" w:hAnsi="Arial"/>
          <w:b/>
          <w:bCs/>
          <w:color w:val="1A2F4A"/>
          <w:sz w:val="28"/>
          <w:szCs w:val="28"/>
        </w:rPr>
        <w:t xml:space="preserve">4.1 Digital &amp; Network Attack Vectors</w:t>
      </w:r>
    </w:p>
    <w:p>
      <w:pPr>
        <w:spacing w:before="60" w:after="60"/>
      </w:pPr>
      <w:r>
        <w:t xml:space="preserve"/>
      </w:r>
    </w:p>
    <w:p>
      <w:pPr>
        <w:pStyle w:val="Heading3"/>
        <w:spacing w:before="240" w:after="100"/>
      </w:pPr>
      <w:r>
        <w:rPr>
          <w:rFonts w:ascii="Arial" w:cs="Arial" w:eastAsia="Arial" w:hAnsi="Arial"/>
          <w:b/>
          <w:bCs/>
          <w:color w:val="2E5882"/>
          <w:sz w:val="24"/>
          <w:szCs w:val="24"/>
        </w:rPr>
        <w:t xml:space="preserve">4.1.1 Credential &amp; Authentication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22"/>
                <w:szCs w:val="22"/>
              </w:rPr>
              <w:t xml:space="preserve">Attack Vector</w:t>
            </w:r>
          </w:p>
        </w:tc>
        <w:tc>
          <w:tcPr>
            <w:tcW w:type="dxa" w:w="5040"/>
            <w:tcBorders>
              <w:top w:val="single" w:color="CCCCCC" w:sz="1"/>
              <w:left w:val="single" w:color="CCCCCC" w:sz="1"/>
              <w:bottom w:val="single" w:color="CCCCCC" w:sz="1"/>
              <w:right w:val="single" w:color="CCCCCC" w:sz="1"/>
            </w:tcBorders>
            <w:shd w:fill="2E5882" w:val="clear"/>
            <w:tcMar>
              <w:top w:type="dxa" w:w="80"/>
              <w:left w:type="dxa" w:w="120"/>
              <w:bottom w:type="dxa" w:w="80"/>
              <w:right w:type="dxa" w:w="120"/>
            </w:tcMar>
          </w:tcPr>
          <w:p>
            <w:r>
              <w:rPr>
                <w:rFonts w:ascii="Arial" w:cs="Arial" w:eastAsia="Arial" w:hAnsi="Arial"/>
                <w:b/>
                <w:bCs/>
                <w:color w:val="FFFFFF"/>
                <w:sz w:val="22"/>
                <w:szCs w:val="22"/>
              </w:rPr>
              <w:t xml:space="preserve">OAL Relevance &amp; Risk Profile</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Credential Stuffing</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HIGH — Multiple platform accounts (Claude, ChatGPT, Google, GitHub). Mitigate: unique passwords per platform via password manager.</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Brute Force / Dictionary Attack</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MEDIUM — Domain admin, hosting panel, cloud storage. Mitigate: 2FA on all accounts, account lockout policies.</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Phishing / Spear Phishing</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HIGH — Targeted attempts mimicking AI platforms, Google Workspace, or domain registrar. Mitigate: verify sender domains, use hardware key where available.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SIM Swapping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MEDIUM-HIGH — Bypasses SMS-based 2FA. Mitigate: use TOTP authenticator apps, not SMS.</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Session Hijacking</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MEDIUM — Especially if working from public networks. Mitigate: VPN, HTTPS enforcement, session timeout.</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API Key Exposure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HIGH — OAL relies heavily on AI APIs. Mitigate: environment variables only, never commit to repos, rotate quarterly.</w:t>
            </w:r>
          </w:p>
        </w:tc>
      </w:tr>
    </w:tbl>
    <w:p>
      <w:pPr>
        <w:spacing w:before="120" w:after="120"/>
      </w:pPr>
      <w:r>
        <w:t xml:space="preserve"/>
      </w:r>
    </w:p>
    <w:p>
      <w:pPr>
        <w:pStyle w:val="Heading3"/>
        <w:spacing w:before="240" w:after="100"/>
      </w:pPr>
      <w:r>
        <w:rPr>
          <w:rFonts w:ascii="Arial" w:cs="Arial" w:eastAsia="Arial" w:hAnsi="Arial"/>
          <w:b/>
          <w:bCs/>
          <w:color w:val="2E5882"/>
          <w:sz w:val="24"/>
          <w:szCs w:val="24"/>
        </w:rPr>
        <w:t xml:space="preserve">4.1.2 Infrastructure &amp; Domain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22"/>
                <w:szCs w:val="22"/>
              </w:rPr>
              <w:t xml:space="preserve">Attack Vector</w:t>
            </w:r>
          </w:p>
        </w:tc>
        <w:tc>
          <w:tcPr>
            <w:tcW w:type="dxa" w:w="5040"/>
            <w:tcBorders>
              <w:top w:val="single" w:color="CCCCCC" w:sz="1"/>
              <w:left w:val="single" w:color="CCCCCC" w:sz="1"/>
              <w:bottom w:val="single" w:color="CCCCCC" w:sz="1"/>
              <w:right w:val="single" w:color="CCCCCC" w:sz="1"/>
            </w:tcBorders>
            <w:shd w:fill="2E5882" w:val="clear"/>
            <w:tcMar>
              <w:top w:type="dxa" w:w="80"/>
              <w:left w:type="dxa" w:w="120"/>
              <w:bottom w:type="dxa" w:w="80"/>
              <w:right w:type="dxa" w:w="120"/>
            </w:tcMar>
          </w:tcPr>
          <w:p>
            <w:r>
              <w:rPr>
                <w:rFonts w:ascii="Arial" w:cs="Arial" w:eastAsia="Arial" w:hAnsi="Arial"/>
                <w:b/>
                <w:bCs/>
                <w:color w:val="FFFFFF"/>
                <w:sz w:val="22"/>
                <w:szCs w:val="22"/>
              </w:rPr>
              <w:t xml:space="preserve">OAL Relevance &amp; Risk Profile</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Domain Hijacking</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HIGH — omniversalarchivelab.com is a primary OAL asset. Mitigate: registrar account lock, 2FA, WHOIS privacy.</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DNS Poisoning / Spoofing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MEDIUM — Could redirect visitors or disrupt services. Mitigate: DNSSEC, reputable DNS provider.</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DDoS (Distributed Denial of Service)</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LOW-MEDIUM initially, grows with site traffic. Mitigate: Cloudflare or equivalent DDoS protection.</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Man-in-the-Middle (MitM)</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MEDIUM — Intercept data between browser and server. Mitigate: TLS 1.3, HSTS headers, certificate pinning.</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Supply Chain Attack</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MEDIUM — Compromised npm packages, third-party plugins. Mitigate: audit dependencies, pin versions, monitor advisories.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Web Application Attacks (SQLi, XSS)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MEDIUM — As site grows in functionality. Mitigate: input validation, CSP headers, WAF implementation.</w:t>
            </w:r>
          </w:p>
        </w:tc>
      </w:tr>
    </w:tbl>
    <w:p>
      <w:pPr>
        <w:spacing w:before="120" w:after="120"/>
      </w:pPr>
      <w:r>
        <w:t xml:space="preserve"/>
      </w:r>
    </w:p>
    <w:p>
      <w:pPr>
        <w:pStyle w:val="Heading2"/>
        <w:pBdr>
          <w:bottom w:val="single" w:color="2E5882" w:sz="4"/>
        </w:pBdr>
        <w:spacing w:before="300" w:after="120"/>
      </w:pPr>
      <w:r>
        <w:rPr>
          <w:rFonts w:ascii="Arial" w:cs="Arial" w:eastAsia="Arial" w:hAnsi="Arial"/>
          <w:b/>
          <w:bCs/>
          <w:color w:val="1A2F4A"/>
          <w:sz w:val="28"/>
          <w:szCs w:val="28"/>
        </w:rPr>
        <w:t xml:space="preserve">4.2 AI-Specific Attack Vectors</w:t>
      </w:r>
    </w:p>
    <w:p>
      <w:pPr>
        <w:spacing w:before="60" w:after="60"/>
      </w:pPr>
      <w:r>
        <w:t xml:space="preserve"/>
      </w:r>
    </w:p>
    <w:p>
      <w:pPr>
        <w:spacing w:before="60" w:after="80"/>
      </w:pPr>
      <w:r>
        <w:rPr>
          <w:rFonts w:ascii="Arial" w:cs="Arial" w:eastAsia="Arial" w:hAnsi="Arial"/>
          <w:color w:val="1C2833"/>
          <w:sz w:val="22"/>
          <w:szCs w:val="22"/>
        </w:rPr>
        <w:t xml:space="preserve">Given that OAL operates a multi-AI platform workflow, AI-native attacks represent a distinct and evolving threat category.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35A" w:val="clear"/>
            <w:tcMar>
              <w:top w:type="dxa" w:w="120"/>
              <w:left w:type="dxa" w:w="180"/>
              <w:bottom w:type="dxa" w:w="120"/>
              <w:right w:type="dxa" w:w="180"/>
            </w:tcMar>
          </w:tcPr>
          <w:p>
            <w:pPr>
              <w:spacing w:after="60"/>
            </w:pPr>
            <w:r>
              <w:rPr>
                <w:rFonts w:ascii="Arial" w:cs="Arial" w:eastAsia="Arial" w:hAnsi="Arial"/>
                <w:b/>
                <w:bCs/>
                <w:color w:val="FFFFFF"/>
                <w:sz w:val="22"/>
                <w:szCs w:val="22"/>
              </w:rPr>
              <w:t xml:space="preserve">AI ATTACK VECTORS — ELEVATED PRIORITY FOR OAL</w:t>
            </w:r>
          </w:p>
          <w:p>
            <w:pPr>
              <w:spacing w:before="30" w:after="30"/>
            </w:pPr>
            <w:r>
              <w:rPr>
                <w:rFonts w:ascii="Arial" w:cs="Arial" w:eastAsia="Arial" w:hAnsi="Arial"/>
                <w:color w:val="FFFFFF"/>
                <w:sz w:val="20"/>
                <w:szCs w:val="20"/>
              </w:rPr>
              <w:t xml:space="preserve">• Prompt Injection: Malicious instructions embedded in user input or retrieved content that hijack AI behavior. Risk: High in agent-mode operations.</w:t>
            </w:r>
          </w:p>
          <w:p>
            <w:pPr>
              <w:spacing w:before="30" w:after="30"/>
            </w:pPr>
            <w:r>
              <w:rPr>
                <w:rFonts w:ascii="Arial" w:cs="Arial" w:eastAsia="Arial" w:hAnsi="Arial"/>
                <w:color w:val="FFFFFF"/>
                <w:sz w:val="20"/>
                <w:szCs w:val="20"/>
              </w:rPr>
              <w:t xml:space="preserve">• Jailbreaking / Alignment Bypass: Techniques to circumvent AI safety guardrails. Risk: Medium — primarily an integrity risk for canonical content.</w:t>
            </w:r>
          </w:p>
          <w:p>
            <w:pPr>
              <w:spacing w:before="30" w:after="30"/>
            </w:pPr>
            <w:r>
              <w:rPr>
                <w:rFonts w:ascii="Arial" w:cs="Arial" w:eastAsia="Arial" w:hAnsi="Arial"/>
                <w:color w:val="FFFFFF"/>
                <w:sz w:val="20"/>
                <w:szCs w:val="20"/>
              </w:rPr>
              <w:t xml:space="preserve">• Data Poisoning via AI: Feeding corrupted or adversarial data to models through training feedback or fine-tuning. Risk: Low currently, watch as capabilities expand.</w:t>
            </w:r>
          </w:p>
          <w:p>
            <w:pPr>
              <w:spacing w:before="30" w:after="30"/>
            </w:pPr>
            <w:r>
              <w:rPr>
                <w:rFonts w:ascii="Arial" w:cs="Arial" w:eastAsia="Arial" w:hAnsi="Arial"/>
                <w:color w:val="FFFFFF"/>
                <w:sz w:val="20"/>
                <w:szCs w:val="20"/>
              </w:rPr>
              <w:t xml:space="preserve">• Model Inversion / Extraction: Attempting to extract proprietary prompts or system instructions from AI responses. Risk: Medium — Master Prompt exposure risk.</w:t>
            </w:r>
          </w:p>
          <w:p>
            <w:pPr>
              <w:spacing w:before="30" w:after="30"/>
            </w:pPr>
            <w:r>
              <w:rPr>
                <w:rFonts w:ascii="Arial" w:cs="Arial" w:eastAsia="Arial" w:hAnsi="Arial"/>
                <w:color w:val="FFFFFF"/>
                <w:sz w:val="20"/>
                <w:szCs w:val="20"/>
              </w:rPr>
              <w:t xml:space="preserve">• AI-Assisted Social Engineering: Using AI to craft highly convincing phishing, fake outreach, or identity impersonation attacks. Risk: Growing — stay vigilant.</w:t>
            </w:r>
          </w:p>
          <w:p>
            <w:pPr>
              <w:spacing w:before="30" w:after="30"/>
            </w:pPr>
            <w:r>
              <w:rPr>
                <w:rFonts w:ascii="Arial" w:cs="Arial" w:eastAsia="Arial" w:hAnsi="Arial"/>
                <w:color w:val="FFFFFF"/>
                <w:sz w:val="20"/>
                <w:szCs w:val="20"/>
              </w:rPr>
              <w:t xml:space="preserve">• Context Window Manipulation: In long-context operations, injecting adversarial content early to influence later AI behavior.</w:t>
            </w:r>
          </w:p>
          <w:p>
            <w:pPr>
              <w:spacing w:before="30" w:after="30"/>
            </w:pPr>
            <w:r>
              <w:rPr>
                <w:rFonts w:ascii="Arial" w:cs="Arial" w:eastAsia="Arial" w:hAnsi="Arial"/>
                <w:color w:val="FFFFFF"/>
                <w:sz w:val="20"/>
                <w:szCs w:val="20"/>
              </w:rPr>
              <w:t xml:space="preserve">• AI Output Laundering: Using AI-generated content to obscure origin of malicious payload or social engineering.</w:t>
            </w:r>
          </w:p>
        </w:tc>
      </w:tr>
    </w:tbl>
    <w:p>
      <w:pPr>
        <w:spacing w:before="120" w:after="120"/>
      </w:pPr>
      <w:r>
        <w:t xml:space="preserve"/>
      </w:r>
    </w:p>
    <w:p>
      <w:pPr>
        <w:pStyle w:val="Heading2"/>
        <w:pBdr>
          <w:bottom w:val="single" w:color="2E5882" w:sz="4"/>
        </w:pBdr>
        <w:spacing w:before="300" w:after="120"/>
      </w:pPr>
      <w:r>
        <w:rPr>
          <w:rFonts w:ascii="Arial" w:cs="Arial" w:eastAsia="Arial" w:hAnsi="Arial"/>
          <w:b/>
          <w:bCs/>
          <w:color w:val="1A2F4A"/>
          <w:sz w:val="28"/>
          <w:szCs w:val="28"/>
        </w:rPr>
        <w:t xml:space="preserve">4.3 Physical &amp; Social Attack Vectors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22"/>
                <w:szCs w:val="22"/>
              </w:rPr>
              <w:t xml:space="preserve">Attack Vector</w:t>
            </w:r>
          </w:p>
        </w:tc>
        <w:tc>
          <w:tcPr>
            <w:tcW w:type="dxa" w:w="5040"/>
            <w:tcBorders>
              <w:top w:val="single" w:color="CCCCCC" w:sz="1"/>
              <w:left w:val="single" w:color="CCCCCC" w:sz="1"/>
              <w:bottom w:val="single" w:color="CCCCCC" w:sz="1"/>
              <w:right w:val="single" w:color="CCCCCC" w:sz="1"/>
            </w:tcBorders>
            <w:shd w:fill="2E5882" w:val="clear"/>
            <w:tcMar>
              <w:top w:type="dxa" w:w="80"/>
              <w:left w:type="dxa" w:w="120"/>
              <w:bottom w:type="dxa" w:w="80"/>
              <w:right w:type="dxa" w:w="120"/>
            </w:tcMar>
          </w:tcPr>
          <w:p>
            <w:r>
              <w:rPr>
                <w:rFonts w:ascii="Arial" w:cs="Arial" w:eastAsia="Arial" w:hAnsi="Arial"/>
                <w:b/>
                <w:bCs/>
                <w:color w:val="FFFFFF"/>
                <w:sz w:val="22"/>
                <w:szCs w:val="22"/>
              </w:rPr>
              <w:t xml:space="preserve">OAL Relevance &amp; Risk Profile</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Shoulder Surfing</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MEDIUM — Working in public (library, campus) on sensitive DSP or OAL materials.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Device Theft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MEDIUM — Loss of device with unencrypted TIER 3+ data. Mitigate: FDE, remote wipe enabled.</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Social Engineering</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HIGH — Impersonation of collaborators, AI platform support, or domain registrar. Mitigate: verify out-of-band.</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Insider Threat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LOW-MEDIUM — Current single-operator structure limits this; grows if collaborators added.</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Dumpster Diving / Data Remanence</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LOW — Printed documents or discarded storage media. Mitigate: shredding, secure erase.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Physical Access to Workspace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LOW — Primarily home-based operation. Standard physical security applies.</w:t>
            </w:r>
          </w:p>
        </w:tc>
      </w:tr>
    </w:tbl>
    <w:p>
      <w:r>
        <w:br w:type="page"/>
      </w:r>
    </w:p>
    <w:p>
      <w:pPr>
        <w:pStyle w:val="Heading1"/>
        <w:pBdr>
          <w:bottom w:val="single" w:color="C0392B" w:sz="8"/>
        </w:pBdr>
        <w:shd w:fill="1A2F4A" w:val="clear"/>
        <w:spacing w:before="360" w:after="200"/>
        <w:ind w:left="200" w:right="200"/>
      </w:pPr>
      <w:r>
        <w:rPr>
          <w:rFonts w:ascii="Arial" w:cs="Arial" w:eastAsia="Arial" w:hAnsi="Arial"/>
          <w:b/>
          <w:bCs/>
          <w:color w:val="FFFFFF"/>
          <w:sz w:val="34"/>
          <w:szCs w:val="34"/>
        </w:rPr>
        <w:t xml:space="preserve">SECTION 5 — ACCESS PROTOCOLS</w:t>
      </w:r>
    </w:p>
    <w:p>
      <w:pPr>
        <w:spacing w:before="60" w:after="60"/>
      </w:pPr>
      <w:r>
        <w:t xml:space="preserve"/>
      </w:r>
    </w:p>
    <w:p>
      <w:pPr>
        <w:spacing w:before="60" w:after="80"/>
      </w:pPr>
      <w:r>
        <w:rPr>
          <w:rFonts w:ascii="Arial" w:cs="Arial" w:eastAsia="Arial" w:hAnsi="Arial"/>
          <w:color w:val="1C2833"/>
          <w:sz w:val="22"/>
          <w:szCs w:val="22"/>
        </w:rPr>
        <w:t xml:space="preserve">Access protocols define the rules governing who can access what, under what conditions, and how access events are tracked. These protocols apply to all OAL digital environments.</w:t>
      </w:r>
    </w:p>
    <w:p>
      <w:pPr>
        <w:spacing w:before="60" w:after="60"/>
      </w:pPr>
      <w:r>
        <w:t xml:space="preserve"/>
      </w:r>
    </w:p>
    <w:p>
      <w:pPr>
        <w:pStyle w:val="Heading2"/>
        <w:pBdr>
          <w:bottom w:val="single" w:color="2E5882" w:sz="4"/>
        </w:pBdr>
        <w:spacing w:before="300" w:after="120"/>
      </w:pPr>
      <w:r>
        <w:rPr>
          <w:rFonts w:ascii="Arial" w:cs="Arial" w:eastAsia="Arial" w:hAnsi="Arial"/>
          <w:b/>
          <w:bCs/>
          <w:color w:val="1A2F4A"/>
          <w:sz w:val="28"/>
          <w:szCs w:val="28"/>
        </w:rPr>
        <w:t xml:space="preserve">5.1 Access Roles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5040"/>
            <w:tcBorders>
              <w:top w:val="single" w:color="CCCCCC" w:sz="1"/>
              <w:left w:val="single" w:color="CCCCCC" w:sz="1"/>
              <w:bottom w:val="single" w:color="CCCCCC" w:sz="1"/>
              <w:right w:val="single" w:color="CCCCCC" w:sz="1"/>
            </w:tcBorders>
            <w:shd w:fill="2E5882" w:val="clear"/>
            <w:tcMar>
              <w:top w:type="dxa" w:w="80"/>
              <w:left w:type="dxa" w:w="120"/>
              <w:bottom w:type="dxa" w:w="80"/>
              <w:right w:type="dxa" w:w="120"/>
            </w:tcMar>
          </w:tcPr>
          <w:p>
            <w:r>
              <w:rPr>
                <w:rFonts w:ascii="Arial" w:cs="Arial" w:eastAsia="Arial" w:hAnsi="Arial"/>
                <w:b/>
                <w:bCs/>
                <w:color w:val="FFFFFF"/>
                <w:sz w:val="22"/>
                <w:szCs w:val="22"/>
              </w:rPr>
              <w:t xml:space="preserve">Description &amp; Permissions</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Architect of Record (Nathan Lewis)</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Full unrestricted access to all tiers. Primary decision authority. Sole TIER 4 accessor.</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Trusted Collaborator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TIER 1–2 access by default. TIER 3 access granted on project-specific basis with explicit authorization. No TIER 4 access.</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External Contributor</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TIER 0–1 access only. All submissions treated as DRAFT PENDING REVIEW.</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AI Platform (Claude, ChatGPT, etc.)</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Operational access only. No permanent credential storage. No TIER 4 material without sanitization. Governed by AI Platform Security Protocol (Section 2.3).</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Public / Visitor</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TIER 0 content only via omniversalarchivelab.com public-facing pages.</w:t>
            </w:r>
          </w:p>
        </w:tc>
      </w:tr>
    </w:tbl>
    <w:p>
      <w:pPr>
        <w:spacing w:before="120" w:after="120"/>
      </w:pPr>
      <w:r>
        <w:t xml:space="preserve"/>
      </w:r>
    </w:p>
    <w:p>
      <w:pPr>
        <w:pStyle w:val="Heading2"/>
        <w:pBdr>
          <w:bottom w:val="single" w:color="2E5882" w:sz="4"/>
        </w:pBdr>
        <w:spacing w:before="300" w:after="120"/>
      </w:pPr>
      <w:r>
        <w:rPr>
          <w:rFonts w:ascii="Arial" w:cs="Arial" w:eastAsia="Arial" w:hAnsi="Arial"/>
          <w:b/>
          <w:bCs/>
          <w:color w:val="1A2F4A"/>
          <w:sz w:val="28"/>
          <w:szCs w:val="28"/>
        </w:rPr>
        <w:t xml:space="preserve">5.2 Access Grant Process</w:t>
      </w:r>
    </w:p>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1C2833"/>
          <w:sz w:val="22"/>
          <w:szCs w:val="22"/>
        </w:rPr>
        <w:t xml:space="preserve">All access grants above TIER 1 must be explicitly authorized by the Architect of Record.</w:t>
      </w:r>
    </w:p>
    <w:p>
      <w:pPr>
        <w:pStyle w:val="ListParagraph"/>
        <w:numPr>
          <w:ilvl w:val="0"/>
          <w:numId w:val="2"/>
        </w:numPr>
        <w:spacing w:before="40" w:after="40"/>
      </w:pPr>
      <w:r>
        <w:rPr>
          <w:rFonts w:ascii="Arial" w:cs="Arial" w:eastAsia="Arial" w:hAnsi="Arial"/>
          <w:b w:val="false"/>
          <w:bCs w:val="false"/>
          <w:color w:val="1C2833"/>
          <w:sz w:val="22"/>
          <w:szCs w:val="22"/>
        </w:rPr>
        <w:t xml:space="preserve">Collaborators must receive a security briefing covering classification tiers and handling rules before receiving any TIER 2+ access.</w:t>
      </w:r>
    </w:p>
    <w:p>
      <w:pPr>
        <w:pStyle w:val="ListParagraph"/>
        <w:numPr>
          <w:ilvl w:val="0"/>
          <w:numId w:val="2"/>
        </w:numPr>
        <w:spacing w:before="40" w:after="40"/>
      </w:pPr>
      <w:r>
        <w:rPr>
          <w:rFonts w:ascii="Arial" w:cs="Arial" w:eastAsia="Arial" w:hAnsi="Arial"/>
          <w:b w:val="false"/>
          <w:bCs w:val="false"/>
          <w:color w:val="1C2833"/>
          <w:sz w:val="22"/>
          <w:szCs w:val="22"/>
        </w:rPr>
        <w:t xml:space="preserve">Access is granted on a least-privilege, time-limited basis where practical.</w:t>
      </w:r>
    </w:p>
    <w:p>
      <w:pPr>
        <w:pStyle w:val="ListParagraph"/>
        <w:numPr>
          <w:ilvl w:val="0"/>
          <w:numId w:val="2"/>
        </w:numPr>
        <w:spacing w:before="40" w:after="40"/>
      </w:pPr>
      <w:r>
        <w:rPr>
          <w:rFonts w:ascii="Arial" w:cs="Arial" w:eastAsia="Arial" w:hAnsi="Arial"/>
          <w:b w:val="false"/>
          <w:bCs w:val="false"/>
          <w:color w:val="1C2833"/>
          <w:sz w:val="22"/>
          <w:szCs w:val="22"/>
        </w:rPr>
        <w:t xml:space="preserve">Shared credentials are prohibited. Each collaborator must have individual authentication.</w:t>
      </w:r>
    </w:p>
    <w:p>
      <w:pPr>
        <w:pStyle w:val="ListParagraph"/>
        <w:numPr>
          <w:ilvl w:val="0"/>
          <w:numId w:val="2"/>
        </w:numPr>
        <w:spacing w:before="40" w:after="40"/>
      </w:pPr>
      <w:r>
        <w:rPr>
          <w:rFonts w:ascii="Arial" w:cs="Arial" w:eastAsia="Arial" w:hAnsi="Arial"/>
          <w:b w:val="false"/>
          <w:bCs w:val="false"/>
          <w:color w:val="1C2833"/>
          <w:sz w:val="22"/>
          <w:szCs w:val="22"/>
        </w:rPr>
        <w:t xml:space="preserve">Access logs must be maintained for all TIER 3+ environments.</w:t>
      </w:r>
    </w:p>
    <w:p>
      <w:pPr>
        <w:spacing w:before="60" w:after="60"/>
      </w:pPr>
      <w:r>
        <w:t xml:space="preserve"/>
      </w:r>
    </w:p>
    <w:p>
      <w:pPr>
        <w:pStyle w:val="Heading2"/>
        <w:pBdr>
          <w:bottom w:val="single" w:color="2E5882" w:sz="4"/>
        </w:pBdr>
        <w:spacing w:before="300" w:after="120"/>
      </w:pPr>
      <w:r>
        <w:rPr>
          <w:rFonts w:ascii="Arial" w:cs="Arial" w:eastAsia="Arial" w:hAnsi="Arial"/>
          <w:b/>
          <w:bCs/>
          <w:color w:val="1A2F4A"/>
          <w:sz w:val="28"/>
          <w:szCs w:val="28"/>
        </w:rPr>
        <w:t xml:space="preserve">5.3 Access Revocation</w:t>
      </w:r>
    </w:p>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1C2833"/>
          <w:sz w:val="22"/>
          <w:szCs w:val="22"/>
        </w:rPr>
        <w:t xml:space="preserve">Immediate revocation required upon: end of collaboration, detected misuse, compromise of collaborator's credentials, or Mode 4/5 incident.</w:t>
      </w:r>
    </w:p>
    <w:p>
      <w:pPr>
        <w:pStyle w:val="ListParagraph"/>
        <w:numPr>
          <w:ilvl w:val="0"/>
          <w:numId w:val="2"/>
        </w:numPr>
        <w:spacing w:before="40" w:after="40"/>
      </w:pPr>
      <w:r>
        <w:rPr>
          <w:rFonts w:ascii="Arial" w:cs="Arial" w:eastAsia="Arial" w:hAnsi="Arial"/>
          <w:b w:val="false"/>
          <w:bCs w:val="false"/>
          <w:color w:val="1C2833"/>
          <w:sz w:val="22"/>
          <w:szCs w:val="22"/>
        </w:rPr>
        <w:t xml:space="preserve">Revocation checklist: Remove from all shared folders, revoke API tokens, change shared passwords (if any existed in violation of policy), audit their access history.</w:t>
      </w:r>
    </w:p>
    <w:p>
      <w:pPr>
        <w:pStyle w:val="ListParagraph"/>
        <w:numPr>
          <w:ilvl w:val="0"/>
          <w:numId w:val="2"/>
        </w:numPr>
        <w:spacing w:before="40" w:after="40"/>
      </w:pPr>
      <w:r>
        <w:rPr>
          <w:rFonts w:ascii="Arial" w:cs="Arial" w:eastAsia="Arial" w:hAnsi="Arial"/>
          <w:b w:val="false"/>
          <w:bCs w:val="false"/>
          <w:color w:val="1C2833"/>
          <w:sz w:val="22"/>
          <w:szCs w:val="22"/>
        </w:rPr>
        <w:t xml:space="preserve">Dormant accounts (inactive 90+ days) must be reviewed and suspended pending re-authorization.</w:t>
      </w:r>
    </w:p>
    <w:p>
      <w:pPr>
        <w:spacing w:before="60" w:after="60"/>
      </w:pPr>
      <w:r>
        <w:t xml:space="preserve"/>
      </w:r>
    </w:p>
    <w:p>
      <w:pPr>
        <w:pStyle w:val="Heading2"/>
        <w:pBdr>
          <w:bottom w:val="single" w:color="2E5882" w:sz="4"/>
        </w:pBdr>
        <w:spacing w:before="300" w:after="120"/>
      </w:pPr>
      <w:r>
        <w:rPr>
          <w:rFonts w:ascii="Arial" w:cs="Arial" w:eastAsia="Arial" w:hAnsi="Arial"/>
          <w:b/>
          <w:bCs/>
          <w:color w:val="1A2F4A"/>
          <w:sz w:val="28"/>
          <w:szCs w:val="28"/>
        </w:rPr>
        <w:t xml:space="preserve">5.4 Audit &amp; Logging Requirements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22"/>
                <w:szCs w:val="22"/>
              </w:rPr>
              <w:t xml:space="preserve">Activity Type</w:t>
            </w:r>
          </w:p>
        </w:tc>
        <w:tc>
          <w:tcPr>
            <w:tcW w:type="dxa" w:w="5040"/>
            <w:tcBorders>
              <w:top w:val="single" w:color="CCCCCC" w:sz="1"/>
              <w:left w:val="single" w:color="CCCCCC" w:sz="1"/>
              <w:bottom w:val="single" w:color="CCCCCC" w:sz="1"/>
              <w:right w:val="single" w:color="CCCCCC" w:sz="1"/>
            </w:tcBorders>
            <w:shd w:fill="2E5882" w:val="clear"/>
            <w:tcMar>
              <w:top w:type="dxa" w:w="80"/>
              <w:left w:type="dxa" w:w="120"/>
              <w:bottom w:type="dxa" w:w="80"/>
              <w:right w:type="dxa" w:w="120"/>
            </w:tcMar>
          </w:tcPr>
          <w:p>
            <w:r>
              <w:rPr>
                <w:rFonts w:ascii="Arial" w:cs="Arial" w:eastAsia="Arial" w:hAnsi="Arial"/>
                <w:b/>
                <w:bCs/>
                <w:color w:val="FFFFFF"/>
                <w:sz w:val="22"/>
                <w:szCs w:val="22"/>
              </w:rPr>
              <w:t xml:space="preserve">Logging Requirement</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Login events (successful &amp; failed)</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Log timestamp, device, IP — TIER 2+ systems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TIER 3+ document access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Log who, when, what action (view/edit/download)</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API key usage</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Monitor via platform dashboards; alert on unusual spikes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Collaborator access events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Full log maintained for duration of collaboration + 6 months</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Credential changes</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Log all password/token rotations with timestamp</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AI platform sessions involving TIER 2+ content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Note session date, platform, content classification in security log</w:t>
            </w:r>
          </w:p>
        </w:tc>
      </w:tr>
    </w:tbl>
    <w:p>
      <w:r>
        <w:br w:type="page"/>
      </w:r>
    </w:p>
    <w:p>
      <w:pPr>
        <w:pStyle w:val="Heading1"/>
        <w:pBdr>
          <w:bottom w:val="single" w:color="C0392B" w:sz="8"/>
        </w:pBdr>
        <w:shd w:fill="1A2F4A" w:val="clear"/>
        <w:spacing w:before="360" w:after="200"/>
        <w:ind w:left="200" w:right="200"/>
      </w:pPr>
      <w:r>
        <w:rPr>
          <w:rFonts w:ascii="Arial" w:cs="Arial" w:eastAsia="Arial" w:hAnsi="Arial"/>
          <w:b/>
          <w:bCs/>
          <w:color w:val="FFFFFF"/>
          <w:sz w:val="34"/>
          <w:szCs w:val="34"/>
        </w:rPr>
        <w:t xml:space="preserve">SECTION 6 — INCIDENT RESPONSE PROTOCOLS</w:t>
      </w:r>
    </w:p>
    <w:p>
      <w:pPr>
        <w:spacing w:before="60" w:after="60"/>
      </w:pPr>
      <w:r>
        <w:t xml:space="preserve"/>
      </w:r>
    </w:p>
    <w:p>
      <w:pPr>
        <w:spacing w:before="60" w:after="80"/>
      </w:pPr>
      <w:r>
        <w:rPr>
          <w:rFonts w:ascii="Arial" w:cs="Arial" w:eastAsia="Arial" w:hAnsi="Arial"/>
          <w:color w:val="1C2833"/>
          <w:sz w:val="22"/>
          <w:szCs w:val="22"/>
        </w:rPr>
        <w:t xml:space="preserve">Response protocols define the structured actions to be taken following a detected security event. They complement the Escalation Framework (Section 3) with specific operational procedures.</w:t>
      </w:r>
    </w:p>
    <w:p>
      <w:pPr>
        <w:spacing w:before="60" w:after="60"/>
      </w:pPr>
      <w:r>
        <w:t xml:space="preserve"/>
      </w:r>
    </w:p>
    <w:p>
      <w:pPr>
        <w:pStyle w:val="Heading2"/>
        <w:pBdr>
          <w:bottom w:val="single" w:color="2E5882" w:sz="4"/>
        </w:pBdr>
        <w:spacing w:before="300" w:after="120"/>
      </w:pPr>
      <w:r>
        <w:rPr>
          <w:rFonts w:ascii="Arial" w:cs="Arial" w:eastAsia="Arial" w:hAnsi="Arial"/>
          <w:b/>
          <w:bCs/>
          <w:color w:val="1A2F4A"/>
          <w:sz w:val="28"/>
          <w:szCs w:val="28"/>
        </w:rPr>
        <w:t xml:space="preserve">6.1 Incident Response Lifecycle</w:t>
      </w:r>
    </w:p>
    <w:p>
      <w:pPr>
        <w:spacing w:before="60" w:after="60"/>
      </w:pPr>
      <w:r>
        <w:t xml:space="preserve"/>
      </w:r>
    </w:p>
    <w:p>
      <w:pPr>
        <w:spacing w:before="60" w:after="80"/>
      </w:pPr>
      <w:r>
        <w:rPr>
          <w:rFonts w:ascii="Arial" w:cs="Arial" w:eastAsia="Arial" w:hAnsi="Arial"/>
          <w:color w:val="1C2833"/>
          <w:sz w:val="22"/>
          <w:szCs w:val="22"/>
        </w:rPr>
        <w:t xml:space="preserve">All security incidents — regardless of severity — follow the same six-phase response lifecycle: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536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1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sz w:val="20"/>
                <w:szCs w:val="20"/>
              </w:rPr>
              <w:t xml:space="preserve">1</w:t>
            </w:r>
          </w:p>
        </w:tc>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E5882"/>
                <w:sz w:val="20"/>
                <w:szCs w:val="20"/>
              </w:rPr>
              <w:t xml:space="preserve">PREPARE</w:t>
            </w:r>
          </w:p>
        </w:tc>
        <w:tc>
          <w:tcPr>
            <w:tcW w:type="dxa" w:w="5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Maintain current backups, updated credential vaults, monitoring active, documented procedures.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882"/>
                <w:sz w:val="20"/>
                <w:szCs w:val="20"/>
              </w:rPr>
              <w:t xml:space="preserve">DETECT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 incident through monitoring, alerts, or manual review. Assign escalation mode.</w:t>
            </w:r>
          </w:p>
        </w:tc>
      </w:tr>
      <w:tr>
        <w:tc>
          <w:tcPr>
            <w:tcW w:type="dxa" w:w="1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sz w:val="20"/>
                <w:szCs w:val="20"/>
              </w:rPr>
              <w:t xml:space="preserve">3</w:t>
            </w:r>
          </w:p>
        </w:tc>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E5882"/>
                <w:sz w:val="20"/>
                <w:szCs w:val="20"/>
              </w:rPr>
              <w:t xml:space="preserve">CONTAIN</w:t>
            </w:r>
          </w:p>
        </w:tc>
        <w:tc>
          <w:tcPr>
            <w:tcW w:type="dxa" w:w="5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Stop the bleeding. Isolate affected system, revoke credentials, block attack vector.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882"/>
                <w:sz w:val="20"/>
                <w:szCs w:val="20"/>
              </w:rPr>
              <w:t xml:space="preserve">ERADICATE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the threat. Delete malware, close vulnerabilities, audit for persistence.</w:t>
            </w:r>
          </w:p>
        </w:tc>
      </w:tr>
      <w:tr>
        <w:tc>
          <w:tcPr>
            <w:tcW w:type="dxa" w:w="1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sz w:val="20"/>
                <w:szCs w:val="20"/>
              </w:rPr>
              <w:t xml:space="preserve">5</w:t>
            </w:r>
          </w:p>
        </w:tc>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E5882"/>
                <w:sz w:val="20"/>
                <w:szCs w:val="20"/>
              </w:rPr>
              <w:t xml:space="preserve">RECOVER</w:t>
            </w:r>
          </w:p>
        </w:tc>
        <w:tc>
          <w:tcPr>
            <w:tcW w:type="dxa" w:w="5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Restore systems from verified clean state. Verify integrity. Resume operations.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882"/>
                <w:sz w:val="20"/>
                <w:szCs w:val="20"/>
              </w:rPr>
              <w:t xml:space="preserve">LESSONS LEARNED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incident fully. Update protocols. Brief relevant parties. Prevent recurrence.</w:t>
            </w:r>
          </w:p>
        </w:tc>
      </w:tr>
    </w:tbl>
    <w:p>
      <w:pPr>
        <w:spacing w:before="120" w:after="120"/>
      </w:pPr>
      <w:r>
        <w:t xml:space="preserve"/>
      </w:r>
    </w:p>
    <w:p>
      <w:pPr>
        <w:pStyle w:val="Heading2"/>
        <w:pBdr>
          <w:bottom w:val="single" w:color="2E5882" w:sz="4"/>
        </w:pBdr>
        <w:spacing w:before="300" w:after="120"/>
      </w:pPr>
      <w:r>
        <w:rPr>
          <w:rFonts w:ascii="Arial" w:cs="Arial" w:eastAsia="Arial" w:hAnsi="Arial"/>
          <w:b/>
          <w:bCs/>
          <w:color w:val="1A2F4A"/>
          <w:sz w:val="28"/>
          <w:szCs w:val="28"/>
        </w:rPr>
        <w:t xml:space="preserve">6.2 Specific Response Playbooks</w:t>
      </w:r>
    </w:p>
    <w:p>
      <w:pPr>
        <w:spacing w:before="60" w:after="60"/>
      </w:pPr>
      <w:r>
        <w:t xml:space="preserve"/>
      </w:r>
    </w:p>
    <w:p>
      <w:pPr>
        <w:pStyle w:val="Heading3"/>
        <w:spacing w:before="240" w:after="100"/>
      </w:pPr>
      <w:r>
        <w:rPr>
          <w:rFonts w:ascii="Arial" w:cs="Arial" w:eastAsia="Arial" w:hAnsi="Arial"/>
          <w:b/>
          <w:bCs/>
          <w:color w:val="2E5882"/>
          <w:sz w:val="24"/>
          <w:szCs w:val="24"/>
        </w:rPr>
        <w:t xml:space="preserve">6.2.1 Compromised Credential Response</w:t>
      </w:r>
    </w:p>
    <w:p>
      <w:pPr>
        <w:pStyle w:val="ListParagraph"/>
        <w:numPr>
          <w:ilvl w:val="0"/>
          <w:numId w:val="2"/>
        </w:numPr>
        <w:spacing w:before="40" w:after="40"/>
      </w:pPr>
      <w:r>
        <w:rPr>
          <w:rFonts w:ascii="Arial" w:cs="Arial" w:eastAsia="Arial" w:hAnsi="Arial"/>
          <w:b w:val="false"/>
          <w:bCs w:val="false"/>
          <w:color w:val="1C2833"/>
          <w:sz w:val="22"/>
          <w:szCs w:val="22"/>
        </w:rPr>
        <w:t xml:space="preserve">Immediately revoke affected credential across all platforms.</w:t>
      </w:r>
    </w:p>
    <w:p>
      <w:pPr>
        <w:pStyle w:val="ListParagraph"/>
        <w:numPr>
          <w:ilvl w:val="0"/>
          <w:numId w:val="2"/>
        </w:numPr>
        <w:spacing w:before="40" w:after="40"/>
      </w:pPr>
      <w:r>
        <w:rPr>
          <w:rFonts w:ascii="Arial" w:cs="Arial" w:eastAsia="Arial" w:hAnsi="Arial"/>
          <w:b w:val="false"/>
          <w:bCs w:val="false"/>
          <w:color w:val="1C2833"/>
          <w:sz w:val="22"/>
          <w:szCs w:val="22"/>
        </w:rPr>
        <w:t xml:space="preserve">Audit all access events using that credential for the prior 90 days.</w:t>
      </w:r>
    </w:p>
    <w:p>
      <w:pPr>
        <w:pStyle w:val="ListParagraph"/>
        <w:numPr>
          <w:ilvl w:val="0"/>
          <w:numId w:val="2"/>
        </w:numPr>
        <w:spacing w:before="40" w:after="40"/>
      </w:pPr>
      <w:r>
        <w:rPr>
          <w:rFonts w:ascii="Arial" w:cs="Arial" w:eastAsia="Arial" w:hAnsi="Arial"/>
          <w:b w:val="false"/>
          <w:bCs w:val="false"/>
          <w:color w:val="1C2833"/>
          <w:sz w:val="22"/>
          <w:szCs w:val="22"/>
        </w:rPr>
        <w:t xml:space="preserve">Rotate ALL credentials that shared the same password (password reuse assumption).</w:t>
      </w:r>
    </w:p>
    <w:p>
      <w:pPr>
        <w:pStyle w:val="ListParagraph"/>
        <w:numPr>
          <w:ilvl w:val="0"/>
          <w:numId w:val="2"/>
        </w:numPr>
        <w:spacing w:before="40" w:after="40"/>
      </w:pPr>
      <w:r>
        <w:rPr>
          <w:rFonts w:ascii="Arial" w:cs="Arial" w:eastAsia="Arial" w:hAnsi="Arial"/>
          <w:b w:val="false"/>
          <w:bCs w:val="false"/>
          <w:color w:val="1C2833"/>
          <w:sz w:val="22"/>
          <w:szCs w:val="22"/>
        </w:rPr>
        <w:t xml:space="preserve">Enable additional verification on affected accounts.</w:t>
      </w:r>
    </w:p>
    <w:p>
      <w:pPr>
        <w:pStyle w:val="ListParagraph"/>
        <w:numPr>
          <w:ilvl w:val="0"/>
          <w:numId w:val="2"/>
        </w:numPr>
        <w:spacing w:before="40" w:after="40"/>
      </w:pPr>
      <w:r>
        <w:rPr>
          <w:rFonts w:ascii="Arial" w:cs="Arial" w:eastAsia="Arial" w:hAnsi="Arial"/>
          <w:b w:val="false"/>
          <w:bCs w:val="false"/>
          <w:color w:val="1C2833"/>
          <w:sz w:val="22"/>
          <w:szCs w:val="22"/>
        </w:rPr>
        <w:t xml:space="preserve">Review if any TIER 3+ data was accessed; escalate accordingly.</w:t>
      </w:r>
    </w:p>
    <w:p>
      <w:pPr>
        <w:spacing w:before="60" w:after="60"/>
      </w:pPr>
      <w:r>
        <w:t xml:space="preserve"/>
      </w:r>
    </w:p>
    <w:p>
      <w:pPr>
        <w:pStyle w:val="Heading3"/>
        <w:spacing w:before="240" w:after="100"/>
      </w:pPr>
      <w:r>
        <w:rPr>
          <w:rFonts w:ascii="Arial" w:cs="Arial" w:eastAsia="Arial" w:hAnsi="Arial"/>
          <w:b/>
          <w:bCs/>
          <w:color w:val="2E5882"/>
          <w:sz w:val="24"/>
          <w:szCs w:val="24"/>
        </w:rPr>
        <w:t xml:space="preserve">6.2.2 Domain / Hosting Compromise Response</w:t>
      </w:r>
    </w:p>
    <w:p>
      <w:pPr>
        <w:pStyle w:val="ListParagraph"/>
        <w:numPr>
          <w:ilvl w:val="0"/>
          <w:numId w:val="2"/>
        </w:numPr>
        <w:spacing w:before="40" w:after="40"/>
      </w:pPr>
      <w:r>
        <w:rPr>
          <w:rFonts w:ascii="Arial" w:cs="Arial" w:eastAsia="Arial" w:hAnsi="Arial"/>
          <w:b w:val="false"/>
          <w:bCs w:val="false"/>
          <w:color w:val="1C2833"/>
          <w:sz w:val="22"/>
          <w:szCs w:val="22"/>
        </w:rPr>
        <w:t xml:space="preserve">Contact domain registrar emergency line; lock domain immediately.</w:t>
      </w:r>
    </w:p>
    <w:p>
      <w:pPr>
        <w:pStyle w:val="ListParagraph"/>
        <w:numPr>
          <w:ilvl w:val="0"/>
          <w:numId w:val="2"/>
        </w:numPr>
        <w:spacing w:before="40" w:after="40"/>
      </w:pPr>
      <w:r>
        <w:rPr>
          <w:rFonts w:ascii="Arial" w:cs="Arial" w:eastAsia="Arial" w:hAnsi="Arial"/>
          <w:b w:val="false"/>
          <w:bCs w:val="false"/>
          <w:color w:val="1C2833"/>
          <w:sz w:val="22"/>
          <w:szCs w:val="22"/>
        </w:rPr>
        <w:t xml:space="preserve">Audit DNS records for unauthorized changes; document and revert.</w:t>
      </w:r>
    </w:p>
    <w:p>
      <w:pPr>
        <w:pStyle w:val="ListParagraph"/>
        <w:numPr>
          <w:ilvl w:val="0"/>
          <w:numId w:val="2"/>
        </w:numPr>
        <w:spacing w:before="40" w:after="40"/>
      </w:pPr>
      <w:r>
        <w:rPr>
          <w:rFonts w:ascii="Arial" w:cs="Arial" w:eastAsia="Arial" w:hAnsi="Arial"/>
          <w:b w:val="false"/>
          <w:bCs w:val="false"/>
          <w:color w:val="1C2833"/>
          <w:sz w:val="22"/>
          <w:szCs w:val="22"/>
        </w:rPr>
        <w:t xml:space="preserve">Change all registrar and hosting panel credentials.</w:t>
      </w:r>
    </w:p>
    <w:p>
      <w:pPr>
        <w:pStyle w:val="ListParagraph"/>
        <w:numPr>
          <w:ilvl w:val="0"/>
          <w:numId w:val="2"/>
        </w:numPr>
        <w:spacing w:before="40" w:after="40"/>
      </w:pPr>
      <w:r>
        <w:rPr>
          <w:rFonts w:ascii="Arial" w:cs="Arial" w:eastAsia="Arial" w:hAnsi="Arial"/>
          <w:b w:val="false"/>
          <w:bCs w:val="false"/>
          <w:color w:val="1C2833"/>
          <w:sz w:val="22"/>
          <w:szCs w:val="22"/>
        </w:rPr>
        <w:t xml:space="preserve">Notify hosting provider and request security audit log.</w:t>
      </w:r>
    </w:p>
    <w:p>
      <w:pPr>
        <w:pStyle w:val="ListParagraph"/>
        <w:numPr>
          <w:ilvl w:val="0"/>
          <w:numId w:val="2"/>
        </w:numPr>
        <w:spacing w:before="40" w:after="40"/>
      </w:pPr>
      <w:r>
        <w:rPr>
          <w:rFonts w:ascii="Arial" w:cs="Arial" w:eastAsia="Arial" w:hAnsi="Arial"/>
          <w:b w:val="false"/>
          <w:bCs w:val="false"/>
          <w:color w:val="1C2833"/>
          <w:sz w:val="22"/>
          <w:szCs w:val="22"/>
        </w:rPr>
        <w:t xml:space="preserve">Assess whether site content was modified; compare against versioned backup.</w:t>
      </w:r>
    </w:p>
    <w:p>
      <w:pPr>
        <w:spacing w:before="60" w:after="60"/>
      </w:pPr>
      <w:r>
        <w:t xml:space="preserve"/>
      </w:r>
    </w:p>
    <w:p>
      <w:pPr>
        <w:pStyle w:val="Heading3"/>
        <w:spacing w:before="240" w:after="100"/>
      </w:pPr>
      <w:r>
        <w:rPr>
          <w:rFonts w:ascii="Arial" w:cs="Arial" w:eastAsia="Arial" w:hAnsi="Arial"/>
          <w:b/>
          <w:bCs/>
          <w:color w:val="2E5882"/>
          <w:sz w:val="24"/>
          <w:szCs w:val="24"/>
        </w:rPr>
        <w:t xml:space="preserve">6.2.3 AI Platform Security Incident</w:t>
      </w:r>
    </w:p>
    <w:p>
      <w:pPr>
        <w:pStyle w:val="ListParagraph"/>
        <w:numPr>
          <w:ilvl w:val="0"/>
          <w:numId w:val="2"/>
        </w:numPr>
        <w:spacing w:before="40" w:after="40"/>
      </w:pPr>
      <w:r>
        <w:rPr>
          <w:rFonts w:ascii="Arial" w:cs="Arial" w:eastAsia="Arial" w:hAnsi="Arial"/>
          <w:b w:val="false"/>
          <w:bCs w:val="false"/>
          <w:color w:val="1C2833"/>
          <w:sz w:val="22"/>
          <w:szCs w:val="22"/>
        </w:rPr>
        <w:t xml:space="preserve">If a master prompt or TIER 3+ content was exposed in an AI session: Revoke associated API keys immediately.</w:t>
      </w:r>
    </w:p>
    <w:p>
      <w:pPr>
        <w:pStyle w:val="ListParagraph"/>
        <w:numPr>
          <w:ilvl w:val="0"/>
          <w:numId w:val="2"/>
        </w:numPr>
        <w:spacing w:before="40" w:after="40"/>
      </w:pPr>
      <w:r>
        <w:rPr>
          <w:rFonts w:ascii="Arial" w:cs="Arial" w:eastAsia="Arial" w:hAnsi="Arial"/>
          <w:b w:val="false"/>
          <w:bCs w:val="false"/>
          <w:color w:val="1C2833"/>
          <w:sz w:val="22"/>
          <w:szCs w:val="22"/>
        </w:rPr>
        <w:t xml:space="preserve">Document what content was included, which platform, and when.</w:t>
      </w:r>
    </w:p>
    <w:p>
      <w:pPr>
        <w:pStyle w:val="ListParagraph"/>
        <w:numPr>
          <w:ilvl w:val="0"/>
          <w:numId w:val="2"/>
        </w:numPr>
        <w:spacing w:before="40" w:after="40"/>
      </w:pPr>
      <w:r>
        <w:rPr>
          <w:rFonts w:ascii="Arial" w:cs="Arial" w:eastAsia="Arial" w:hAnsi="Arial"/>
          <w:b w:val="false"/>
          <w:bCs w:val="false"/>
          <w:color w:val="1C2833"/>
          <w:sz w:val="22"/>
          <w:szCs w:val="22"/>
        </w:rPr>
        <w:t xml:space="preserve">Assess whether prompt contained exploitable IP or credentials.</w:t>
      </w:r>
    </w:p>
    <w:p>
      <w:pPr>
        <w:pStyle w:val="ListParagraph"/>
        <w:numPr>
          <w:ilvl w:val="0"/>
          <w:numId w:val="2"/>
        </w:numPr>
        <w:spacing w:before="40" w:after="40"/>
      </w:pPr>
      <w:r>
        <w:rPr>
          <w:rFonts w:ascii="Arial" w:cs="Arial" w:eastAsia="Arial" w:hAnsi="Arial"/>
          <w:b w:val="false"/>
          <w:bCs w:val="false"/>
          <w:color w:val="1C2833"/>
          <w:sz w:val="22"/>
          <w:szCs w:val="22"/>
        </w:rPr>
        <w:t xml:space="preserve">Notify Anthropic/OpenAI/Google support if API key was involved.</w:t>
      </w:r>
    </w:p>
    <w:p>
      <w:pPr>
        <w:pStyle w:val="ListParagraph"/>
        <w:numPr>
          <w:ilvl w:val="0"/>
          <w:numId w:val="2"/>
        </w:numPr>
        <w:spacing w:before="40" w:after="40"/>
      </w:pPr>
      <w:r>
        <w:rPr>
          <w:rFonts w:ascii="Arial" w:cs="Arial" w:eastAsia="Arial" w:hAnsi="Arial"/>
          <w:b w:val="false"/>
          <w:bCs w:val="false"/>
          <w:color w:val="1C2833"/>
          <w:sz w:val="22"/>
          <w:szCs w:val="22"/>
        </w:rPr>
        <w:t xml:space="preserve">Review and sanitize future prompts before resubmission.</w:t>
      </w:r>
    </w:p>
    <w:p>
      <w:pPr>
        <w:spacing w:before="60" w:after="60"/>
      </w:pPr>
      <w:r>
        <w:t xml:space="preserve"/>
      </w:r>
    </w:p>
    <w:p>
      <w:pPr>
        <w:pStyle w:val="Heading3"/>
        <w:spacing w:before="240" w:after="100"/>
      </w:pPr>
      <w:r>
        <w:rPr>
          <w:rFonts w:ascii="Arial" w:cs="Arial" w:eastAsia="Arial" w:hAnsi="Arial"/>
          <w:b/>
          <w:bCs/>
          <w:color w:val="2E5882"/>
          <w:sz w:val="24"/>
          <w:szCs w:val="24"/>
        </w:rPr>
        <w:t xml:space="preserve">6.2.4 Lost / Stolen Device Response</w:t>
      </w:r>
    </w:p>
    <w:p>
      <w:pPr>
        <w:pStyle w:val="ListParagraph"/>
        <w:numPr>
          <w:ilvl w:val="0"/>
          <w:numId w:val="2"/>
        </w:numPr>
        <w:spacing w:before="40" w:after="40"/>
      </w:pPr>
      <w:r>
        <w:rPr>
          <w:rFonts w:ascii="Arial" w:cs="Arial" w:eastAsia="Arial" w:hAnsi="Arial"/>
          <w:b w:val="false"/>
          <w:bCs w:val="false"/>
          <w:color w:val="1C2833"/>
          <w:sz w:val="22"/>
          <w:szCs w:val="22"/>
        </w:rPr>
        <w:t xml:space="preserve">Immediately trigger remote wipe if device supports it.</w:t>
      </w:r>
    </w:p>
    <w:p>
      <w:pPr>
        <w:pStyle w:val="ListParagraph"/>
        <w:numPr>
          <w:ilvl w:val="0"/>
          <w:numId w:val="2"/>
        </w:numPr>
        <w:spacing w:before="40" w:after="40"/>
      </w:pPr>
      <w:r>
        <w:rPr>
          <w:rFonts w:ascii="Arial" w:cs="Arial" w:eastAsia="Arial" w:hAnsi="Arial"/>
          <w:b w:val="false"/>
          <w:bCs w:val="false"/>
          <w:color w:val="1C2833"/>
          <w:sz w:val="22"/>
          <w:szCs w:val="22"/>
        </w:rPr>
        <w:t xml:space="preserve">Revoke all credentials stored or recently accessed on that device.</w:t>
      </w:r>
    </w:p>
    <w:p>
      <w:pPr>
        <w:pStyle w:val="ListParagraph"/>
        <w:numPr>
          <w:ilvl w:val="0"/>
          <w:numId w:val="2"/>
        </w:numPr>
        <w:spacing w:before="40" w:after="40"/>
      </w:pPr>
      <w:r>
        <w:rPr>
          <w:rFonts w:ascii="Arial" w:cs="Arial" w:eastAsia="Arial" w:hAnsi="Arial"/>
          <w:b w:val="false"/>
          <w:bCs w:val="false"/>
          <w:color w:val="1C2833"/>
          <w:sz w:val="22"/>
          <w:szCs w:val="22"/>
        </w:rPr>
        <w:t xml:space="preserve">Check for active sessions across all cloud platforms and terminate them.</w:t>
      </w:r>
    </w:p>
    <w:p>
      <w:pPr>
        <w:pStyle w:val="ListParagraph"/>
        <w:numPr>
          <w:ilvl w:val="0"/>
          <w:numId w:val="2"/>
        </w:numPr>
        <w:spacing w:before="40" w:after="40"/>
      </w:pPr>
      <w:r>
        <w:rPr>
          <w:rFonts w:ascii="Arial" w:cs="Arial" w:eastAsia="Arial" w:hAnsi="Arial"/>
          <w:b w:val="false"/>
          <w:bCs w:val="false"/>
          <w:color w:val="1C2833"/>
          <w:sz w:val="22"/>
          <w:szCs w:val="22"/>
        </w:rPr>
        <w:t xml:space="preserve">File police report if stolen (may be required for insurance or legal purposes).</w:t>
      </w:r>
    </w:p>
    <w:p>
      <w:pPr>
        <w:pStyle w:val="ListParagraph"/>
        <w:numPr>
          <w:ilvl w:val="0"/>
          <w:numId w:val="2"/>
        </w:numPr>
        <w:spacing w:before="40" w:after="40"/>
      </w:pPr>
      <w:r>
        <w:rPr>
          <w:rFonts w:ascii="Arial" w:cs="Arial" w:eastAsia="Arial" w:hAnsi="Arial"/>
          <w:b w:val="false"/>
          <w:bCs w:val="false"/>
          <w:color w:val="1C2833"/>
          <w:sz w:val="22"/>
          <w:szCs w:val="22"/>
        </w:rPr>
        <w:t xml:space="preserve">Document all TIER 3+ data that was accessible from the device.</w:t>
      </w:r>
    </w:p>
    <w:p>
      <w:r>
        <w:br w:type="page"/>
      </w:r>
    </w:p>
    <w:p>
      <w:pPr>
        <w:pStyle w:val="Heading1"/>
        <w:pBdr>
          <w:bottom w:val="single" w:color="C0392B" w:sz="8"/>
        </w:pBdr>
        <w:shd w:fill="1A2F4A" w:val="clear"/>
        <w:spacing w:before="360" w:after="200"/>
        <w:ind w:left="200" w:right="200"/>
      </w:pPr>
      <w:r>
        <w:rPr>
          <w:rFonts w:ascii="Arial" w:cs="Arial" w:eastAsia="Arial" w:hAnsi="Arial"/>
          <w:b/>
          <w:bCs/>
          <w:color w:val="FFFFFF"/>
          <w:sz w:val="34"/>
          <w:szCs w:val="34"/>
        </w:rPr>
        <w:t xml:space="preserve">SECTION 7 — RED TEAM ANALYSIS</w:t>
      </w:r>
    </w:p>
    <w:p>
      <w:pPr>
        <w:spacing w:before="60" w:after="60"/>
      </w:pPr>
      <w:r>
        <w:t xml:space="preserve"/>
      </w:r>
    </w:p>
    <w:p>
      <w:pPr>
        <w:spacing w:before="60" w:after="80"/>
      </w:pPr>
      <w:r>
        <w:rPr>
          <w:rFonts w:ascii="Arial" w:cs="Arial" w:eastAsia="Arial" w:hAnsi="Arial"/>
          <w:color w:val="1C2833"/>
          <w:sz w:val="22"/>
          <w:szCs w:val="22"/>
        </w:rPr>
        <w:t xml:space="preserve">The Red Team Analysis takes an adversarial perspective on OAL systems and operations. It identifies the most exploitable weaknesses, likely attack scenarios, and provides honest assessment of current defensive posture. This section is designed to surface uncomfortable truths so they can be addressed proactively.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180"/>
              <w:bottom w:type="dxa" w:w="120"/>
              <w:right w:type="dxa" w:w="180"/>
            </w:tcMar>
          </w:tcPr>
          <w:p>
            <w:pPr>
              <w:spacing w:after="60"/>
            </w:pPr>
            <w:r>
              <w:rPr>
                <w:rFonts w:ascii="Arial" w:cs="Arial" w:eastAsia="Arial" w:hAnsi="Arial"/>
                <w:b/>
                <w:bCs/>
                <w:color w:val="FFFFFF"/>
                <w:sz w:val="22"/>
                <w:szCs w:val="22"/>
              </w:rPr>
              <w:t xml:space="preserve">RED TEAM POSTURE NOTE</w:t>
            </w:r>
          </w:p>
          <w:p>
            <w:pPr>
              <w:spacing w:before="30" w:after="30"/>
            </w:pPr>
            <w:r>
              <w:rPr>
                <w:rFonts w:ascii="Arial" w:cs="Arial" w:eastAsia="Arial" w:hAnsi="Arial"/>
                <w:color w:val="FFFFFF"/>
                <w:sz w:val="20"/>
                <w:szCs w:val="20"/>
              </w:rPr>
              <w:t xml:space="preserve">• This analysis is conducted from the perspective of a motivated, skilled adversary who has done basic reconnaissance on the OAL operator and infrastructure.</w:t>
            </w:r>
          </w:p>
          <w:p>
            <w:pPr>
              <w:spacing w:before="30" w:after="30"/>
            </w:pPr>
            <w:r>
              <w:rPr>
                <w:rFonts w:ascii="Arial" w:cs="Arial" w:eastAsia="Arial" w:hAnsi="Arial"/>
                <w:color w:val="FFFFFF"/>
                <w:sz w:val="20"/>
                <w:szCs w:val="20"/>
              </w:rPr>
              <w:t xml:space="preserve">• The goal is not to be alarming, but to be honest — defenders must think like attackers.</w:t>
            </w:r>
          </w:p>
          <w:p>
            <w:pPr>
              <w:spacing w:before="30" w:after="30"/>
            </w:pPr>
            <w:r>
              <w:rPr>
                <w:rFonts w:ascii="Arial" w:cs="Arial" w:eastAsia="Arial" w:hAnsi="Arial"/>
                <w:color w:val="FFFFFF"/>
                <w:sz w:val="20"/>
                <w:szCs w:val="20"/>
              </w:rPr>
              <w:t xml:space="preserve">• All identified vulnerabilities include corresponding hardening recommendations.</w:t>
            </w:r>
          </w:p>
        </w:tc>
      </w:tr>
    </w:tbl>
    <w:p>
      <w:pPr>
        <w:spacing w:before="120" w:after="120"/>
      </w:pPr>
      <w:r>
        <w:t xml:space="preserve"/>
      </w:r>
    </w:p>
    <w:p>
      <w:pPr>
        <w:pStyle w:val="Heading2"/>
        <w:pBdr>
          <w:bottom w:val="single" w:color="2E5882" w:sz="4"/>
        </w:pBdr>
        <w:spacing w:before="300" w:after="120"/>
      </w:pPr>
      <w:r>
        <w:rPr>
          <w:rFonts w:ascii="Arial" w:cs="Arial" w:eastAsia="Arial" w:hAnsi="Arial"/>
          <w:b/>
          <w:bCs/>
          <w:color w:val="1A2F4A"/>
          <w:sz w:val="28"/>
          <w:szCs w:val="28"/>
        </w:rPr>
        <w:t xml:space="preserve">7.1 Adversary Profile Assessment</w:t>
      </w:r>
    </w:p>
    <w:p>
      <w:pPr>
        <w:spacing w:before="60" w:after="60"/>
      </w:pPr>
      <w:r>
        <w:t xml:space="preserve"/>
      </w:r>
    </w:p>
    <w:p>
      <w:pPr>
        <w:spacing w:before="60" w:after="80"/>
      </w:pPr>
      <w:r>
        <w:rPr>
          <w:rFonts w:ascii="Arial" w:cs="Arial" w:eastAsia="Arial" w:hAnsi="Arial"/>
          <w:color w:val="1C2833"/>
          <w:sz w:val="22"/>
          <w:szCs w:val="22"/>
        </w:rPr>
        <w:t xml:space="preserve">Three adversary profiles are considered most relevant to OAL at current scale: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22"/>
                <w:szCs w:val="22"/>
              </w:rPr>
              <w:t xml:space="preserve">Adversary Type</w:t>
            </w:r>
          </w:p>
        </w:tc>
        <w:tc>
          <w:tcPr>
            <w:tcW w:type="dxa" w:w="5040"/>
            <w:tcBorders>
              <w:top w:val="single" w:color="CCCCCC" w:sz="1"/>
              <w:left w:val="single" w:color="CCCCCC" w:sz="1"/>
              <w:bottom w:val="single" w:color="CCCCCC" w:sz="1"/>
              <w:right w:val="single" w:color="CCCCCC" w:sz="1"/>
            </w:tcBorders>
            <w:shd w:fill="2E5882" w:val="clear"/>
            <w:tcMar>
              <w:top w:type="dxa" w:w="80"/>
              <w:left w:type="dxa" w:w="120"/>
              <w:bottom w:type="dxa" w:w="80"/>
              <w:right w:type="dxa" w:w="120"/>
            </w:tcMar>
          </w:tcPr>
          <w:p>
            <w:r>
              <w:rPr>
                <w:rFonts w:ascii="Arial" w:cs="Arial" w:eastAsia="Arial" w:hAnsi="Arial"/>
                <w:b/>
                <w:bCs/>
                <w:color w:val="FFFFFF"/>
                <w:sz w:val="22"/>
                <w:szCs w:val="22"/>
              </w:rPr>
              <w:t xml:space="preserve">Motivation &amp; Capability Profile</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Opportunistic Attacker</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Low sophistication. Targets credential dumps, exposed APIs, weak passwords. Automated tooling. HIGH probability at any time.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Competitive / IP Threat Actor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Medium sophistication. Interest in OAL worldbuilding IP, simulation system architecture, or business documents. Could be individual actors or coordinated.</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AI Platform Adversary (Prompt Attacker)</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Emerging threat class. Attempts to extract system prompts, manipulate AI outputs, or inject malicious instructions. Growing sophistication rapidly.</w:t>
            </w:r>
          </w:p>
        </w:tc>
      </w:tr>
    </w:tbl>
    <w:p>
      <w:pPr>
        <w:spacing w:before="120" w:after="120"/>
      </w:pPr>
      <w:r>
        <w:t xml:space="preserve"/>
      </w:r>
    </w:p>
    <w:p>
      <w:pPr>
        <w:pStyle w:val="Heading2"/>
        <w:pBdr>
          <w:bottom w:val="single" w:color="2E5882" w:sz="4"/>
        </w:pBdr>
        <w:spacing w:before="300" w:after="120"/>
      </w:pPr>
      <w:r>
        <w:rPr>
          <w:rFonts w:ascii="Arial" w:cs="Arial" w:eastAsia="Arial" w:hAnsi="Arial"/>
          <w:b/>
          <w:bCs/>
          <w:color w:val="1A2F4A"/>
          <w:sz w:val="28"/>
          <w:szCs w:val="28"/>
        </w:rPr>
        <w:t xml:space="preserve">7.2 Most Exploitable Attack Paths (Current State)</w:t>
      </w:r>
    </w:p>
    <w:p>
      <w:pPr>
        <w:spacing w:before="60" w:after="60"/>
      </w:pPr>
      <w:r>
        <w:t xml:space="preserve"/>
      </w:r>
    </w:p>
    <w:p>
      <w:pPr>
        <w:spacing w:before="180" w:after="80"/>
      </w:pPr>
      <w:r>
        <w:rPr>
          <w:rFonts w:ascii="Arial" w:cs="Arial" w:eastAsia="Arial" w:hAnsi="Arial"/>
          <w:b/>
          <w:bCs/>
          <w:color w:val="C0392B"/>
          <w:sz w:val="22"/>
          <w:szCs w:val="22"/>
        </w:rPr>
        <w:t xml:space="preserve">FINDING RT-01: Single-Operator Concentration Risk</w:t>
      </w:r>
    </w:p>
    <w:p>
      <w:pPr>
        <w:spacing w:before="60" w:after="80"/>
      </w:pPr>
      <w:r>
        <w:rPr>
          <w:rFonts w:ascii="Arial" w:cs="Arial" w:eastAsia="Arial" w:hAnsi="Arial"/>
          <w:color w:val="1C2833"/>
          <w:sz w:val="22"/>
          <w:szCs w:val="22"/>
        </w:rPr>
        <w:t xml:space="preserve">The Architect of Record model concentrates all TIER 4 access in one person. If that person's primary device or primary email account is compromised, the adversary gains access to essentially all OAL systems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882" w:val="clear"/>
            <w:tcMar>
              <w:top w:type="dxa" w:w="120"/>
              <w:left w:type="dxa" w:w="180"/>
              <w:bottom w:type="dxa" w:w="120"/>
              <w:right w:type="dxa" w:w="180"/>
            </w:tcMar>
          </w:tcPr>
          <w:p>
            <w:pPr>
              <w:spacing w:after="60"/>
            </w:pPr>
            <w:r>
              <w:rPr>
                <w:rFonts w:ascii="Arial" w:cs="Arial" w:eastAsia="Arial" w:hAnsi="Arial"/>
                <w:b/>
                <w:bCs/>
                <w:color w:val="FFFFFF"/>
                <w:sz w:val="22"/>
                <w:szCs w:val="22"/>
              </w:rPr>
              <w:t xml:space="preserve">RT-01 RECOMMENDATION</w:t>
            </w:r>
          </w:p>
          <w:p>
            <w:pPr>
              <w:spacing w:before="30" w:after="30"/>
            </w:pPr>
            <w:r>
              <w:rPr>
                <w:rFonts w:ascii="Arial" w:cs="Arial" w:eastAsia="Arial" w:hAnsi="Arial"/>
                <w:color w:val="FFFFFF"/>
                <w:sz w:val="20"/>
                <w:szCs w:val="20"/>
              </w:rPr>
              <w:t xml:space="preserve">• Implement dead-man's switch recovery plan: trusted physical document with recovery credentials in secure offline location.</w:t>
            </w:r>
          </w:p>
          <w:p>
            <w:pPr>
              <w:spacing w:before="30" w:after="30"/>
            </w:pPr>
            <w:r>
              <w:rPr>
                <w:rFonts w:ascii="Arial" w:cs="Arial" w:eastAsia="Arial" w:hAnsi="Arial"/>
                <w:color w:val="FFFFFF"/>
                <w:sz w:val="20"/>
                <w:szCs w:val="20"/>
              </w:rPr>
              <w:t xml:space="preserve">• Segment primary email from other accounts where possible.</w:t>
            </w:r>
          </w:p>
          <w:p>
            <w:pPr>
              <w:spacing w:before="30" w:after="30"/>
            </w:pPr>
            <w:r>
              <w:rPr>
                <w:rFonts w:ascii="Arial" w:cs="Arial" w:eastAsia="Arial" w:hAnsi="Arial"/>
                <w:color w:val="FFFFFF"/>
                <w:sz w:val="20"/>
                <w:szCs w:val="20"/>
              </w:rPr>
              <w:t xml:space="preserve">• Enable 2FA on the primary email account as the highest-priority single action.</w:t>
            </w:r>
          </w:p>
        </w:tc>
      </w:tr>
    </w:tbl>
    <w:p>
      <w:pPr>
        <w:spacing w:before="60" w:after="60"/>
      </w:pPr>
      <w:r>
        <w:t xml:space="preserve"/>
      </w:r>
    </w:p>
    <w:p>
      <w:pPr>
        <w:spacing w:before="180" w:after="80"/>
      </w:pPr>
      <w:r>
        <w:rPr>
          <w:rFonts w:ascii="Arial" w:cs="Arial" w:eastAsia="Arial" w:hAnsi="Arial"/>
          <w:b/>
          <w:bCs/>
          <w:color w:val="C0392B"/>
          <w:sz w:val="22"/>
          <w:szCs w:val="22"/>
        </w:rPr>
        <w:t xml:space="preserve">FINDING RT-02: Multi-Platform AI Workflow Prompt Exposure</w:t>
      </w:r>
    </w:p>
    <w:p>
      <w:pPr>
        <w:spacing w:before="60" w:after="80"/>
      </w:pPr>
      <w:r>
        <w:rPr>
          <w:rFonts w:ascii="Arial" w:cs="Arial" w:eastAsia="Arial" w:hAnsi="Arial"/>
          <w:color w:val="1C2833"/>
          <w:sz w:val="22"/>
          <w:szCs w:val="22"/>
        </w:rPr>
        <w:t xml:space="preserve">The multi-AI workflow routes sensitive OAL design content through multiple commercial AI platforms (ChatGPT, Gemini, Grok, Copilot). Each platform represents a potential surface for prompt extraction or data retention by the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882" w:val="clear"/>
            <w:tcMar>
              <w:top w:type="dxa" w:w="120"/>
              <w:left w:type="dxa" w:w="180"/>
              <w:bottom w:type="dxa" w:w="120"/>
              <w:right w:type="dxa" w:w="180"/>
            </w:tcMar>
          </w:tcPr>
          <w:p>
            <w:pPr>
              <w:spacing w:after="60"/>
            </w:pPr>
            <w:r>
              <w:rPr>
                <w:rFonts w:ascii="Arial" w:cs="Arial" w:eastAsia="Arial" w:hAnsi="Arial"/>
                <w:b/>
                <w:bCs/>
                <w:color w:val="FFFFFF"/>
                <w:sz w:val="22"/>
                <w:szCs w:val="22"/>
              </w:rPr>
              <w:t xml:space="preserve">RT-02 RECOMMENDATION</w:t>
            </w:r>
          </w:p>
          <w:p>
            <w:pPr>
              <w:spacing w:before="30" w:after="30"/>
            </w:pPr>
            <w:r>
              <w:rPr>
                <w:rFonts w:ascii="Arial" w:cs="Arial" w:eastAsia="Arial" w:hAnsi="Arial"/>
                <w:color w:val="FFFFFF"/>
                <w:sz w:val="20"/>
                <w:szCs w:val="20"/>
              </w:rPr>
              <w:t xml:space="preserve">• Establish a formal 'sanitation layer' — a prompt review step before any TIER 2+ content enters a non-Claude AI platform.</w:t>
            </w:r>
          </w:p>
          <w:p>
            <w:pPr>
              <w:spacing w:before="30" w:after="30"/>
            </w:pPr>
            <w:r>
              <w:rPr>
                <w:rFonts w:ascii="Arial" w:cs="Arial" w:eastAsia="Arial" w:hAnsi="Arial"/>
                <w:color w:val="FFFFFF"/>
                <w:sz w:val="20"/>
                <w:szCs w:val="20"/>
              </w:rPr>
              <w:t xml:space="preserve">• Never route TIER 3+ canonical material or master prompts through ChatGPT, Gemini, or Copilot.</w:t>
            </w:r>
          </w:p>
          <w:p>
            <w:pPr>
              <w:spacing w:before="30" w:after="30"/>
            </w:pPr>
            <w:r>
              <w:rPr>
                <w:rFonts w:ascii="Arial" w:cs="Arial" w:eastAsia="Arial" w:hAnsi="Arial"/>
                <w:color w:val="FFFFFF"/>
                <w:sz w:val="20"/>
                <w:szCs w:val="20"/>
              </w:rPr>
              <w:t xml:space="preserve">• Treat all ChatGPT/Gemini/Copilot conversations as logged and potentially reviewable by provider staff.</w:t>
            </w:r>
          </w:p>
          <w:p>
            <w:pPr>
              <w:spacing w:before="30" w:after="30"/>
            </w:pPr>
            <w:r>
              <w:rPr>
                <w:rFonts w:ascii="Arial" w:cs="Arial" w:eastAsia="Arial" w:hAnsi="Arial"/>
                <w:color w:val="FFFFFF"/>
                <w:sz w:val="20"/>
                <w:szCs w:val="20"/>
              </w:rPr>
              <w:t xml:space="preserve">• Maintain Claude as the primary secure AI environment for high-sensitivity development work.</w:t>
            </w:r>
          </w:p>
        </w:tc>
      </w:tr>
    </w:tbl>
    <w:p>
      <w:pPr>
        <w:spacing w:before="60" w:after="60"/>
      </w:pPr>
      <w:r>
        <w:t xml:space="preserve"/>
      </w:r>
    </w:p>
    <w:p>
      <w:pPr>
        <w:spacing w:before="180" w:after="80"/>
      </w:pPr>
      <w:r>
        <w:rPr>
          <w:rFonts w:ascii="Arial" w:cs="Arial" w:eastAsia="Arial" w:hAnsi="Arial"/>
          <w:b/>
          <w:bCs/>
          <w:color w:val="C0392B"/>
          <w:sz w:val="22"/>
          <w:szCs w:val="22"/>
        </w:rPr>
        <w:t xml:space="preserve">FINDING RT-03: Domain Asset Under-Protection</w:t>
      </w:r>
    </w:p>
    <w:p>
      <w:pPr>
        <w:spacing w:before="60" w:after="80"/>
      </w:pPr>
      <w:r>
        <w:rPr>
          <w:rFonts w:ascii="Arial" w:cs="Arial" w:eastAsia="Arial" w:hAnsi="Arial"/>
          <w:color w:val="1C2833"/>
          <w:sz w:val="22"/>
          <w:szCs w:val="22"/>
        </w:rPr>
        <w:t xml:space="preserve">omniversalarchivelab.com is a foundational OAL business asset registered recently. New domains are frequently targeted for hijacking attempts, social engineering of registrar support, and typosquatting by opportunistic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882" w:val="clear"/>
            <w:tcMar>
              <w:top w:type="dxa" w:w="120"/>
              <w:left w:type="dxa" w:w="180"/>
              <w:bottom w:type="dxa" w:w="120"/>
              <w:right w:type="dxa" w:w="180"/>
            </w:tcMar>
          </w:tcPr>
          <w:p>
            <w:pPr>
              <w:spacing w:after="60"/>
            </w:pPr>
            <w:r>
              <w:rPr>
                <w:rFonts w:ascii="Arial" w:cs="Arial" w:eastAsia="Arial" w:hAnsi="Arial"/>
                <w:b/>
                <w:bCs/>
                <w:color w:val="FFFFFF"/>
                <w:sz w:val="22"/>
                <w:szCs w:val="22"/>
              </w:rPr>
              <w:t xml:space="preserve">RT-03 RECOMMENDATION</w:t>
            </w:r>
          </w:p>
          <w:p>
            <w:pPr>
              <w:spacing w:before="30" w:after="30"/>
            </w:pPr>
            <w:r>
              <w:rPr>
                <w:rFonts w:ascii="Arial" w:cs="Arial" w:eastAsia="Arial" w:hAnsi="Arial"/>
                <w:color w:val="FFFFFF"/>
                <w:sz w:val="20"/>
                <w:szCs w:val="20"/>
              </w:rPr>
              <w:t xml:space="preserve">• Enable domain lock (registrar transfer lock) immediately.</w:t>
            </w:r>
          </w:p>
          <w:p>
            <w:pPr>
              <w:spacing w:before="30" w:after="30"/>
            </w:pPr>
            <w:r>
              <w:rPr>
                <w:rFonts w:ascii="Arial" w:cs="Arial" w:eastAsia="Arial" w:hAnsi="Arial"/>
                <w:color w:val="FFFFFF"/>
                <w:sz w:val="20"/>
                <w:szCs w:val="20"/>
              </w:rPr>
              <w:t xml:space="preserve">• Enable WHOIS privacy to prevent personal contact info exposure.</w:t>
            </w:r>
          </w:p>
          <w:p>
            <w:pPr>
              <w:spacing w:before="30" w:after="30"/>
            </w:pPr>
            <w:r>
              <w:rPr>
                <w:rFonts w:ascii="Arial" w:cs="Arial" w:eastAsia="Arial" w:hAnsi="Arial"/>
                <w:color w:val="FFFFFF"/>
                <w:sz w:val="20"/>
                <w:szCs w:val="20"/>
              </w:rPr>
              <w:t xml:space="preserve">• Set up email alerts for any DNS change events.</w:t>
            </w:r>
          </w:p>
          <w:p>
            <w:pPr>
              <w:spacing w:before="30" w:after="30"/>
            </w:pPr>
            <w:r>
              <w:rPr>
                <w:rFonts w:ascii="Arial" w:cs="Arial" w:eastAsia="Arial" w:hAnsi="Arial"/>
                <w:color w:val="FFFFFF"/>
                <w:sz w:val="20"/>
                <w:szCs w:val="20"/>
              </w:rPr>
              <w:t xml:space="preserve">• Consider registering common typosquatting variants (omniversalarchivelab.net, omniversalarchivelabs.com).</w:t>
            </w:r>
          </w:p>
          <w:p>
            <w:pPr>
              <w:spacing w:before="30" w:after="30"/>
            </w:pPr>
            <w:r>
              <w:rPr>
                <w:rFonts w:ascii="Arial" w:cs="Arial" w:eastAsia="Arial" w:hAnsi="Arial"/>
                <w:color w:val="FFFFFF"/>
                <w:sz w:val="20"/>
                <w:szCs w:val="20"/>
              </w:rPr>
              <w:t xml:space="preserve">• Enable DNSSEC on the domain.</w:t>
            </w:r>
          </w:p>
        </w:tc>
      </w:tr>
    </w:tbl>
    <w:p>
      <w:pPr>
        <w:spacing w:before="60" w:after="60"/>
      </w:pPr>
      <w:r>
        <w:t xml:space="preserve"/>
      </w:r>
    </w:p>
    <w:p>
      <w:pPr>
        <w:spacing w:before="180" w:after="80"/>
      </w:pPr>
      <w:r>
        <w:rPr>
          <w:rFonts w:ascii="Arial" w:cs="Arial" w:eastAsia="Arial" w:hAnsi="Arial"/>
          <w:b/>
          <w:bCs/>
          <w:color w:val="C0392B"/>
          <w:sz w:val="22"/>
          <w:szCs w:val="22"/>
        </w:rPr>
        <w:t xml:space="preserve">FINDING RT-04: DSP Work / Participant Data Vulnerability</w:t>
      </w:r>
    </w:p>
    <w:p>
      <w:pPr>
        <w:spacing w:before="60" w:after="80"/>
      </w:pPr>
      <w:r>
        <w:rPr>
          <w:rFonts w:ascii="Arial" w:cs="Arial" w:eastAsia="Arial" w:hAnsi="Arial"/>
          <w:color w:val="1C2833"/>
          <w:sz w:val="22"/>
          <w:szCs w:val="22"/>
        </w:rPr>
        <w:t xml:space="preserve">Pathpoint DSP daily logs and IPP materials contain personal data about program participants. This data has legal protection requirements (likely HIPAA adjacent) and represents a significant liability if exposed. Mixing this work with OAL materials on the same device/accounts increases cross-contamination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20"/>
              <w:left w:type="dxa" w:w="180"/>
              <w:bottom w:type="dxa" w:w="120"/>
              <w:right w:type="dxa" w:w="180"/>
            </w:tcMar>
          </w:tcPr>
          <w:p>
            <w:pPr>
              <w:spacing w:after="60"/>
            </w:pPr>
            <w:r>
              <w:rPr>
                <w:rFonts w:ascii="Arial" w:cs="Arial" w:eastAsia="Arial" w:hAnsi="Arial"/>
                <w:b/>
                <w:bCs/>
                <w:color w:val="FFFFFF"/>
                <w:sz w:val="22"/>
                <w:szCs w:val="22"/>
              </w:rPr>
              <w:t xml:space="preserve">RT-04 RECOMMENDATION</w:t>
            </w:r>
          </w:p>
          <w:p>
            <w:pPr>
              <w:spacing w:before="30" w:after="30"/>
            </w:pPr>
            <w:r>
              <w:rPr>
                <w:rFonts w:ascii="Arial" w:cs="Arial" w:eastAsia="Arial" w:hAnsi="Arial"/>
                <w:color w:val="FFFFFF"/>
                <w:sz w:val="20"/>
                <w:szCs w:val="20"/>
              </w:rPr>
              <w:t xml:space="preserve">• Strict separation between Pathpoint work materials and OAL assets — different folders, different access controls.</w:t>
            </w:r>
          </w:p>
          <w:p>
            <w:pPr>
              <w:spacing w:before="30" w:after="30"/>
            </w:pPr>
            <w:r>
              <w:rPr>
                <w:rFonts w:ascii="Arial" w:cs="Arial" w:eastAsia="Arial" w:hAnsi="Arial"/>
                <w:color w:val="FFFFFF"/>
                <w:sz w:val="20"/>
                <w:szCs w:val="20"/>
              </w:rPr>
              <w:t xml:space="preserve">• Never process participant data through commercial AI platforms (Claude, ChatGPT, etc.) without explicit legal review.</w:t>
            </w:r>
          </w:p>
          <w:p>
            <w:pPr>
              <w:spacing w:before="30" w:after="30"/>
            </w:pPr>
            <w:r>
              <w:rPr>
                <w:rFonts w:ascii="Arial" w:cs="Arial" w:eastAsia="Arial" w:hAnsi="Arial"/>
                <w:color w:val="FFFFFF"/>
                <w:sz w:val="20"/>
                <w:szCs w:val="20"/>
              </w:rPr>
              <w:t xml:space="preserve">• Confirm with Pathpoint what their official data handling policy requires for remote/personal device work.</w:t>
            </w:r>
          </w:p>
          <w:p>
            <w:pPr>
              <w:spacing w:before="30" w:after="30"/>
            </w:pPr>
            <w:r>
              <w:rPr>
                <w:rFonts w:ascii="Arial" w:cs="Arial" w:eastAsia="Arial" w:hAnsi="Arial"/>
                <w:color w:val="FFFFFF"/>
                <w:sz w:val="20"/>
                <w:szCs w:val="20"/>
              </w:rPr>
              <w:t xml:space="preserve">• Ensure participant data is stored per Pathpoint's policy, not solely on personal accounts.</w:t>
            </w:r>
          </w:p>
        </w:tc>
      </w:tr>
    </w:tbl>
    <w:p>
      <w:pPr>
        <w:spacing w:before="60" w:after="60"/>
      </w:pPr>
      <w:r>
        <w:t xml:space="preserve"/>
      </w:r>
    </w:p>
    <w:p>
      <w:pPr>
        <w:spacing w:before="180" w:after="80"/>
      </w:pPr>
      <w:r>
        <w:rPr>
          <w:rFonts w:ascii="Arial" w:cs="Arial" w:eastAsia="Arial" w:hAnsi="Arial"/>
          <w:b/>
          <w:bCs/>
          <w:color w:val="C0392B"/>
          <w:sz w:val="22"/>
          <w:szCs w:val="22"/>
        </w:rPr>
        <w:t xml:space="preserve">FINDING RT-05: API Key Exposure Risk</w:t>
      </w:r>
    </w:p>
    <w:p>
      <w:pPr>
        <w:spacing w:before="60" w:after="80"/>
      </w:pPr>
      <w:r>
        <w:rPr>
          <w:rFonts w:ascii="Arial" w:cs="Arial" w:eastAsia="Arial" w:hAnsi="Arial"/>
          <w:color w:val="1C2833"/>
          <w:sz w:val="22"/>
          <w:szCs w:val="22"/>
        </w:rPr>
        <w:t xml:space="preserve">Extensive AI API usage across OAL operations means multiple API keys are in active use. If any single key is hardcoded in a script, notebook, or version-controlled file, it represents a critical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20"/>
              <w:left w:type="dxa" w:w="180"/>
              <w:bottom w:type="dxa" w:w="120"/>
              <w:right w:type="dxa" w:w="180"/>
            </w:tcMar>
          </w:tcPr>
          <w:p>
            <w:pPr>
              <w:spacing w:after="60"/>
            </w:pPr>
            <w:r>
              <w:rPr>
                <w:rFonts w:ascii="Arial" w:cs="Arial" w:eastAsia="Arial" w:hAnsi="Arial"/>
                <w:b/>
                <w:bCs/>
                <w:color w:val="FFFFFF"/>
                <w:sz w:val="22"/>
                <w:szCs w:val="22"/>
              </w:rPr>
              <w:t xml:space="preserve">RT-05 RECOMMENDATION</w:t>
            </w:r>
          </w:p>
          <w:p>
            <w:pPr>
              <w:spacing w:before="30" w:after="30"/>
            </w:pPr>
            <w:r>
              <w:rPr>
                <w:rFonts w:ascii="Arial" w:cs="Arial" w:eastAsia="Arial" w:hAnsi="Arial"/>
                <w:color w:val="FFFFFF"/>
                <w:sz w:val="20"/>
                <w:szCs w:val="20"/>
              </w:rPr>
              <w:t xml:space="preserve">• Audit all current codebases (Ten Mechanics Initiative Python, any web code) for hardcoded API keys.</w:t>
            </w:r>
          </w:p>
          <w:p>
            <w:pPr>
              <w:spacing w:before="30" w:after="30"/>
            </w:pPr>
            <w:r>
              <w:rPr>
                <w:rFonts w:ascii="Arial" w:cs="Arial" w:eastAsia="Arial" w:hAnsi="Arial"/>
                <w:color w:val="FFFFFF"/>
                <w:sz w:val="20"/>
                <w:szCs w:val="20"/>
              </w:rPr>
              <w:t xml:space="preserve">• Use environment variables or a secrets manager for all keys.</w:t>
            </w:r>
          </w:p>
          <w:p>
            <w:pPr>
              <w:spacing w:before="30" w:after="30"/>
            </w:pPr>
            <w:r>
              <w:rPr>
                <w:rFonts w:ascii="Arial" w:cs="Arial" w:eastAsia="Arial" w:hAnsi="Arial"/>
                <w:color w:val="FFFFFF"/>
                <w:sz w:val="20"/>
                <w:szCs w:val="20"/>
              </w:rPr>
              <w:t xml:space="preserve">• Set API key usage alerts on all platforms (Anthropic, OpenAI, Google, etc.) to catch unauthorized use.</w:t>
            </w:r>
          </w:p>
          <w:p>
            <w:pPr>
              <w:spacing w:before="30" w:after="30"/>
            </w:pPr>
            <w:r>
              <w:rPr>
                <w:rFonts w:ascii="Arial" w:cs="Arial" w:eastAsia="Arial" w:hAnsi="Arial"/>
                <w:color w:val="FFFFFF"/>
                <w:sz w:val="20"/>
                <w:szCs w:val="20"/>
              </w:rPr>
              <w:t xml:space="preserve">• Rotate all API keys now if you have not done so in the past 90 days.</w:t>
            </w:r>
          </w:p>
        </w:tc>
      </w:tr>
    </w:tbl>
    <w:p>
      <w:pPr>
        <w:spacing w:before="60" w:after="60"/>
      </w:pPr>
      <w:r>
        <w:t xml:space="preserve"/>
      </w:r>
    </w:p>
    <w:p>
      <w:pPr>
        <w:spacing w:before="180" w:after="80"/>
      </w:pPr>
      <w:r>
        <w:rPr>
          <w:rFonts w:ascii="Arial" w:cs="Arial" w:eastAsia="Arial" w:hAnsi="Arial"/>
          <w:b/>
          <w:bCs/>
          <w:color w:val="C0392B"/>
          <w:sz w:val="22"/>
          <w:szCs w:val="22"/>
        </w:rPr>
        <w:t xml:space="preserve">FINDING RT-06: No Formal Security Awareness Baseline</w:t>
      </w:r>
    </w:p>
    <w:p>
      <w:pPr>
        <w:spacing w:before="60" w:after="80"/>
      </w:pPr>
      <w:r>
        <w:rPr>
          <w:rFonts w:ascii="Arial" w:cs="Arial" w:eastAsia="Arial" w:hAnsi="Arial"/>
          <w:color w:val="1C2833"/>
          <w:sz w:val="22"/>
          <w:szCs w:val="22"/>
        </w:rPr>
        <w:t xml:space="preserve">As a solo operator, there is currently no formal baseline for recognizing social engineering, evaluating suspicious communications, or maintaining security hygiene under stress. Adversaries who research the operator can tailor highly convincing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882" w:val="clear"/>
            <w:tcMar>
              <w:top w:type="dxa" w:w="120"/>
              <w:left w:type="dxa" w:w="180"/>
              <w:bottom w:type="dxa" w:w="120"/>
              <w:right w:type="dxa" w:w="180"/>
            </w:tcMar>
          </w:tcPr>
          <w:p>
            <w:pPr>
              <w:spacing w:after="60"/>
            </w:pPr>
            <w:r>
              <w:rPr>
                <w:rFonts w:ascii="Arial" w:cs="Arial" w:eastAsia="Arial" w:hAnsi="Arial"/>
                <w:b/>
                <w:bCs/>
                <w:color w:val="FFFFFF"/>
                <w:sz w:val="22"/>
                <w:szCs w:val="22"/>
              </w:rPr>
              <w:t xml:space="preserve">RT-06 RECOMMENDATION</w:t>
            </w:r>
          </w:p>
          <w:p>
            <w:pPr>
              <w:spacing w:before="30" w:after="30"/>
            </w:pPr>
            <w:r>
              <w:rPr>
                <w:rFonts w:ascii="Arial" w:cs="Arial" w:eastAsia="Arial" w:hAnsi="Arial"/>
                <w:color w:val="FFFFFF"/>
                <w:sz w:val="20"/>
                <w:szCs w:val="20"/>
              </w:rPr>
              <w:t xml:space="preserve">• Adopt a personal 'verify out-of-band' rule: if any communication requests credential change, fund transfer, or sensitive access — verify via a separate channel.</w:t>
            </w:r>
          </w:p>
          <w:p>
            <w:pPr>
              <w:spacing w:before="30" w:after="30"/>
            </w:pPr>
            <w:r>
              <w:rPr>
                <w:rFonts w:ascii="Arial" w:cs="Arial" w:eastAsia="Arial" w:hAnsi="Arial"/>
                <w:color w:val="FFFFFF"/>
                <w:sz w:val="20"/>
                <w:szCs w:val="20"/>
              </w:rPr>
              <w:t xml:space="preserve">• Be especially cautious of AI platform 'support' contacts, domain registrar communications, and unexpected billing changes.</w:t>
            </w:r>
          </w:p>
          <w:p>
            <w:pPr>
              <w:spacing w:before="30" w:after="30"/>
            </w:pPr>
            <w:r>
              <w:rPr>
                <w:rFonts w:ascii="Arial" w:cs="Arial" w:eastAsia="Arial" w:hAnsi="Arial"/>
                <w:color w:val="FFFFFF"/>
                <w:sz w:val="20"/>
                <w:szCs w:val="20"/>
              </w:rPr>
              <w:t xml:space="preserve">• Set calendar reminders for quarterly security reviews using this framework.</w:t>
            </w:r>
          </w:p>
        </w:tc>
      </w:tr>
    </w:tbl>
    <w:p>
      <w:pPr>
        <w:spacing w:before="120" w:after="120"/>
      </w:pPr>
      <w:r>
        <w:t xml:space="preserve"/>
      </w:r>
    </w:p>
    <w:p>
      <w:pPr>
        <w:pStyle w:val="Heading2"/>
        <w:pBdr>
          <w:bottom w:val="single" w:color="2E5882" w:sz="4"/>
        </w:pBdr>
        <w:spacing w:before="300" w:after="120"/>
      </w:pPr>
      <w:r>
        <w:rPr>
          <w:rFonts w:ascii="Arial" w:cs="Arial" w:eastAsia="Arial" w:hAnsi="Arial"/>
          <w:b/>
          <w:bCs/>
          <w:color w:val="1A2F4A"/>
          <w:sz w:val="28"/>
          <w:szCs w:val="28"/>
        </w:rPr>
        <w:t xml:space="preserve">7.3 Red Team Scenario Walkthroughs</w:t>
      </w:r>
    </w:p>
    <w:p>
      <w:pPr>
        <w:spacing w:before="60" w:after="60"/>
      </w:pPr>
      <w:r>
        <w:t xml:space="preserve"/>
      </w:r>
    </w:p>
    <w:p>
      <w:pPr>
        <w:pStyle w:val="Heading3"/>
        <w:spacing w:before="240" w:after="100"/>
      </w:pPr>
      <w:r>
        <w:rPr>
          <w:rFonts w:ascii="Arial" w:cs="Arial" w:eastAsia="Arial" w:hAnsi="Arial"/>
          <w:b/>
          <w:bCs/>
          <w:color w:val="2E5882"/>
          <w:sz w:val="24"/>
          <w:szCs w:val="24"/>
        </w:rPr>
        <w:t xml:space="preserve">Scenario A — The Credential Dump</w:t>
      </w:r>
    </w:p>
    <w:p>
      <w:pPr>
        <w:spacing w:before="60" w:after="80"/>
      </w:pPr>
      <w:r>
        <w:rPr>
          <w:rFonts w:ascii="Arial" w:cs="Arial" w:eastAsia="Arial" w:hAnsi="Arial"/>
          <w:color w:val="1C2833"/>
          <w:sz w:val="22"/>
          <w:szCs w:val="22"/>
        </w:rPr>
        <w:t xml:space="preserve">Adversary purchases a credential dump containing email/password combos from a past data breach. They identify your primary email, test it against Claude.ai, Google, and your domain registrar. One of these platforms has not had its password updated. Adversary gains access to primary email, uses password reset to take over domain registrar. Domain is pointed to malicious site.</w:t>
      </w:r>
    </w:p>
    <w:p>
      <w:pPr>
        <w:spacing w:before="60" w:after="80"/>
      </w:pPr>
      <w:r>
        <w:rPr>
          <w:rFonts w:ascii="Arial" w:cs="Arial" w:eastAsia="Arial" w:hAnsi="Arial"/>
          <w:color w:val="1C2833"/>
          <w:sz w:val="22"/>
          <w:szCs w:val="22"/>
        </w:rPr>
        <w:t xml:space="preserve">DEFENSE: Unique passwords per platform (password manager), 2FA on email and registrar, domain lock.</w:t>
      </w:r>
    </w:p>
    <w:p>
      <w:pPr>
        <w:spacing w:before="60" w:after="60"/>
      </w:pPr>
      <w:r>
        <w:t xml:space="preserve"/>
      </w:r>
    </w:p>
    <w:p>
      <w:pPr>
        <w:pStyle w:val="Heading3"/>
        <w:spacing w:before="240" w:after="100"/>
      </w:pPr>
      <w:r>
        <w:rPr>
          <w:rFonts w:ascii="Arial" w:cs="Arial" w:eastAsia="Arial" w:hAnsi="Arial"/>
          <w:b/>
          <w:bCs/>
          <w:color w:val="2E5882"/>
          <w:sz w:val="24"/>
          <w:szCs w:val="24"/>
        </w:rPr>
        <w:t xml:space="preserve">Scenario B — The Prompt Extractor</w:t>
      </w:r>
    </w:p>
    <w:p>
      <w:pPr>
        <w:spacing w:before="60" w:after="80"/>
      </w:pPr>
      <w:r>
        <w:rPr>
          <w:rFonts w:ascii="Arial" w:cs="Arial" w:eastAsia="Arial" w:hAnsi="Arial"/>
          <w:color w:val="1C2833"/>
          <w:sz w:val="22"/>
          <w:szCs w:val="22"/>
        </w:rPr>
        <w:t xml:space="preserve">An adversary aware that you use AI platforms attempts to extract your Master Prompt by crafting specially designed queries to AI platforms you've interacted with, or by social engineering you into sharing 'debugging information.' If successful, they gain the behavioral scaffolding for your entire Simulation Lab AI architecture.</w:t>
      </w:r>
    </w:p>
    <w:p>
      <w:pPr>
        <w:spacing w:before="60" w:after="80"/>
      </w:pPr>
      <w:r>
        <w:rPr>
          <w:rFonts w:ascii="Arial" w:cs="Arial" w:eastAsia="Arial" w:hAnsi="Arial"/>
          <w:color w:val="1C2833"/>
          <w:sz w:val="22"/>
          <w:szCs w:val="22"/>
        </w:rPr>
        <w:t xml:space="preserve">DEFENSE: Never share Master Prompt outside TIER 4 handling rules. Treat any request for 'system prompt details' as a security event.</w:t>
      </w:r>
    </w:p>
    <w:p>
      <w:pPr>
        <w:spacing w:before="60" w:after="60"/>
      </w:pPr>
      <w:r>
        <w:t xml:space="preserve"/>
      </w:r>
    </w:p>
    <w:p>
      <w:pPr>
        <w:pStyle w:val="Heading3"/>
        <w:spacing w:before="240" w:after="100"/>
      </w:pPr>
      <w:r>
        <w:rPr>
          <w:rFonts w:ascii="Arial" w:cs="Arial" w:eastAsia="Arial" w:hAnsi="Arial"/>
          <w:b/>
          <w:bCs/>
          <w:color w:val="2E5882"/>
          <w:sz w:val="24"/>
          <w:szCs w:val="24"/>
        </w:rPr>
        <w:t xml:space="preserve">Scenario C — The Trusted Collaborator</w:t>
      </w:r>
    </w:p>
    <w:p>
      <w:pPr>
        <w:spacing w:before="60" w:after="80"/>
      </w:pPr>
      <w:r>
        <w:rPr>
          <w:rFonts w:ascii="Arial" w:cs="Arial" w:eastAsia="Arial" w:hAnsi="Arial"/>
          <w:color w:val="1C2833"/>
          <w:sz w:val="22"/>
          <w:szCs w:val="22"/>
        </w:rPr>
        <w:t xml:space="preserve">A future collaborator added to the Simulation Lab project is granted TIER 2 access. They begin systematically downloading canonical documents and worldbuilding entries. When collaboration ends, their access is not promptly revoked. They continue accessing files for 60 days after departure.</w:t>
      </w:r>
    </w:p>
    <w:p>
      <w:pPr>
        <w:spacing w:before="60" w:after="80"/>
      </w:pPr>
      <w:r>
        <w:rPr>
          <w:rFonts w:ascii="Arial" w:cs="Arial" w:eastAsia="Arial" w:hAnsi="Arial"/>
          <w:color w:val="1C2833"/>
          <w:sz w:val="22"/>
          <w:szCs w:val="22"/>
        </w:rPr>
        <w:t xml:space="preserve">DEFENSE: Access revocation checklist applied immediately upon collaboration end. Time-limited access grants. Audit logs reviewed monthly.</w:t>
      </w:r>
    </w:p>
    <w:p>
      <w:r>
        <w:br w:type="page"/>
      </w:r>
    </w:p>
    <w:p>
      <w:pPr>
        <w:pStyle w:val="Heading1"/>
        <w:pBdr>
          <w:bottom w:val="single" w:color="C0392B" w:sz="8"/>
        </w:pBdr>
        <w:shd w:fill="1A2F4A" w:val="clear"/>
        <w:spacing w:before="360" w:after="200"/>
        <w:ind w:left="200" w:right="200"/>
      </w:pPr>
      <w:r>
        <w:rPr>
          <w:rFonts w:ascii="Arial" w:cs="Arial" w:eastAsia="Arial" w:hAnsi="Arial"/>
          <w:b/>
          <w:bCs/>
          <w:color w:val="FFFFFF"/>
          <w:sz w:val="34"/>
          <w:szCs w:val="34"/>
        </w:rPr>
        <w:t xml:space="preserve">SECTION 8 — STRATEGIC RECOMMENDATIONS &amp; IMPLEMENTATION ROADMAP</w:t>
      </w:r>
    </w:p>
    <w:p>
      <w:pPr>
        <w:spacing w:before="60" w:after="60"/>
      </w:pPr>
      <w:r>
        <w:t xml:space="preserve"/>
      </w:r>
    </w:p>
    <w:p>
      <w:pPr>
        <w:spacing w:before="60" w:after="80"/>
      </w:pPr>
      <w:r>
        <w:rPr>
          <w:rFonts w:ascii="Arial" w:cs="Arial" w:eastAsia="Arial" w:hAnsi="Arial"/>
          <w:color w:val="1C2833"/>
          <w:sz w:val="22"/>
          <w:szCs w:val="22"/>
        </w:rPr>
        <w:t xml:space="preserve">The following recommendations are prioritized by risk reduction impact. They are organized into three implementation phases: Immediate (Week 1), Near-Term (Month 1-3), and Long-Term (Month 3-12).</w:t>
      </w:r>
    </w:p>
    <w:p>
      <w:pPr>
        <w:spacing w:before="60" w:after="60"/>
      </w:pPr>
      <w:r>
        <w:t xml:space="preserve"/>
      </w:r>
    </w:p>
    <w:p>
      <w:pPr>
        <w:pStyle w:val="Heading2"/>
        <w:pBdr>
          <w:bottom w:val="single" w:color="2E5882" w:sz="4"/>
        </w:pBdr>
        <w:spacing w:before="300" w:after="120"/>
      </w:pPr>
      <w:r>
        <w:rPr>
          <w:rFonts w:ascii="Arial" w:cs="Arial" w:eastAsia="Arial" w:hAnsi="Arial"/>
          <w:b/>
          <w:bCs/>
          <w:color w:val="1A2F4A"/>
          <w:sz w:val="28"/>
          <w:szCs w:val="28"/>
        </w:rPr>
        <w:t xml:space="preserve">8.1 Immediate Priority Actions (Week 1)</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8449" w:val="clear"/>
            <w:tcMar>
              <w:top w:type="dxa" w:w="120"/>
              <w:left w:type="dxa" w:w="180"/>
              <w:bottom w:type="dxa" w:w="120"/>
              <w:right w:type="dxa" w:w="180"/>
            </w:tcMar>
          </w:tcPr>
          <w:p>
            <w:pPr>
              <w:spacing w:after="60"/>
            </w:pPr>
            <w:r>
              <w:rPr>
                <w:rFonts w:ascii="Arial" w:cs="Arial" w:eastAsia="Arial" w:hAnsi="Arial"/>
                <w:b/>
                <w:bCs/>
                <w:color w:val="FFFFFF"/>
                <w:sz w:val="22"/>
                <w:szCs w:val="22"/>
              </w:rPr>
              <w:t xml:space="preserve">IMPLEMENT NOW — HIGHEST IMPACT</w:t>
            </w:r>
          </w:p>
          <w:p>
            <w:pPr>
              <w:spacing w:before="30" w:after="30"/>
            </w:pPr>
            <w:r>
              <w:rPr>
                <w:rFonts w:ascii="Arial" w:cs="Arial" w:eastAsia="Arial" w:hAnsi="Arial"/>
                <w:color w:val="FFFFFF"/>
                <w:sz w:val="20"/>
                <w:szCs w:val="20"/>
              </w:rPr>
              <w:t xml:space="preserve">• 1. Enable 2FA (TOTP authenticator app) on: primary email, domain registrar, Claude.ai, ChatGPT, Google, GitHub.</w:t>
            </w:r>
          </w:p>
          <w:p>
            <w:pPr>
              <w:spacing w:before="30" w:after="30"/>
            </w:pPr>
            <w:r>
              <w:rPr>
                <w:rFonts w:ascii="Arial" w:cs="Arial" w:eastAsia="Arial" w:hAnsi="Arial"/>
                <w:color w:val="FFFFFF"/>
                <w:sz w:val="20"/>
                <w:szCs w:val="20"/>
              </w:rPr>
              <w:t xml:space="preserve">• 2. Enable domain lock and WHOIS privacy on omniversalarchivelab.com.</w:t>
            </w:r>
          </w:p>
          <w:p>
            <w:pPr>
              <w:spacing w:before="30" w:after="30"/>
            </w:pPr>
            <w:r>
              <w:rPr>
                <w:rFonts w:ascii="Arial" w:cs="Arial" w:eastAsia="Arial" w:hAnsi="Arial"/>
                <w:color w:val="FFFFFF"/>
                <w:sz w:val="20"/>
                <w:szCs w:val="20"/>
              </w:rPr>
              <w:t xml:space="preserve">• 3. Install and configure a password manager (Bitwarden recommended — open source, free tier). Generate unique passwords for all accounts.</w:t>
            </w:r>
          </w:p>
          <w:p>
            <w:pPr>
              <w:spacing w:before="30" w:after="30"/>
            </w:pPr>
            <w:r>
              <w:rPr>
                <w:rFonts w:ascii="Arial" w:cs="Arial" w:eastAsia="Arial" w:hAnsi="Arial"/>
                <w:color w:val="FFFFFF"/>
                <w:sz w:val="20"/>
                <w:szCs w:val="20"/>
              </w:rPr>
              <w:t xml:space="preserve">• 4. Audit all scripts and codebases for hardcoded API keys. Move to environment variables.</w:t>
            </w:r>
          </w:p>
          <w:p>
            <w:pPr>
              <w:spacing w:before="30" w:after="30"/>
            </w:pPr>
            <w:r>
              <w:rPr>
                <w:rFonts w:ascii="Arial" w:cs="Arial" w:eastAsia="Arial" w:hAnsi="Arial"/>
                <w:color w:val="FFFFFF"/>
                <w:sz w:val="20"/>
                <w:szCs w:val="20"/>
              </w:rPr>
              <w:t xml:space="preserve">• 5. Enable full-disk encryption on your primary working device if not already active.</w:t>
            </w:r>
          </w:p>
          <w:p>
            <w:pPr>
              <w:spacing w:before="30" w:after="30"/>
            </w:pPr>
            <w:r>
              <w:rPr>
                <w:rFonts w:ascii="Arial" w:cs="Arial" w:eastAsia="Arial" w:hAnsi="Arial"/>
                <w:color w:val="FFFFFF"/>
                <w:sz w:val="20"/>
                <w:szCs w:val="20"/>
              </w:rPr>
              <w:t xml:space="preserve">• 6. Create a TIER 4 document (offline, physical or encrypted USB) listing recovery credentials and procedures.</w:t>
            </w:r>
          </w:p>
        </w:tc>
      </w:tr>
    </w:tbl>
    <w:p>
      <w:pPr>
        <w:spacing w:before="120" w:after="120"/>
      </w:pPr>
      <w:r>
        <w:t xml:space="preserve"/>
      </w:r>
    </w:p>
    <w:p>
      <w:pPr>
        <w:pStyle w:val="Heading2"/>
        <w:pBdr>
          <w:bottom w:val="single" w:color="2E5882" w:sz="4"/>
        </w:pBdr>
        <w:spacing w:before="300" w:after="120"/>
      </w:pPr>
      <w:r>
        <w:rPr>
          <w:rFonts w:ascii="Arial" w:cs="Arial" w:eastAsia="Arial" w:hAnsi="Arial"/>
          <w:b/>
          <w:bCs/>
          <w:color w:val="1A2F4A"/>
          <w:sz w:val="28"/>
          <w:szCs w:val="28"/>
        </w:rPr>
        <w:t xml:space="preserve">8.2 Near-Term Implementation (Months 1–3)</w:t>
      </w:r>
    </w:p>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1C2833"/>
          <w:sz w:val="22"/>
          <w:szCs w:val="22"/>
        </w:rPr>
        <w:t xml:space="preserve">Implement AI platform sanitation layer — formal prompt review before routing TIER 2+ to non-Claude platforms.</w:t>
      </w:r>
    </w:p>
    <w:p>
      <w:pPr>
        <w:pStyle w:val="ListParagraph"/>
        <w:numPr>
          <w:ilvl w:val="0"/>
          <w:numId w:val="2"/>
        </w:numPr>
        <w:spacing w:before="40" w:after="40"/>
      </w:pPr>
      <w:r>
        <w:rPr>
          <w:rFonts w:ascii="Arial" w:cs="Arial" w:eastAsia="Arial" w:hAnsi="Arial"/>
          <w:b w:val="false"/>
          <w:bCs w:val="false"/>
          <w:color w:val="1C2833"/>
          <w:sz w:val="22"/>
          <w:szCs w:val="22"/>
        </w:rPr>
        <w:t xml:space="preserve">Set up quarterly API key rotation schedule in calendar.</w:t>
      </w:r>
    </w:p>
    <w:p>
      <w:pPr>
        <w:pStyle w:val="ListParagraph"/>
        <w:numPr>
          <w:ilvl w:val="0"/>
          <w:numId w:val="2"/>
        </w:numPr>
        <w:spacing w:before="40" w:after="40"/>
      </w:pPr>
      <w:r>
        <w:rPr>
          <w:rFonts w:ascii="Arial" w:cs="Arial" w:eastAsia="Arial" w:hAnsi="Arial"/>
          <w:b w:val="false"/>
          <w:bCs w:val="false"/>
          <w:color w:val="1C2833"/>
          <w:sz w:val="22"/>
          <w:szCs w:val="22"/>
        </w:rPr>
        <w:t xml:space="preserve">Establish formal backup cadence: weekly cloud sync, monthly local encrypted backup, quarterly restoration test.</w:t>
      </w:r>
    </w:p>
    <w:p>
      <w:pPr>
        <w:pStyle w:val="ListParagraph"/>
        <w:numPr>
          <w:ilvl w:val="0"/>
          <w:numId w:val="2"/>
        </w:numPr>
        <w:spacing w:before="40" w:after="40"/>
      </w:pPr>
      <w:r>
        <w:rPr>
          <w:rFonts w:ascii="Arial" w:cs="Arial" w:eastAsia="Arial" w:hAnsi="Arial"/>
          <w:b w:val="false"/>
          <w:bCs w:val="false"/>
          <w:color w:val="1C2833"/>
          <w:sz w:val="22"/>
          <w:szCs w:val="22"/>
        </w:rPr>
        <w:t xml:space="preserve">Draft a Collaborator Security Briefing document (1-2 pages) for future team additions.</w:t>
      </w:r>
    </w:p>
    <w:p>
      <w:pPr>
        <w:pStyle w:val="ListParagraph"/>
        <w:numPr>
          <w:ilvl w:val="0"/>
          <w:numId w:val="2"/>
        </w:numPr>
        <w:spacing w:before="40" w:after="40"/>
      </w:pPr>
      <w:r>
        <w:rPr>
          <w:rFonts w:ascii="Arial" w:cs="Arial" w:eastAsia="Arial" w:hAnsi="Arial"/>
          <w:b w:val="false"/>
          <w:bCs w:val="false"/>
          <w:color w:val="1C2833"/>
          <w:sz w:val="22"/>
          <w:szCs w:val="22"/>
        </w:rPr>
        <w:t xml:space="preserve">Set up DNS change alerts on domain registrar.</w:t>
      </w:r>
    </w:p>
    <w:p>
      <w:pPr>
        <w:pStyle w:val="ListParagraph"/>
        <w:numPr>
          <w:ilvl w:val="0"/>
          <w:numId w:val="2"/>
        </w:numPr>
        <w:spacing w:before="40" w:after="40"/>
      </w:pPr>
      <w:r>
        <w:rPr>
          <w:rFonts w:ascii="Arial" w:cs="Arial" w:eastAsia="Arial" w:hAnsi="Arial"/>
          <w:b w:val="false"/>
          <w:bCs w:val="false"/>
          <w:color w:val="1C2833"/>
          <w:sz w:val="22"/>
          <w:szCs w:val="22"/>
        </w:rPr>
        <w:t xml:space="preserve">Review and confirm Pathpoint data handling requirements with employer; ensure full compliance.</w:t>
      </w:r>
    </w:p>
    <w:p>
      <w:pPr>
        <w:pStyle w:val="ListParagraph"/>
        <w:numPr>
          <w:ilvl w:val="0"/>
          <w:numId w:val="2"/>
        </w:numPr>
        <w:spacing w:before="40" w:after="40"/>
      </w:pPr>
      <w:r>
        <w:rPr>
          <w:rFonts w:ascii="Arial" w:cs="Arial" w:eastAsia="Arial" w:hAnsi="Arial"/>
          <w:b w:val="false"/>
          <w:bCs w:val="false"/>
          <w:color w:val="1C2833"/>
          <w:sz w:val="22"/>
          <w:szCs w:val="22"/>
        </w:rPr>
        <w:t xml:space="preserve">Begin classification tagging on all existing OAL documents using the TIER system.</w:t>
      </w:r>
    </w:p>
    <w:p>
      <w:pPr>
        <w:spacing w:before="60" w:after="60"/>
      </w:pPr>
      <w:r>
        <w:t xml:space="preserve"/>
      </w:r>
    </w:p>
    <w:p>
      <w:pPr>
        <w:pStyle w:val="Heading2"/>
        <w:pBdr>
          <w:bottom w:val="single" w:color="2E5882" w:sz="4"/>
        </w:pBdr>
        <w:spacing w:before="300" w:after="120"/>
      </w:pPr>
      <w:r>
        <w:rPr>
          <w:rFonts w:ascii="Arial" w:cs="Arial" w:eastAsia="Arial" w:hAnsi="Arial"/>
          <w:b/>
          <w:bCs/>
          <w:color w:val="1A2F4A"/>
          <w:sz w:val="28"/>
          <w:szCs w:val="28"/>
        </w:rPr>
        <w:t xml:space="preserve">8.3 Long-Term Implementation (Months 3–12)</w:t>
      </w:r>
    </w:p>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1C2833"/>
          <w:sz w:val="22"/>
          <w:szCs w:val="22"/>
        </w:rPr>
        <w:t xml:space="preserve">Implement a Web Application Firewall (WAF) as omniversalarchivelab.com develops in functionality.</w:t>
      </w:r>
    </w:p>
    <w:p>
      <w:pPr>
        <w:pStyle w:val="ListParagraph"/>
        <w:numPr>
          <w:ilvl w:val="0"/>
          <w:numId w:val="2"/>
        </w:numPr>
        <w:spacing w:before="40" w:after="40"/>
      </w:pPr>
      <w:r>
        <w:rPr>
          <w:rFonts w:ascii="Arial" w:cs="Arial" w:eastAsia="Arial" w:hAnsi="Arial"/>
          <w:b w:val="false"/>
          <w:bCs w:val="false"/>
          <w:color w:val="1C2833"/>
          <w:sz w:val="22"/>
          <w:szCs w:val="22"/>
        </w:rPr>
        <w:t xml:space="preserve">Consider deploying Cloudflare (free tier) in front of domain for DDoS protection and analytics.</w:t>
      </w:r>
    </w:p>
    <w:p>
      <w:pPr>
        <w:pStyle w:val="ListParagraph"/>
        <w:numPr>
          <w:ilvl w:val="0"/>
          <w:numId w:val="2"/>
        </w:numPr>
        <w:spacing w:before="40" w:after="40"/>
      </w:pPr>
      <w:r>
        <w:rPr>
          <w:rFonts w:ascii="Arial" w:cs="Arial" w:eastAsia="Arial" w:hAnsi="Arial"/>
          <w:b w:val="false"/>
          <w:bCs w:val="false"/>
          <w:color w:val="1C2833"/>
          <w:sz w:val="22"/>
          <w:szCs w:val="22"/>
        </w:rPr>
        <w:t xml:space="preserve">Establish formal Security Review Calendar: monthly log audit, quarterly credential rotation, annual framework review.</w:t>
      </w:r>
    </w:p>
    <w:p>
      <w:pPr>
        <w:pStyle w:val="ListParagraph"/>
        <w:numPr>
          <w:ilvl w:val="0"/>
          <w:numId w:val="2"/>
        </w:numPr>
        <w:spacing w:before="40" w:after="40"/>
      </w:pPr>
      <w:r>
        <w:rPr>
          <w:rFonts w:ascii="Arial" w:cs="Arial" w:eastAsia="Arial" w:hAnsi="Arial"/>
          <w:b w:val="false"/>
          <w:bCs w:val="false"/>
          <w:color w:val="1C2833"/>
          <w:sz w:val="22"/>
          <w:szCs w:val="22"/>
        </w:rPr>
        <w:t xml:space="preserve">As OAL scales to include collaborators or contractors: implement formal IAM tooling (Google Workspace, Okta, or equivalent).</w:t>
      </w:r>
    </w:p>
    <w:p>
      <w:pPr>
        <w:pStyle w:val="ListParagraph"/>
        <w:numPr>
          <w:ilvl w:val="0"/>
          <w:numId w:val="2"/>
        </w:numPr>
        <w:spacing w:before="40" w:after="40"/>
      </w:pPr>
      <w:r>
        <w:rPr>
          <w:rFonts w:ascii="Arial" w:cs="Arial" w:eastAsia="Arial" w:hAnsi="Arial"/>
          <w:b w:val="false"/>
          <w:bCs w:val="false"/>
          <w:color w:val="1C2833"/>
          <w:sz w:val="22"/>
          <w:szCs w:val="22"/>
        </w:rPr>
        <w:t xml:space="preserve">Build an internal Security Incident Log — a running document recording all Mode 2+ events with resolution notes.</w:t>
      </w:r>
    </w:p>
    <w:p>
      <w:pPr>
        <w:pStyle w:val="ListParagraph"/>
        <w:numPr>
          <w:ilvl w:val="0"/>
          <w:numId w:val="2"/>
        </w:numPr>
        <w:spacing w:before="40" w:after="40"/>
      </w:pPr>
      <w:r>
        <w:rPr>
          <w:rFonts w:ascii="Arial" w:cs="Arial" w:eastAsia="Arial" w:hAnsi="Arial"/>
          <w:b w:val="false"/>
          <w:bCs w:val="false"/>
          <w:color w:val="1C2833"/>
          <w:sz w:val="22"/>
          <w:szCs w:val="22"/>
        </w:rPr>
        <w:t xml:space="preserve">Consider formal business entity security review as Lewis Corp / OAL grows — may require consultation with a cybersecurity professional.</w:t>
      </w:r>
    </w:p>
    <w:p>
      <w:pPr>
        <w:spacing w:before="60" w:after="60"/>
      </w:pPr>
      <w:r>
        <w:t xml:space="preserve"/>
      </w:r>
    </w:p>
    <w:p>
      <w:pPr>
        <w:pStyle w:val="Heading2"/>
        <w:pBdr>
          <w:bottom w:val="single" w:color="2E5882" w:sz="4"/>
        </w:pBdr>
        <w:spacing w:before="300" w:after="120"/>
      </w:pPr>
      <w:r>
        <w:rPr>
          <w:rFonts w:ascii="Arial" w:cs="Arial" w:eastAsia="Arial" w:hAnsi="Arial"/>
          <w:b/>
          <w:bCs/>
          <w:color w:val="1A2F4A"/>
          <w:sz w:val="28"/>
          <w:szCs w:val="28"/>
        </w:rPr>
        <w:t xml:space="preserve">8.4 Security Posture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22"/>
                <w:szCs w:val="22"/>
              </w:rPr>
              <w:t xml:space="preserve">Security Domain</w:t>
            </w:r>
          </w:p>
        </w:tc>
        <w:tc>
          <w:tcPr>
            <w:tcW w:type="dxa" w:w="5040"/>
            <w:tcBorders>
              <w:top w:val="single" w:color="CCCCCC" w:sz="1"/>
              <w:left w:val="single" w:color="CCCCCC" w:sz="1"/>
              <w:bottom w:val="single" w:color="CCCCCC" w:sz="1"/>
              <w:right w:val="single" w:color="CCCCCC" w:sz="1"/>
            </w:tcBorders>
            <w:shd w:fill="2E5882" w:val="clear"/>
            <w:tcMar>
              <w:top w:type="dxa" w:w="80"/>
              <w:left w:type="dxa" w:w="120"/>
              <w:bottom w:type="dxa" w:w="80"/>
              <w:right w:type="dxa" w:w="120"/>
            </w:tcMar>
          </w:tcPr>
          <w:p>
            <w:r>
              <w:rPr>
                <w:rFonts w:ascii="Arial" w:cs="Arial" w:eastAsia="Arial" w:hAnsi="Arial"/>
                <w:b/>
                <w:bCs/>
                <w:color w:val="FFFFFF"/>
                <w:sz w:val="22"/>
                <w:szCs w:val="22"/>
              </w:rPr>
              <w:t xml:space="preserve">Current Risk Level → Target</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Credential Security</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HIGH RISK → Low (immediate actions address this)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Domain Protection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MEDIUM-HIGH RISK → Low (domain lock, 2FA)</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AI Platform Hygiene</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MEDIUM RISK → Low (sanitation layer, TIER rules)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Data Encryption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MEDIUM RISK → Low (FDE, encrypted backups)</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DSP / Participant Data</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MEDIUM RISK → Low (confirm Pathpoint policy compliance)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Incident Response Readiness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LOW RISK → (this framework addresses directly)</w:t>
            </w:r>
          </w:p>
        </w:tc>
      </w:tr>
      <w:tr>
        <w:tc>
          <w:tcPr>
            <w:tcW w:type="dxa" w:w="43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Physical Security</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LOW RISK → Maintain (standard device security hygiene)</w:t>
            </w:r>
          </w:p>
        </w:tc>
      </w:tr>
    </w:tbl>
    <w:p>
      <w:pPr>
        <w:spacing w:before="120" w:after="120"/>
      </w:pPr>
      <w:r>
        <w:t xml:space="preserve"/>
      </w:r>
    </w:p>
    <w:p>
      <w:pPr>
        <w:shd w:fill="1A2F4A" w:val="clear"/>
        <w:spacing w:before="200" w:after="100"/>
        <w:ind w:left="200"/>
      </w:pPr>
      <w:r>
        <w:rPr>
          <w:rFonts w:ascii="Arial" w:cs="Arial" w:eastAsia="Arial" w:hAnsi="Arial"/>
          <w:b/>
          <w:bCs/>
          <w:color w:val="FFFFFF"/>
          <w:sz w:val="24"/>
          <w:szCs w:val="24"/>
        </w:rPr>
        <w:t xml:space="preserve">DOCUMENT CONTROL</w:t>
      </w:r>
    </w:p>
    <w:p>
      <w:pPr>
        <w:spacing w:before="60" w:after="60"/>
      </w:pPr>
      <w:r>
        <w:t xml:space="preserve"/>
      </w:r>
    </w:p>
    <w:p>
      <w:pPr>
        <w:spacing w:before="60" w:after="80"/>
      </w:pPr>
      <w:r>
        <w:rPr>
          <w:rFonts w:ascii="Arial" w:cs="Arial" w:eastAsia="Arial" w:hAnsi="Arial"/>
          <w:color w:val="1C2833"/>
          <w:sz w:val="22"/>
          <w:szCs w:val="22"/>
        </w:rPr>
        <w:t xml:space="preserve">This document should be reviewed and updated at minimum annually, or whenever a significant change occurs to OAL infrastructure, personnel, or operational scope. All revisions must be version-tracked. The Architect of Record is responsible for maintaining the current version as authoritative.</w:t>
      </w:r>
    </w:p>
    <w:p>
      <w:pPr>
        <w:spacing w:before="60" w:after="60"/>
      </w:pPr>
      <w:r>
        <w:t xml:space="preserve"/>
      </w:r>
    </w:p>
    <w:p>
      <w:pPr>
        <w:spacing w:before="60" w:after="80"/>
      </w:pPr>
      <w:r>
        <w:rPr>
          <w:rFonts w:ascii="Arial" w:cs="Arial" w:eastAsia="Arial" w:hAnsi="Arial"/>
          <w:i/>
          <w:iCs/>
          <w:color w:val="888888"/>
          <w:sz w:val="22"/>
          <w:szCs w:val="22"/>
        </w:rPr>
        <w:t xml:space="preserve">omniversalarchivelab.com — Omniversal Architect Labs — Lewis Corp — Architect of Record: Nathan Lewis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pBdr>
      <w:spacing w:before="80"/>
    </w:pPr>
    <w:r>
      <w:rPr>
        <w:rFonts w:ascii="Arial" w:cs="Arial" w:eastAsia="Arial" w:hAnsi="Arial"/>
        <w:color w:val="888888"/>
        <w:sz w:val="18"/>
        <w:szCs w:val="18"/>
      </w:rPr>
      <w:t xml:space="preserve">Omniversal Architect Labs / Lewis Corp  —  v1.0 March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F4A" w:sz="4"/>
      </w:pBdr>
      <w:spacing w:after="120"/>
    </w:pPr>
    <w:r>
      <w:rPr>
        <w:rFonts w:ascii="Arial" w:cs="Arial" w:eastAsia="Arial" w:hAnsi="Arial"/>
        <w:b/>
        <w:bCs/>
        <w:color w:val="1A2F4A"/>
        <w:sz w:val="18"/>
        <w:szCs w:val="18"/>
      </w:rPr>
      <w:t xml:space="preserve">OAL SECURITY &amp; CLASSIFICATION FRAMEWORK</w:t>
    </w:r>
    <w:r>
      <w:rPr>
        <w:rFonts w:ascii="Arial" w:cs="Arial" w:eastAsia="Arial" w:hAnsi="Arial"/>
        <w:color w:val="D5D8DC"/>
        <w:sz w:val="18"/>
        <w:szCs w:val="18"/>
      </w:rPr>
      <w:t xml:space="preserve">   |   </w:t>
    </w:r>
    <w:r>
      <w:rPr>
        <w:rFonts w:ascii="Arial" w:cs="Arial" w:eastAsia="Arial" w:hAnsi="Arial"/>
        <w:color w:val="C0392B"/>
        <w:sz w:val="18"/>
        <w:szCs w:val="18"/>
      </w:rPr>
      <w:t xml:space="preserve">RESTRICTED — ARCHITECT-LEVEL ACCESS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1A2F4A"/>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2E58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2026-03-10T23:31:00.522Z</dcterms:created>
  <dcterms:modified xsi:type="dcterms:W3CDTF">2026-03-10T23:31:00.523Z</dcterms:modified>
</cp:coreProperties>
</file>

<file path=docProps/custom.xml><?xml version="1.0" encoding="utf-8"?>
<Properties xmlns="http://schemas.openxmlformats.org/officeDocument/2006/custom-properties" xmlns:vt="http://schemas.openxmlformats.org/officeDocument/2006/docPropsVTypes"/>
</file>