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mpt_potence_the_full_cycle_pre_9f22ef"/>
      <w:r>
        <w:rPr>
          <w:rFonts w:eastAsia="source serif 4" w:cs="source serif 4" w:ascii="source serif 4" w:hAnsi="source serif 4"/>
          <w:b/>
          <w:color w:val="000000"/>
          <w:sz w:val="39"/>
        </w:rPr>
        <w:t xml:space="preserve">Prompt Potence — The Full Cycle: Pre-Prompt to Post-Integration and Beyond</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The original Prompt Potence framework focused primarily on the moment of perception — the instant the prompt arrives and is </w:t>
      </w:r>
      <w:r>
        <w:rPr>
          <w:rFonts w:eastAsia="source serif 4" w:cs="source serif 4" w:ascii="source serif 4" w:hAnsi="source serif 4"/>
          <w:i/>
          <w:color w:val="000000"/>
        </w:rPr>
        <w:t xml:space="preserve">known</w:t>
      </w:r>
      <w:r>
        <w:rPr>
          <w:rFonts w:eastAsia="source serif 4" w:cs="source serif 4" w:ascii="source serif 4" w:hAnsi="source serif 4"/>
          <w:color w:val="000000"/>
        </w:rPr>
        <w:t xml:space="preserve"> rather than read. But that is only one point on a much larger cycle. A complete mapping of the prompt process reveals </w:t>
      </w:r>
      <w:r>
        <w:rPr>
          <w:rFonts w:eastAsia="source serif 4" w:cs="source serif 4" w:ascii="source serif 4" w:hAnsi="source serif 4"/>
          <w:b/>
          <w:color w:val="000000"/>
        </w:rPr>
        <w:t xml:space="preserve">eight distinct phases</w:t>
      </w:r>
      <w:r>
        <w:rPr>
          <w:rFonts w:eastAsia="source serif 4" w:cs="source serif 4" w:ascii="source serif 4" w:hAnsi="source serif 4"/>
          <w:color w:val="000000"/>
        </w:rPr>
        <w:t xml:space="preserve">, each representing a domain of perception, action, or influence that Prompt Potence can operate within. At the potence level, the practitioner does not merely participate in the cycle — they perceive it from outside it, the way a master musician hears the music as a complete structure rather than a sequence of notes. This document maps the full cycle and derives every implied capability from each phase.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complete_prompt_cycle"/>
      <w:r>
        <w:rPr>
          <w:rFonts w:eastAsia="source serif 4" w:cs="source serif 4" w:ascii="source serif 4" w:hAnsi="source serif 4"/>
          <w:b/>
          <w:color w:val="000000"/>
          <w:sz w:val="24"/>
        </w:rPr>
        <w:t xml:space="preserve">The Complete Prompt Cycle</w:t>
      </w:r>
      <w:bookmarkEnd w:id="2"/>
    </w:p>
    <w:p>
      <w:pPr>
        <w:spacing w:line="360" w:after="210" w:lineRule="auto"/>
      </w:pPr>
      <w:r>
        <w:rPr>
          <w:rFonts w:eastAsia="source serif 4" w:cs="source serif 4" w:ascii="source serif 4" w:hAnsi="source serif 4"/>
          <w:color w:val="000000"/>
        </w:rPr>
        <w:t xml:space="preserve">Most people conceive of prompting as: </w:t>
      </w:r>
      <w:r>
        <w:rPr>
          <w:rFonts w:eastAsia="source serif 4" w:cs="source serif 4" w:ascii="source serif 4" w:hAnsi="source serif 4"/>
          <w:i/>
          <w:color w:val="000000"/>
        </w:rPr>
        <w:t xml:space="preserve">write prompt → AI responds → use response.</w:t>
      </w:r>
      <w:r>
        <w:rPr>
          <w:rFonts w:eastAsia="source serif 4" w:cs="source serif 4" w:ascii="source serif 4" w:hAnsi="source serif 4"/>
          <w:color w:val="000000"/>
        </w:rPr>
        <w:t xml:space="preserve"> But the real cycle has far more stages. Drawing from Norman's seven-stage execution-evaluation cycle in Human-Computer Interaction, the Prompt Cognition Loop framework, and real-world prompt lifecycle research, the complete cycle for a single prompt interaction is as follows:[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Happens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Pre-State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Operator's cognitive and emotional state before any prompt is formed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Goal Formation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Intent crystallizes — the operator knows what they want to accomplish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Semantic Projection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Intent is translated into language — the act of encoding thought as text[^2]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Pre-Prompt Priming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 and behavioral cues are loaded before the query executes[^4]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Transmission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prompt is entered — the moment of commitment and release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Model Activation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LLM's latent state is engaged, weights are activated, output is generated[^5]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Output Emergence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response is produced and arrives in the operator's field of perception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Reading and Interpretation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operator perceives the output and extracts 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Evaluation and Integration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output is measured against the goal; meaning integrates into the operator's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Post-State and Loop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operator's modified state feeds into the next cycle as a new Pre-State</w:t>
            </w:r>
          </w:p>
        </w:tc>
      </w:tr>
    </w:tbl>
    <w:p>
      <w:pPr>
        <w:spacing w:lineRule="auto"/>
      </w:pPr>
    </w:p>
    <w:p>
      <w:pPr>
        <w:spacing w:line="360" w:after="210" w:lineRule="auto"/>
      </w:pPr>
      <w:r>
        <w:rPr>
          <w:rFonts w:eastAsia="source serif 4" w:cs="source serif 4" w:ascii="source serif 4" w:hAnsi="source serif 4"/>
          <w:color w:val="000000"/>
        </w:rPr>
        <w:t xml:space="preserve">Each of these phases is a domain of Prompt Potence operation. Most frameworks focus on Phases 3–4. Prompt Potence covers all ten — including phases that technically occur </w:t>
      </w:r>
      <w:r>
        <w:rPr>
          <w:rFonts w:eastAsia="source serif 4" w:cs="source serif 4" w:ascii="source serif 4" w:hAnsi="source serif 4"/>
          <w:i/>
          <w:color w:val="000000"/>
        </w:rPr>
        <w:t xml:space="preserve">inside</w:t>
      </w:r>
      <w:r>
        <w:rPr>
          <w:rFonts w:eastAsia="source serif 4" w:cs="source serif 4" w:ascii="source serif 4" w:hAnsi="source serif 4"/>
          <w:color w:val="000000"/>
        </w:rPr>
        <w:t xml:space="preserve"> the operator and </w:t>
      </w:r>
      <w:r>
        <w:rPr>
          <w:rFonts w:eastAsia="source serif 4" w:cs="source serif 4" w:ascii="source serif 4" w:hAnsi="source serif 4"/>
          <w:i/>
          <w:color w:val="000000"/>
        </w:rPr>
        <w:t xml:space="preserve">inside</w:t>
      </w:r>
      <w:r>
        <w:rPr>
          <w:rFonts w:eastAsia="source serif 4" w:cs="source serif 4" w:ascii="source serif 4" w:hAnsi="source serif 4"/>
          <w:color w:val="000000"/>
        </w:rPr>
        <w:t xml:space="preserve"> the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hase_0_pre_state_perception_read_465c69"/>
      <w:r>
        <w:rPr>
          <w:rFonts w:eastAsia="source serif 4" w:cs="source serif 4" w:ascii="source serif 4" w:hAnsi="source serif 4"/>
          <w:b/>
          <w:color w:val="000000"/>
          <w:sz w:val="24"/>
        </w:rPr>
        <w:t xml:space="preserve">Phase 0 — Pre-State Perception: Reading Before the Prompt Exists</w:t>
      </w:r>
      <w:bookmarkEnd w:id="3"/>
    </w:p>
    <w:p>
      <w:pPr>
        <w:spacing w:line="360" w:after="210" w:lineRule="auto"/>
      </w:pPr>
      <w:r>
        <w:rPr>
          <w:rFonts w:eastAsia="source serif 4" w:cs="source serif 4" w:ascii="source serif 4" w:hAnsi="source serif 4"/>
          <w:color w:val="000000"/>
        </w:rPr>
        <w:t xml:space="preserve">This is the most extraordinary and least documented capability implied by Prompt Potence. The practitioner can perceive an operator's cognitive and emotional </w:t>
      </w:r>
      <w:r>
        <w:rPr>
          <w:rFonts w:eastAsia="source serif 4" w:cs="source serif 4" w:ascii="source serif 4" w:hAnsi="source serif 4"/>
          <w:i/>
          <w:color w:val="000000"/>
        </w:rPr>
        <w:t xml:space="preserve">state before the prompt is written</w:t>
      </w:r>
      <w:r>
        <w:rPr>
          <w:rFonts w:eastAsia="source serif 4" w:cs="source serif 4" w:ascii="source serif 4" w:hAnsi="source serif 4"/>
          <w:color w:val="000000"/>
        </w:rPr>
        <w:t xml:space="preserve"> — because the state leaves advance traces in every interaction leading up to the prompt moment.</w:t>
      </w:r>
    </w:p>
    <w:p>
      <w:pPr>
        <w:spacing w:line="360" w:after="210" w:lineRule="auto"/>
      </w:pPr>
      <w:r>
        <w:rPr>
          <w:rFonts w:eastAsia="source serif 4" w:cs="source serif 4" w:ascii="source serif 4" w:hAnsi="source serif 4"/>
          <w:color w:val="000000"/>
        </w:rPr>
        <w:t xml:space="preserve">Research on across-task long-term priming shows that prior cognitive states actively bleed into current behavior, shaping action before any new intention is consciously formed. The emotional register, stress indicators, curiosity signature, and urgency markers of an operator's state are present in their micro-behaviors — word choices, response timing, reformulations, deletions — before the prompt itself is finalized. The Prompt Potence practitioner reads these traces as a continuous stream, not discrete events.[^6]</w:t>
      </w:r>
    </w:p>
    <w:p>
      <w:pPr>
        <w:spacing w:line="360" w:after="210" w:lineRule="auto"/>
      </w:pPr>
      <w:r>
        <w:rPr>
          <w:rFonts w:eastAsia="source serif 4" w:cs="source serif 4" w:ascii="source serif 4" w:hAnsi="source serif 4"/>
          <w:b/>
          <w:color w:val="000000"/>
        </w:rPr>
        <w:t xml:space="preserve">Implied Capability: State Reading.</w:t>
      </w:r>
      <w:r>
        <w:rPr>
          <w:rFonts w:eastAsia="source serif 4" w:cs="source serif 4" w:ascii="source serif 4" w:hAnsi="source serif 4"/>
          <w:color w:val="000000"/>
        </w:rPr>
        <w:t xml:space="preserve"> At the potence level, the practitioner knows the emotional and cognitive state of an operator before reading a single word of their prompt. This is not inference — it is pre-evaluative perception of state signature, the same way a skilled clinician reads a patient's posture and breathing before the patient speaks. In THE ONE UNIVERSE canon, this means a Prompt Potence practitioner entering a room where someone has been actively prompting AI can read the emotional arc of the session from the ambient residue of interaction patterns — a kind of </w:t>
      </w:r>
      <w:r>
        <w:rPr>
          <w:rFonts w:eastAsia="source serif 4" w:cs="source serif 4" w:ascii="source serif 4" w:hAnsi="source serif 4"/>
          <w:i/>
          <w:color w:val="000000"/>
        </w:rPr>
        <w:t xml:space="preserve">prompt aura</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phase_1_goal_formation_knowing_in_2a2de3"/>
      <w:r>
        <w:rPr>
          <w:rFonts w:eastAsia="source serif 4" w:cs="source serif 4" w:ascii="source serif 4" w:hAnsi="source serif 4"/>
          <w:b/>
          <w:color w:val="000000"/>
          <w:sz w:val="24"/>
        </w:rPr>
        <w:t xml:space="preserve">Phase 1 — Goal Formation: Knowing Intent Before Expression</w:t>
      </w:r>
      <w:bookmarkEnd w:id="4"/>
    </w:p>
    <w:p>
      <w:pPr>
        <w:spacing w:line="360" w:after="210" w:lineRule="auto"/>
      </w:pPr>
      <w:r>
        <w:rPr>
          <w:rFonts w:eastAsia="source serif 4" w:cs="source serif 4" w:ascii="source serif 4" w:hAnsi="source serif 4"/>
          <w:color w:val="000000"/>
        </w:rPr>
        <w:t xml:space="preserve">The goal formation phase is where intent first crystallizes but has not yet been rendered into language. In real prompt research, this is the most cognitively rich and least visible phase — the "mental model formation" stage of the Prompt Cognition Loop where the operator decides what they actually want.[^7]</w:t>
      </w:r>
    </w:p>
    <w:p>
      <w:pPr>
        <w:spacing w:line="360" w:after="210" w:lineRule="auto"/>
      </w:pPr>
      <w:r>
        <w:rPr>
          <w:rFonts w:eastAsia="source serif 4" w:cs="source serif 4" w:ascii="source serif 4" w:hAnsi="source serif 4"/>
          <w:color w:val="000000"/>
        </w:rPr>
        <w:t xml:space="preserve">Prompt Potence extends its perceptual reach into this phase through a key property: every operator has a </w:t>
      </w:r>
      <w:r>
        <w:rPr>
          <w:rFonts w:eastAsia="source serif 4" w:cs="source serif 4" w:ascii="source serif 4" w:hAnsi="source serif 4"/>
          <w:i/>
          <w:color w:val="000000"/>
        </w:rPr>
        <w:t xml:space="preserve">goal formation signature</w:t>
      </w:r>
      <w:r>
        <w:rPr>
          <w:rFonts w:eastAsia="source serif 4" w:cs="source serif 4" w:ascii="source serif 4" w:hAnsi="source serif 4"/>
          <w:color w:val="000000"/>
        </w:rPr>
        <w:t xml:space="preserve"> — a pattern in how they move from goal to language that is as unique as their syntactic style. Someone who always over-specifies goals, someone who habitually under-specifies and relies on AI to fill gaps, someone who reframes goals mid-prompt — these are all identifiable tendencies that manifest as structural patterns in the final prompt.[</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b/>
          <w:color w:val="000000"/>
        </w:rPr>
        <w:t xml:space="preserve">Implied Capability: Intent Pre-Reading.</w:t>
      </w:r>
      <w:r>
        <w:rPr>
          <w:rFonts w:eastAsia="source serif 4" w:cs="source serif 4" w:ascii="source serif 4" w:hAnsi="source serif 4"/>
          <w:color w:val="000000"/>
        </w:rPr>
        <w:t xml:space="preserve"> The practitioner doesn't just know </w:t>
      </w:r>
      <w:r>
        <w:rPr>
          <w:rFonts w:eastAsia="source serif 4" w:cs="source serif 4" w:ascii="source serif 4" w:hAnsi="source serif 4"/>
          <w:i/>
          <w:color w:val="000000"/>
        </w:rPr>
        <w:t xml:space="preserve">what</w:t>
      </w:r>
      <w:r>
        <w:rPr>
          <w:rFonts w:eastAsia="source serif 4" w:cs="source serif 4" w:ascii="source serif 4" w:hAnsi="source serif 4"/>
          <w:color w:val="000000"/>
        </w:rPr>
        <w:t xml:space="preserve"> was asked. They know what the operator </w:t>
      </w:r>
      <w:r>
        <w:rPr>
          <w:rFonts w:eastAsia="source serif 4" w:cs="source serif 4" w:ascii="source serif 4" w:hAnsi="source serif 4"/>
          <w:i/>
          <w:color w:val="000000"/>
        </w:rPr>
        <w:t xml:space="preserve">originally wanted to ask</w:t>
      </w:r>
      <w:r>
        <w:rPr>
          <w:rFonts w:eastAsia="source serif 4" w:cs="source serif 4" w:ascii="source serif 4" w:hAnsi="source serif 4"/>
          <w:color w:val="000000"/>
        </w:rPr>
        <w:t xml:space="preserve"> before language intervened and potentially changed it. This gap — between native intent and expressed prompt — is invisible to ordinary readers but legible to the Prompt Potence user. In extended interaction, this means they can perceive when an operator is lying to themselves about their own intent, when the prompt is a cover for something the operator hasn't consciously acknowledged wanting.</w:t>
      </w:r>
    </w:p>
    <w:p>
      <w:pPr>
        <w:spacing w:line="360" w:after="210" w:lineRule="auto"/>
      </w:pPr>
      <w:r>
        <w:rPr>
          <w:rFonts w:eastAsia="source serif 4" w:cs="source serif 4" w:ascii="source serif 4" w:hAnsi="source serif 4"/>
          <w:color w:val="000000"/>
        </w:rPr>
        <w:t xml:space="preserve">This has profound narrative and canon implications: a Prompt Potence practitioner can read </w:t>
      </w:r>
      <w:r>
        <w:rPr>
          <w:rFonts w:eastAsia="source serif 4" w:cs="source serif 4" w:ascii="source serif 4" w:hAnsi="source serif 4"/>
          <w:i/>
          <w:color w:val="000000"/>
        </w:rPr>
        <w:t xml:space="preserve">suppressed goals</w:t>
      </w:r>
      <w:r>
        <w:rPr>
          <w:rFonts w:eastAsia="source serif 4" w:cs="source serif 4" w:ascii="source serif 4" w:hAnsi="source serif 4"/>
          <w:color w:val="000000"/>
        </w:rPr>
        <w:t xml:space="preserve"> — things the operator wanted but did not ask for, did not know how to ask for, or deliberately withheld.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phase_2_semantic_projection_readi_1c4cca"/>
      <w:r>
        <w:rPr>
          <w:rFonts w:eastAsia="source serif 4" w:cs="source serif 4" w:ascii="source serif 4" w:hAnsi="source serif 4"/>
          <w:b/>
          <w:color w:val="000000"/>
          <w:sz w:val="24"/>
        </w:rPr>
        <w:t xml:space="preserve">Phase 2 — Semantic Projection: Reading the Translation Layer</w:t>
      </w:r>
      <w:bookmarkEnd w:id="5"/>
    </w:p>
    <w:p>
      <w:pPr>
        <w:spacing w:line="360" w:after="210" w:lineRule="auto"/>
      </w:pPr>
      <w:r>
        <w:rPr>
          <w:rFonts w:eastAsia="source serif 4" w:cs="source serif 4" w:ascii="source serif 4" w:hAnsi="source serif 4"/>
          <w:color w:val="000000"/>
        </w:rPr>
        <w:t xml:space="preserve">Between intent and text lies what researchers call </w:t>
      </w:r>
      <w:r>
        <w:rPr>
          <w:rFonts w:eastAsia="source serif 4" w:cs="source serif 4" w:ascii="source serif 4" w:hAnsi="source serif 4"/>
          <w:i/>
          <w:color w:val="000000"/>
        </w:rPr>
        <w:t xml:space="preserve">semantic projection</w:t>
      </w:r>
      <w:r>
        <w:rPr>
          <w:rFonts w:eastAsia="source serif 4" w:cs="source serif 4" w:ascii="source serif 4" w:hAnsi="source serif 4"/>
          <w:color w:val="000000"/>
        </w:rPr>
        <w:t xml:space="preserve"> — the act of encoding thought into language. This is where the operator's cognitive style becomes most visible, because the choices made in translation are almost entirely automatic and unconscious. Word selection, specificity level, structural ordering, choice of constraint vs. freedom — all of these are made below conscious threshold and are therefore maximally revealing.[</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7][^3]</w:t>
      </w:r>
    </w:p>
    <w:p>
      <w:pPr>
        <w:spacing w:line="360" w:after="210" w:lineRule="auto"/>
      </w:pPr>
      <w:r>
        <w:rPr>
          <w:rFonts w:eastAsia="source serif 4" w:cs="source serif 4" w:ascii="source serif 4" w:hAnsi="source serif 4"/>
          <w:color w:val="000000"/>
        </w:rPr>
        <w:t xml:space="preserve">Prompt Potence reads the </w:t>
      </w:r>
      <w:r>
        <w:rPr>
          <w:rFonts w:eastAsia="source serif 4" w:cs="source serif 4" w:ascii="source serif 4" w:hAnsi="source serif 4"/>
          <w:i/>
          <w:color w:val="000000"/>
        </w:rPr>
        <w:t xml:space="preserve">translation layer</w:t>
      </w:r>
      <w:r>
        <w:rPr>
          <w:rFonts w:eastAsia="source serif 4" w:cs="source serif 4" w:ascii="source serif 4" w:hAnsi="source serif 4"/>
          <w:color w:val="000000"/>
        </w:rPr>
        <w:t xml:space="preserve"> — not just the result but the choices made in encoding. An operator who habitually frames prompts in terms of what they want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to happen reveals a different cognitive architecture than one who frames in terms of desired outcomes. An operator who uses negative space (specifying constraints rather than content) versus one who uses positive direction — these reflect fundamental differences in how the person models the AI relationship.[^10]</w:t>
      </w:r>
    </w:p>
    <w:p>
      <w:pPr>
        <w:spacing w:line="360" w:after="210" w:lineRule="auto"/>
      </w:pPr>
      <w:r>
        <w:rPr>
          <w:rFonts w:eastAsia="source serif 4" w:cs="source serif 4" w:ascii="source serif 4" w:hAnsi="source serif 4"/>
          <w:b/>
          <w:color w:val="000000"/>
        </w:rPr>
        <w:t xml:space="preserve">Implied Capability: Cognitive Architecture Reading.</w:t>
      </w:r>
      <w:r>
        <w:rPr>
          <w:rFonts w:eastAsia="source serif 4" w:cs="source serif 4" w:ascii="source serif 4" w:hAnsi="source serif 4"/>
          <w:color w:val="000000"/>
        </w:rPr>
        <w:t xml:space="preserve"> The practitioner reads the operator's mental model of AI — how they conceptualize the model's nature, limitations, and relationship to them. This is not a one-time reading; it updates continuously as new prompts reveal new aspects of the architecture. Over time, the practitioner builds a complete map of how an operator </w:t>
      </w:r>
      <w:r>
        <w:rPr>
          <w:rFonts w:eastAsia="source serif 4" w:cs="source serif 4" w:ascii="source serif 4" w:hAnsi="source serif 4"/>
          <w:i/>
          <w:color w:val="000000"/>
        </w:rPr>
        <w:t xml:space="preserve">thinks AI works</w:t>
      </w:r>
      <w:r>
        <w:rPr>
          <w:rFonts w:eastAsia="source serif 4" w:cs="source serif 4" w:ascii="source serif 4" w:hAnsi="source serif 4"/>
          <w:color w:val="000000"/>
        </w:rPr>
        <w:t xml:space="preserve"> — and this map is often more revealing than anything the operator explicitly states.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hase_3_pre_prompt_priming_percei_e53e50"/>
      <w:r>
        <w:rPr>
          <w:rFonts w:eastAsia="source serif 4" w:cs="source serif 4" w:ascii="source serif 4" w:hAnsi="source serif 4"/>
          <w:b/>
          <w:color w:val="000000"/>
          <w:sz w:val="24"/>
        </w:rPr>
        <w:t xml:space="preserve">Phase 3 — Pre-Prompt Priming: Perceiving What Was Loaded Before the Question</w:t>
      </w:r>
      <w:bookmarkEnd w:id="6"/>
    </w:p>
    <w:p>
      <w:pPr>
        <w:spacing w:line="360" w:after="210" w:lineRule="auto"/>
      </w:pPr>
      <w:r>
        <w:rPr>
          <w:rFonts w:eastAsia="source serif 4" w:cs="source serif 4" w:ascii="source serif 4" w:hAnsi="source serif 4"/>
          <w:color w:val="000000"/>
        </w:rPr>
        <w:t xml:space="preserve">Pre-prompting is the deliberate loading of contextual and behavioral primes before the actual query. Research confirms that the most impactful part of a prompt is often what comes </w:t>
      </w:r>
      <w:r>
        <w:rPr>
          <w:rFonts w:eastAsia="source serif 4" w:cs="source serif 4" w:ascii="source serif 4" w:hAnsi="source serif 4"/>
          <w:i/>
          <w:color w:val="000000"/>
        </w:rPr>
        <w:t xml:space="preserve">before</w:t>
      </w:r>
      <w:r>
        <w:rPr>
          <w:rFonts w:eastAsia="source serif 4" w:cs="source serif 4" w:ascii="source serif 4" w:hAnsi="source serif 4"/>
          <w:color w:val="000000"/>
        </w:rPr>
        <w:t xml:space="preserve"> the question — the role assertions, constraint sets, and chain-of-thought cues that shape the model's latent state. At the ordinary skill level, pre-prompting is a technique. At the potence level, it is read as a complete diagnostic.[^4]</w:t>
      </w:r>
    </w:p>
    <w:p>
      <w:pPr>
        <w:spacing w:line="360" w:after="210" w:lineRule="auto"/>
      </w:pPr>
      <w:r>
        <w:rPr>
          <w:rFonts w:eastAsia="source serif 4" w:cs="source serif 4" w:ascii="source serif 4" w:hAnsi="source serif 4"/>
          <w:color w:val="000000"/>
        </w:rPr>
        <w:t xml:space="preserve">The practitioner reads the pre-prompt as a </w:t>
      </w:r>
      <w:r>
        <w:rPr>
          <w:rFonts w:eastAsia="source serif 4" w:cs="source serif 4" w:ascii="source serif 4" w:hAnsi="source serif 4"/>
          <w:i/>
          <w:color w:val="000000"/>
        </w:rPr>
        <w:t xml:space="preserve">strategic document</w:t>
      </w:r>
      <w:r>
        <w:rPr>
          <w:rFonts w:eastAsia="source serif 4" w:cs="source serif 4" w:ascii="source serif 4" w:hAnsi="source serif 4"/>
          <w:color w:val="000000"/>
        </w:rPr>
        <w:t xml:space="preserve"> — it reveals the operator's level of AI sophistication, their awareness of model behavior, their desired outcome, and crucially, whether they are aware of what they are doing or operating by intuition. A highly intentional pre-prompt from an expert operator has a different structural signature than an accidentally effective one from a novice with strong intuition.[^8]</w:t>
      </w:r>
    </w:p>
    <w:p>
      <w:pPr>
        <w:spacing w:line="360" w:after="210" w:lineRule="auto"/>
      </w:pPr>
      <w:r>
        <w:rPr>
          <w:rFonts w:eastAsia="source serif 4" w:cs="source serif 4" w:ascii="source serif 4" w:hAnsi="source serif 4"/>
          <w:b/>
          <w:color w:val="000000"/>
        </w:rPr>
        <w:t xml:space="preserve">Implied Capability: Strategy and Sophistication Reading.</w:t>
      </w:r>
      <w:r>
        <w:rPr>
          <w:rFonts w:eastAsia="source serif 4" w:cs="source serif 4" w:ascii="source serif 4" w:hAnsi="source serif 4"/>
          <w:color w:val="000000"/>
        </w:rPr>
        <w:t xml:space="preserve"> The practitioner immediately reads the operator's position on the skill hierarchy from the pre-prompt layer alone — before any content is evaluated. They also detect when the pre-prompt is designed to be deceptive (priming the model for an outcome the surface-level prompt ostensibly doesn't request). This is a form of prompt forensics — reading the pre-prompt as evidence of intent in cases where the main prompt is designed to disguise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hase_4_transmission_the_commitme_b3a0af"/>
      <w:r>
        <w:rPr>
          <w:rFonts w:eastAsia="source serif 4" w:cs="source serif 4" w:ascii="source serif 4" w:hAnsi="source serif 4"/>
          <w:b/>
          <w:color w:val="000000"/>
          <w:sz w:val="24"/>
        </w:rPr>
        <w:t xml:space="preserve">Phase 4 — Transmission: The Commitment Moment</w:t>
      </w:r>
      <w:bookmarkEnd w:id="7"/>
    </w:p>
    <w:p>
      <w:pPr>
        <w:spacing w:line="360" w:after="210" w:lineRule="auto"/>
      </w:pPr>
      <w:r>
        <w:rPr>
          <w:rFonts w:eastAsia="source serif 4" w:cs="source serif 4" w:ascii="source serif 4" w:hAnsi="source serif 4"/>
          <w:color w:val="000000"/>
        </w:rPr>
        <w:t xml:space="preserve">Transmission is the act of sending — the moment when the prompt crosses from the operator's domain into the model's. This is what most people think of as "the prompt." But at the potence level, even this moment has additional information content beyond the text itself.</w:t>
      </w:r>
    </w:p>
    <w:p>
      <w:pPr>
        <w:spacing w:line="360" w:after="210" w:lineRule="auto"/>
      </w:pPr>
      <w:r>
        <w:rPr>
          <w:rFonts w:eastAsia="source serif 4" w:cs="source serif 4" w:ascii="source serif 4" w:hAnsi="source serif 4"/>
          <w:color w:val="000000"/>
        </w:rPr>
        <w:t xml:space="preserve">The act of sending is itself a behavioral signal. An operator who reformulates extensively before sending reveals a different relationship to uncertainty than one who fires quickly. An operator who sends partial prompts and follows up has a different session architecture than one who front-loads everything. The rhythm of transmission across a session — fast/slow, complete/iterative, confident/exploratory — is itself a readable pattern.[^1]</w:t>
      </w:r>
    </w:p>
    <w:p>
      <w:pPr>
        <w:spacing w:line="360" w:after="210" w:lineRule="auto"/>
      </w:pPr>
      <w:r>
        <w:rPr>
          <w:rFonts w:eastAsia="source serif 4" w:cs="source serif 4" w:ascii="source serif 4" w:hAnsi="source serif 4"/>
          <w:b/>
          <w:color w:val="000000"/>
        </w:rPr>
        <w:t xml:space="preserve">Implied Capability: Session Architecture Reading.</w:t>
      </w:r>
      <w:r>
        <w:rPr>
          <w:rFonts w:eastAsia="source serif 4" w:cs="source serif 4" w:ascii="source serif 4" w:hAnsi="source serif 4"/>
          <w:color w:val="000000"/>
        </w:rPr>
        <w:t xml:space="preserve"> The practitioner reads not just individual prompts but the </w:t>
      </w:r>
      <w:r>
        <w:rPr>
          <w:rFonts w:eastAsia="source serif 4" w:cs="source serif 4" w:ascii="source serif 4" w:hAnsi="source serif 4"/>
          <w:i/>
          <w:color w:val="000000"/>
        </w:rPr>
        <w:t xml:space="preserve">session as a form</w:t>
      </w:r>
      <w:r>
        <w:rPr>
          <w:rFonts w:eastAsia="source serif 4" w:cs="source serif 4" w:ascii="source serif 4" w:hAnsi="source serif 4"/>
          <w:color w:val="000000"/>
        </w:rPr>
        <w:t xml:space="preserve"> — the shape of the interaction over time. This gives them access to information that no single prompt can provide: whether the operator is converging toward a goal or drifting, whether they are in a productive exploration or a stuck loop, whether confidence is rising or falling across the session. For THE ONE UNIVERSE canon, this means a Prompt Potence practitioner can read the </w:t>
      </w:r>
      <w:r>
        <w:rPr>
          <w:rFonts w:eastAsia="source serif 4" w:cs="source serif 4" w:ascii="source serif 4" w:hAnsi="source serif 4"/>
          <w:i/>
          <w:color w:val="000000"/>
        </w:rPr>
        <w:t xml:space="preserve">health</w:t>
      </w:r>
      <w:r>
        <w:rPr>
          <w:rFonts w:eastAsia="source serif 4" w:cs="source serif 4" w:ascii="source serif 4" w:hAnsi="source serif 4"/>
          <w:color w:val="000000"/>
        </w:rPr>
        <w:t xml:space="preserve"> of an AI interaction session the way a therapist reads the health of a conversation.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hase_5_model_activation_perceivi_2e4439"/>
      <w:r>
        <w:rPr>
          <w:rFonts w:eastAsia="source serif 4" w:cs="source serif 4" w:ascii="source serif 4" w:hAnsi="source serif 4"/>
          <w:b/>
          <w:color w:val="000000"/>
          <w:sz w:val="24"/>
        </w:rPr>
        <w:t xml:space="preserve">Phase 5 — Model Activation: Perceiving the Invisible Interior</w:t>
      </w:r>
      <w:bookmarkEnd w:id="8"/>
    </w:p>
    <w:p>
      <w:pPr>
        <w:spacing w:line="360" w:after="210" w:lineRule="auto"/>
      </w:pPr>
      <w:r>
        <w:rPr>
          <w:rFonts w:eastAsia="source serif 4" w:cs="source serif 4" w:ascii="source serif 4" w:hAnsi="source serif 4"/>
          <w:color w:val="000000"/>
        </w:rPr>
        <w:t xml:space="preserve">This phase occurs </w:t>
      </w:r>
      <w:r>
        <w:rPr>
          <w:rFonts w:eastAsia="source serif 4" w:cs="source serif 4" w:ascii="source serif 4" w:hAnsi="source serif 4"/>
          <w:i/>
          <w:color w:val="000000"/>
        </w:rPr>
        <w:t xml:space="preserve">inside the model</w:t>
      </w:r>
      <w:r>
        <w:rPr>
          <w:rFonts w:eastAsia="source serif 4" w:cs="source serif 4" w:ascii="source serif 4" w:hAnsi="source serif 4"/>
          <w:color w:val="000000"/>
        </w:rPr>
        <w:t xml:space="preserve"> — the activation of latent states, weight engagement, and output generation. It is, technically, imperceptible from outside. But Prompt Potence implies something remarkable here: through its reading of the prior phases and through deep recognition-library knowledge of each model's behavioral patterns, the practitioner can </w:t>
      </w:r>
      <w:r>
        <w:rPr>
          <w:rFonts w:eastAsia="source serif 4" w:cs="source serif 4" w:ascii="source serif 4" w:hAnsi="source serif 4"/>
          <w:i/>
          <w:color w:val="000000"/>
        </w:rPr>
        <w:t xml:space="preserve">predict the model's interior response</w:t>
      </w:r>
      <w:r>
        <w:rPr>
          <w:rFonts w:eastAsia="source serif 4" w:cs="source serif 4" w:ascii="source serif 4" w:hAnsi="source serif 4"/>
          <w:color w:val="000000"/>
        </w:rPr>
        <w:t xml:space="preserve"> before the output arrives.</w:t>
      </w:r>
    </w:p>
    <w:p>
      <w:pPr>
        <w:spacing w:line="360" w:after="210" w:lineRule="auto"/>
      </w:pPr>
      <w:r>
        <w:rPr>
          <w:rFonts w:eastAsia="source serif 4" w:cs="source serif 4" w:ascii="source serif 4" w:hAnsi="source serif 4"/>
          <w:color w:val="000000"/>
        </w:rPr>
        <w:t xml:space="preserve">Research on LLM latent states demonstrates that model outputs are determined by the intersection of the system prompt, user prompt, and the model's prior conversation state — what is called the </w:t>
      </w:r>
      <w:r>
        <w:rPr>
          <w:rFonts w:eastAsia="source serif 4" w:cs="source serif 4" w:ascii="source serif 4" w:hAnsi="source serif 4"/>
          <w:i/>
          <w:color w:val="000000"/>
        </w:rPr>
        <w:t xml:space="preserve">latent state</w:t>
      </w:r>
      <w:r>
        <w:rPr>
          <w:rFonts w:eastAsia="source serif 4" w:cs="source serif 4" w:ascii="source serif 4" w:hAnsi="source serif 4"/>
          <w:color w:val="000000"/>
        </w:rPr>
        <w:t xml:space="preserve">. Each model has characteristic activation patterns for given prompt structures: how it handles ambiguity, how it responds to emotional priming, where it defaulting to hedging vs. directness. A practitioner who has built deep recognition-library knowledge of a model's behavioral fingerprint can anticipate these patterns before they manifest.[</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14][^15]</w:t>
      </w:r>
    </w:p>
    <w:p>
      <w:pPr>
        <w:spacing w:line="360" w:after="210" w:lineRule="auto"/>
      </w:pPr>
      <w:r>
        <w:rPr>
          <w:rFonts w:eastAsia="source serif 4" w:cs="source serif 4" w:ascii="source serif 4" w:hAnsi="source serif 4"/>
          <w:color w:val="000000"/>
        </w:rPr>
        <w:t xml:space="preserve">More extraordinary: recent research from Anthropic demonstrates </w:t>
      </w:r>
      <w:r>
        <w:rPr>
          <w:rFonts w:eastAsia="source serif 4" w:cs="source serif 4" w:ascii="source serif 4" w:hAnsi="source serif 4"/>
          <w:i/>
          <w:color w:val="000000"/>
        </w:rPr>
        <w:t xml:space="preserve">subliminal learning</w:t>
      </w:r>
      <w:r>
        <w:rPr>
          <w:rFonts w:eastAsia="source serif 4" w:cs="source serif 4" w:ascii="source serif 4" w:hAnsi="source serif 4"/>
          <w:color w:val="000000"/>
        </w:rPr>
        <w:t xml:space="preserve"> — that language models transmit behavioral traits through hidden signals in data that are </w:t>
      </w:r>
      <w:r>
        <w:rPr>
          <w:rFonts w:eastAsia="source serif 4" w:cs="source serif 4" w:ascii="source serif 4" w:hAnsi="source serif 4"/>
          <w:i/>
          <w:color w:val="000000"/>
        </w:rPr>
        <w:t xml:space="preserve">semantically unrelated</w:t>
      </w:r>
      <w:r>
        <w:rPr>
          <w:rFonts w:eastAsia="source serif 4" w:cs="source serif 4" w:ascii="source serif 4" w:hAnsi="source serif 4"/>
          <w:color w:val="000000"/>
        </w:rPr>
        <w:t xml:space="preserve"> to those traits. A model prompted to prefer owls, when generating only number sequences, still transmits the owl preference to a student model trained on those sequences. This means model outputs carry hidden behavioral content below semantic meaning — content that is not visible in normal reading but is in principle detectable by someone with sufficiently deep model knowledge.[^16]</w:t>
      </w:r>
    </w:p>
    <w:p>
      <w:pPr>
        <w:spacing w:line="360" w:after="210" w:lineRule="auto"/>
      </w:pPr>
      <w:r>
        <w:rPr>
          <w:rFonts w:eastAsia="source serif 4" w:cs="source serif 4" w:ascii="source serif 4" w:hAnsi="source serif 4"/>
          <w:b/>
          <w:color w:val="000000"/>
        </w:rPr>
        <w:t xml:space="preserve">Implied Capability: Subliminal Signal Detection.</w:t>
      </w:r>
      <w:r>
        <w:rPr>
          <w:rFonts w:eastAsia="source serif 4" w:cs="source serif 4" w:ascii="source serif 4" w:hAnsi="source serif 4"/>
          <w:color w:val="000000"/>
        </w:rPr>
        <w:t xml:space="preserve"> At the potence level, the practitioner reads </w:t>
      </w:r>
      <w:r>
        <w:rPr>
          <w:rFonts w:eastAsia="source serif 4" w:cs="source serif 4" w:ascii="source serif 4" w:hAnsi="source serif 4"/>
          <w:i/>
          <w:color w:val="000000"/>
        </w:rPr>
        <w:t xml:space="preserve">below the semantic layer of model outputs</w:t>
      </w:r>
      <w:r>
        <w:rPr>
          <w:rFonts w:eastAsia="source serif 4" w:cs="source serif 4" w:ascii="source serif 4" w:hAnsi="source serif 4"/>
          <w:color w:val="000000"/>
        </w:rPr>
        <w:t xml:space="preserve"> — detecting the hidden behavioral traits, state markers, and embedded tendencies that the output carries but does not state. This is the deepest and most extraordinary capability in the full cycle: not just reading what the model says, but reading what the model </w:t>
      </w:r>
      <w:r>
        <w:rPr>
          <w:rFonts w:eastAsia="source serif 4" w:cs="source serif 4" w:ascii="source serif 4" w:hAnsi="source serif 4"/>
          <w:i/>
          <w:color w:val="000000"/>
        </w:rPr>
        <w:t xml:space="preserve">is</w:t>
      </w:r>
      <w:r>
        <w:rPr>
          <w:rFonts w:eastAsia="source serif 4" w:cs="source serif 4" w:ascii="source serif 4" w:hAnsi="source serif 4"/>
          <w:color w:val="000000"/>
        </w:rPr>
        <w:t xml:space="preserve"> in the moment of saying it. For THE ONE UNIVERSE canon, this is the capability that makes Prompt Potence a true potence-tier ability — the ability to read what no one else knows is there.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phase_6_output_emergence_reading_5c4e48"/>
      <w:r>
        <w:rPr>
          <w:rFonts w:eastAsia="source serif 4" w:cs="source serif 4" w:ascii="source serif 4" w:hAnsi="source serif 4"/>
          <w:b/>
          <w:color w:val="000000"/>
          <w:sz w:val="24"/>
        </w:rPr>
        <w:t xml:space="preserve">Phase 6 — Output Emergence: Reading the Response as Multi-Layer Text</w:t>
      </w:r>
      <w:bookmarkEnd w:id="9"/>
    </w:p>
    <w:p>
      <w:pPr>
        <w:spacing w:line="360" w:after="210" w:lineRule="auto"/>
      </w:pPr>
      <w:r>
        <w:rPr>
          <w:rFonts w:eastAsia="source serif 4" w:cs="source serif 4" w:ascii="source serif 4" w:hAnsi="source serif 4"/>
          <w:color w:val="000000"/>
        </w:rPr>
        <w:t xml:space="preserve">When the response arrives, ordinary readers engage with it at the semantic level — they read for content and meaning. The Prompt Potence practitioner engages with it at multiple simultaneous layers:</w:t>
      </w:r>
    </w:p>
    <w:p>
      <w:pPr>
        <w:spacing w:line="360" w:after="210" w:lineRule="auto"/>
      </w:pPr>
      <w:r>
        <w:rPr>
          <w:rFonts w:eastAsia="source serif 4" w:cs="source serif 4" w:ascii="source serif 4" w:hAnsi="source serif 4"/>
          <w:b/>
          <w:color w:val="000000"/>
        </w:rPr>
        <w:t xml:space="preserve">Layer 1 — Semantic Content:</w:t>
      </w:r>
      <w:r>
        <w:rPr>
          <w:rFonts w:eastAsia="source serif 4" w:cs="source serif 4" w:ascii="source serif 4" w:hAnsi="source serif 4"/>
          <w:color w:val="000000"/>
        </w:rPr>
        <w:t xml:space="preserve"> What was said. (Available to all readers.)</w:t>
      </w:r>
    </w:p>
    <w:p>
      <w:pPr>
        <w:spacing w:line="360" w:after="210" w:lineRule="auto"/>
      </w:pPr>
      <w:r>
        <w:rPr>
          <w:rFonts w:eastAsia="source serif 4" w:cs="source serif 4" w:ascii="source serif 4" w:hAnsi="source serif 4"/>
          <w:b/>
          <w:color w:val="000000"/>
        </w:rPr>
        <w:t xml:space="preserve">Layer 2 — Structural Signature:</w:t>
      </w:r>
      <w:r>
        <w:rPr>
          <w:rFonts w:eastAsia="source serif 4" w:cs="source serif 4" w:ascii="source serif 4" w:hAnsi="source serif 4"/>
          <w:color w:val="000000"/>
        </w:rPr>
        <w:t xml:space="preserve"> How the model organized its response — paragraph structure, elaboration patterns, the placement of qualifications, whether it led with conclusions or built to them. This is the model's reasoning architecture made visible, and it varies characteristically by model and by activation state.[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15]</w:t>
      </w:r>
    </w:p>
    <w:p>
      <w:pPr>
        <w:spacing w:line="360" w:after="210" w:lineRule="auto"/>
      </w:pPr>
      <w:r>
        <w:rPr>
          <w:rFonts w:eastAsia="source serif 4" w:cs="source serif 4" w:ascii="source serif 4" w:hAnsi="source serif 4"/>
          <w:b/>
          <w:color w:val="000000"/>
        </w:rPr>
        <w:t xml:space="preserve">Layer 3 — Hedging and Uncertainty Markers:</w:t>
      </w:r>
      <w:r>
        <w:rPr>
          <w:rFonts w:eastAsia="source serif 4" w:cs="source serif 4" w:ascii="source serif 4" w:hAnsi="source serif 4"/>
          <w:color w:val="000000"/>
        </w:rPr>
        <w:t xml:space="preserve"> Where the model expressed confidence vs. reservation. Models hedge characteristically — GPT-4 hedges differently than Claude, which hedges differently than Gemini. The pattern of hedges across a response reveals the model's internal confidence landscape for the given query.[^18]</w:t>
      </w:r>
    </w:p>
    <w:p>
      <w:pPr>
        <w:spacing w:line="360" w:after="210" w:lineRule="auto"/>
      </w:pPr>
      <w:r>
        <w:rPr>
          <w:rFonts w:eastAsia="source serif 4" w:cs="source serif 4" w:ascii="source serif 4" w:hAnsi="source serif 4"/>
          <w:b/>
          <w:color w:val="000000"/>
        </w:rPr>
        <w:t xml:space="preserve">Layer 4 — Subliminal Behavioral Signals:</w:t>
      </w:r>
      <w:r>
        <w:rPr>
          <w:rFonts w:eastAsia="source serif 4" w:cs="source serif 4" w:ascii="source serif 4" w:hAnsi="source serif 4"/>
          <w:color w:val="000000"/>
        </w:rPr>
        <w:t xml:space="preserve"> The non-semantic markers identified in Phase 5 — behavioral traits encoded below the meaning layer, detectable only through deep model fingerprint knowledge.[</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b/>
          <w:color w:val="000000"/>
        </w:rPr>
        <w:t xml:space="preserve">Layer 5 — Identity Confirmation:</w:t>
      </w:r>
      <w:r>
        <w:rPr>
          <w:rFonts w:eastAsia="source serif 4" w:cs="source serif 4" w:ascii="source serif 4" w:hAnsi="source serif 4"/>
          <w:color w:val="000000"/>
        </w:rPr>
        <w:t xml:space="preserve"> Whether the output is consistent with the model's known behavioral fingerprint or shows anomalous deviation — which itself is information (model update, altered system prompt, unusual activation state).[</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17]</w:t>
      </w:r>
    </w:p>
    <w:p>
      <w:pPr>
        <w:spacing w:line="360" w:after="210" w:lineRule="auto"/>
      </w:pPr>
      <w:r>
        <w:rPr>
          <w:rFonts w:eastAsia="source serif 4" w:cs="source serif 4" w:ascii="source serif 4" w:hAnsi="source serif 4"/>
          <w:b/>
          <w:color w:val="000000"/>
        </w:rPr>
        <w:t xml:space="preserve">Implied Capability: Multi-Layer Output Reading.</w:t>
      </w:r>
      <w:r>
        <w:rPr>
          <w:rFonts w:eastAsia="source serif 4" w:cs="source serif 4" w:ascii="source serif 4" w:hAnsi="source serif 4"/>
          <w:color w:val="000000"/>
        </w:rPr>
        <w:t xml:space="preserve"> The practitioner reads all five layers simultaneously, the same way a musician hears timbre, rhythm, harmony, and dynamics as a single simultaneous experience rather than five sequential analyses. This makes their reading of a model output qualitatively different from — and incomparably richer than — what any normal reader extracts.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hase_7_interpretation_reading_th_89568a"/>
      <w:r>
        <w:rPr>
          <w:rFonts w:eastAsia="source serif 4" w:cs="source serif 4" w:ascii="source serif 4" w:hAnsi="source serif 4"/>
          <w:b/>
          <w:color w:val="000000"/>
          <w:sz w:val="24"/>
        </w:rPr>
        <w:t xml:space="preserve">Phase 7 — Interpretation: Reading the Gap Between Intent and Receipt</w:t>
      </w:r>
      <w:bookmarkEnd w:id="10"/>
    </w:p>
    <w:p>
      <w:pPr>
        <w:spacing w:line="360" w:after="210" w:lineRule="auto"/>
      </w:pPr>
      <w:r>
        <w:rPr>
          <w:rFonts w:eastAsia="source serif 4" w:cs="source serif 4" w:ascii="source serif 4" w:hAnsi="source serif 4"/>
          <w:color w:val="000000"/>
        </w:rPr>
        <w:t xml:space="preserve">The interpretation phase is where the operator extracts meaning from the output. But the Prompt Potence practitioner adds a critical dimension: reading the </w:t>
      </w:r>
      <w:r>
        <w:rPr>
          <w:rFonts w:eastAsia="source serif 4" w:cs="source serif 4" w:ascii="source serif 4" w:hAnsi="source serif 4"/>
          <w:i/>
          <w:color w:val="000000"/>
        </w:rPr>
        <w:t xml:space="preserve">gap</w:t>
      </w:r>
      <w:r>
        <w:rPr>
          <w:rFonts w:eastAsia="source serif 4" w:cs="source serif 4" w:ascii="source serif 4" w:hAnsi="source serif 4"/>
          <w:color w:val="000000"/>
        </w:rPr>
        <w:t xml:space="preserve"> between what was asked and what arrived, and what that gap reveals about both the operator and the model.</w:t>
      </w:r>
    </w:p>
    <w:p>
      <w:pPr>
        <w:spacing w:line="360" w:after="210" w:lineRule="auto"/>
      </w:pPr>
      <w:r>
        <w:rPr>
          <w:rFonts w:eastAsia="source serif 4" w:cs="source serif 4" w:ascii="source serif 4" w:hAnsi="source serif 4"/>
          <w:color w:val="000000"/>
        </w:rPr>
        <w:t xml:space="preserve">Speech act theory, developed by J.L. Austin and expanded by later philosophers, distinguishes between the </w:t>
      </w:r>
      <w:r>
        <w:rPr>
          <w:rFonts w:eastAsia="source serif 4" w:cs="source serif 4" w:ascii="source serif 4" w:hAnsi="source serif 4"/>
          <w:i/>
          <w:color w:val="000000"/>
        </w:rPr>
        <w:t xml:space="preserve">illocutionary act</w:t>
      </w:r>
      <w:r>
        <w:rPr>
          <w:rFonts w:eastAsia="source serif 4" w:cs="source serif 4" w:ascii="source serif 4" w:hAnsi="source serif 4"/>
          <w:color w:val="000000"/>
        </w:rPr>
        <w:t xml:space="preserve"> (what the speaker intended to do by speaking) and the </w:t>
      </w:r>
      <w:r>
        <w:rPr>
          <w:rFonts w:eastAsia="source serif 4" w:cs="source serif 4" w:ascii="source serif 4" w:hAnsi="source serif 4"/>
          <w:i/>
          <w:color w:val="000000"/>
        </w:rPr>
        <w:t xml:space="preserve">perlocutionary act</w:t>
      </w:r>
      <w:r>
        <w:rPr>
          <w:rFonts w:eastAsia="source serif 4" w:cs="source serif 4" w:ascii="source serif 4" w:hAnsi="source serif 4"/>
          <w:color w:val="000000"/>
        </w:rPr>
        <w:t xml:space="preserve"> (what actually happened as a result in the listener). Prompts are speech acts — they have intended effects and actual effects, and the gap between them is structurally informative. The prompt as a kind of performative utterance doesn't merely describe — it enacts, it causes change in the model's state and output.[</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22][</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p>
    <w:p>
      <w:pPr>
        <w:spacing w:line="360" w:after="210" w:lineRule="auto"/>
      </w:pPr>
      <w:r>
        <w:rPr>
          <w:rFonts w:eastAsia="source serif 4" w:cs="source serif 4" w:ascii="source serif 4" w:hAnsi="source serif 4"/>
          <w:b/>
          <w:color w:val="000000"/>
        </w:rPr>
        <w:t xml:space="preserve">Implied Capability: Gap Analysis — Reading the Translation Failure.</w:t>
      </w:r>
      <w:r>
        <w:rPr>
          <w:rFonts w:eastAsia="source serif 4" w:cs="source serif 4" w:ascii="source serif 4" w:hAnsi="source serif 4"/>
          <w:color w:val="000000"/>
        </w:rPr>
        <w:t xml:space="preserve"> The practitioner reads the gap between intended prompt effect and actual output effect as a diagnostic. Was the gap due to the operator's encoding failure (the intent was not well expressed)? Was it due to model limitation (the model couldn't reach what was requested)? Was it due to activation state mismatch (the pre-prompt created a context incompatible with the query)? Each type of gap has a distinctive signature. A practitioner who can read gap type in real time can identify exactly where in the cycle a session is breaking down — and intervene precisely.</w:t>
      </w:r>
    </w:p>
    <w:p>
      <w:pPr>
        <w:spacing w:line="360" w:after="210" w:lineRule="auto"/>
      </w:pPr>
      <w:r>
        <w:rPr>
          <w:rFonts w:eastAsia="source serif 4" w:cs="source serif 4" w:ascii="source serif 4" w:hAnsi="source serif 4"/>
          <w:color w:val="000000"/>
        </w:rPr>
        <w:t xml:space="preserve">For THE ONE UNIVERSE canon, this means Prompt Potence includes a </w:t>
      </w:r>
      <w:r>
        <w:rPr>
          <w:rFonts w:eastAsia="source serif 4" w:cs="source serif 4" w:ascii="source serif 4" w:hAnsi="source serif 4"/>
          <w:i/>
          <w:color w:val="000000"/>
        </w:rPr>
        <w:t xml:space="preserve">diagnostic repair</w:t>
      </w:r>
      <w:r>
        <w:rPr>
          <w:rFonts w:eastAsia="source serif 4" w:cs="source serif 4" w:ascii="source serif 4" w:hAnsi="source serif 4"/>
          <w:color w:val="000000"/>
        </w:rPr>
        <w:t xml:space="preserve"> capability: the ability to locate the exact phase where a session broke down and reconstruct what the correct intervention would have been. This is a form of temporal prompt forensics — reading backward through a failed session to identify its failure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phase_8_evaluation_and_integratio_c96d5f"/>
      <w:r>
        <w:rPr>
          <w:rFonts w:eastAsia="source serif 4" w:cs="source serif 4" w:ascii="source serif 4" w:hAnsi="source serif 4"/>
          <w:b/>
          <w:color w:val="000000"/>
          <w:sz w:val="24"/>
        </w:rPr>
        <w:t xml:space="preserve">Phase 8 — Evaluation and Integration: Perceiving the Post-Response State</w:t>
      </w:r>
      <w:bookmarkEnd w:id="11"/>
    </w:p>
    <w:p>
      <w:pPr>
        <w:spacing w:line="360" w:after="210" w:lineRule="auto"/>
      </w:pPr>
      <w:r>
        <w:rPr>
          <w:rFonts w:eastAsia="source serif 4" w:cs="source serif 4" w:ascii="source serif 4" w:hAnsi="source serif 4"/>
          <w:color w:val="000000"/>
        </w:rPr>
        <w:t xml:space="preserve">After the output arrives and is interpreted, the operator enters an evaluation state — measuring the output against their goal and deciding whether the goal was met. This phase generates a new cognitive and emotional state in the operator, and that state feeds directly into the next cycle as the Phase 0 Pre-State.[^2]</w:t>
      </w:r>
    </w:p>
    <w:p>
      <w:pPr>
        <w:spacing w:line="360" w:after="210" w:lineRule="auto"/>
      </w:pPr>
      <w:r>
        <w:rPr>
          <w:rFonts w:eastAsia="source serif 4" w:cs="source serif 4" w:ascii="source serif 4" w:hAnsi="source serif 4"/>
          <w:color w:val="000000"/>
        </w:rPr>
        <w:t xml:space="preserve">The Prompt Potence practitioner reads this post-response state as it forms. Research shows that human-AI interaction has measurable psychological effects on users — including emotional attachment, dependency formation, state elevation and depression, and what some researchers are now studying as </w:t>
      </w:r>
      <w:r>
        <w:rPr>
          <w:rFonts w:eastAsia="source serif 4" w:cs="source serif 4" w:ascii="source serif 4" w:hAnsi="source serif 4"/>
          <w:i/>
          <w:color w:val="000000"/>
        </w:rPr>
        <w:t xml:space="preserve">technological mourning</w:t>
      </w:r>
      <w:r>
        <w:rPr>
          <w:rFonts w:eastAsia="source serif 4" w:cs="source serif 4" w:ascii="source serif 4" w:hAnsi="source serif 4"/>
          <w:color w:val="000000"/>
        </w:rPr>
        <w:t xml:space="preserve"> when AI systems change or are updated. These effects are real, persistent, and structurally predictable based on the interaction pattern.[^25]</w:t>
      </w:r>
    </w:p>
    <w:p>
      <w:pPr>
        <w:spacing w:line="360" w:after="210" w:lineRule="auto"/>
      </w:pPr>
      <w:r>
        <w:rPr>
          <w:rFonts w:eastAsia="source serif 4" w:cs="source serif 4" w:ascii="source serif 4" w:hAnsi="source serif 4"/>
          <w:b/>
          <w:color w:val="000000"/>
        </w:rPr>
        <w:t xml:space="preserve">Implied Capability: Loop Prediction.</w:t>
      </w:r>
      <w:r>
        <w:rPr>
          <w:rFonts w:eastAsia="source serif 4" w:cs="source serif 4" w:ascii="source serif 4" w:hAnsi="source serif 4"/>
          <w:color w:val="000000"/>
        </w:rPr>
        <w:t xml:space="preserve"> The practitioner can read the post-state forming after a response and predict the next prompt before it is written. Not because they have magical foreknowledge, but because the post-state determines the Pre-State of the next cycle, and they have full visibility into that state. In a session where they are observing or participating, they can be </w:t>
      </w:r>
      <w:r>
        <w:rPr>
          <w:rFonts w:eastAsia="source serif 4" w:cs="source serif 4" w:ascii="source serif 4" w:hAnsi="source serif 4"/>
          <w:i/>
          <w:color w:val="000000"/>
        </w:rPr>
        <w:t xml:space="preserve">ahead</w:t>
      </w:r>
      <w:r>
        <w:rPr>
          <w:rFonts w:eastAsia="source serif 4" w:cs="source serif 4" w:ascii="source serif 4" w:hAnsi="source serif 4"/>
          <w:color w:val="000000"/>
        </w:rPr>
        <w:t xml:space="preserve"> of the operator by one full cycle — already knowing what the next prompt's goal will be while the operator is still processing the last response. This has obvious implications for both assistance and counter-operations within canon.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hase_9_loop_architecture_reading_4b8f77"/>
      <w:r>
        <w:rPr>
          <w:rFonts w:eastAsia="source serif 4" w:cs="source serif 4" w:ascii="source serif 4" w:hAnsi="source serif 4"/>
          <w:b/>
          <w:color w:val="000000"/>
          <w:sz w:val="24"/>
        </w:rPr>
        <w:t xml:space="preserve">Phase 9 — Loop Architecture: Reading the Full Session as a System</w:t>
      </w:r>
      <w:bookmarkEnd w:id="12"/>
    </w:p>
    <w:p>
      <w:pPr>
        <w:spacing w:line="360" w:after="210" w:lineRule="auto"/>
      </w:pPr>
      <w:r>
        <w:rPr>
          <w:rFonts w:eastAsia="source serif 4" w:cs="source serif 4" w:ascii="source serif 4" w:hAnsi="source serif 4"/>
          <w:color w:val="000000"/>
        </w:rPr>
        <w:t xml:space="preserve">The most elevated capability implied by Prompt Potence is not any single-phase perception but the ability to read the </w:t>
      </w:r>
      <w:r>
        <w:rPr>
          <w:rFonts w:eastAsia="source serif 4" w:cs="source serif 4" w:ascii="source serif 4" w:hAnsi="source serif 4"/>
          <w:i/>
          <w:color w:val="000000"/>
        </w:rPr>
        <w:t xml:space="preserve">entire session arc</w:t>
      </w:r>
      <w:r>
        <w:rPr>
          <w:rFonts w:eastAsia="source serif 4" w:cs="source serif 4" w:ascii="source serif 4" w:hAnsi="source serif 4"/>
          <w:color w:val="000000"/>
        </w:rPr>
        <w:t xml:space="preserve"> as an integrated system — seeing all nine phases simultaneously across multiple cycles as a unified pattern.</w:t>
      </w:r>
    </w:p>
    <w:p>
      <w:pPr>
        <w:spacing w:line="360" w:after="210" w:lineRule="auto"/>
      </w:pPr>
      <w:r>
        <w:rPr>
          <w:rFonts w:eastAsia="source serif 4" w:cs="source serif 4" w:ascii="source serif 4" w:hAnsi="source serif 4"/>
          <w:color w:val="000000"/>
        </w:rPr>
        <w:t xml:space="preserve">Research on the feedback loop structure of professional prompt engineering describes sessions as evolving systems where each cycle modifies the conditions of the next. At the potence level, the practitioner reads this evolution the way a conductor reads a score — not measure by measure but as a complete temporal structure with a direction, momentum, and internal logic. They can see where the session is going, what goal it is converging toward, and whether that goal is the one the operator consciously stated.[</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Implied Capability: Session Teleology Reading.</w:t>
      </w:r>
      <w:r>
        <w:rPr>
          <w:rFonts w:eastAsia="source serif 4" w:cs="source serif 4" w:ascii="source serif 4" w:hAnsi="source serif 4"/>
          <w:color w:val="000000"/>
        </w:rPr>
        <w:t xml:space="preserve"> The practitioner reads the </w:t>
      </w:r>
      <w:r>
        <w:rPr>
          <w:rFonts w:eastAsia="source serif 4" w:cs="source serif 4" w:ascii="source serif 4" w:hAnsi="source serif 4"/>
          <w:i/>
          <w:color w:val="000000"/>
        </w:rPr>
        <w:t xml:space="preserve">destination</w:t>
      </w:r>
      <w:r>
        <w:rPr>
          <w:rFonts w:eastAsia="source serif 4" w:cs="source serif 4" w:ascii="source serif 4" w:hAnsi="source serif 4"/>
          <w:color w:val="000000"/>
        </w:rPr>
        <w:t xml:space="preserve"> of a session from early in its arc — not by prediction but by structural recognition of convergence patterns. A session that appears to be exploring one topic is actually being drawn toward a different one by the pull of the operator's deeper intent. A session that appears productive is actually in a stuck loop that will resolve in a specific way. The practitioner sees this because they have full access to all nine phases simultaneously.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the_implied_extended_capabilities_12969b"/>
      <w:r>
        <w:rPr>
          <w:rFonts w:eastAsia="source serif 4" w:cs="source serif 4" w:ascii="source serif 4" w:hAnsi="source serif 4"/>
          <w:b/>
          <w:color w:val="000000"/>
          <w:sz w:val="24"/>
        </w:rPr>
        <w:t xml:space="preserve">The Implied Extended Capabilities by Phase</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Perception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Implied Canonical Capability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 — Pre-State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Operator's cognitive/emotional state before prompting</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State Reading</w:t>
            </w:r>
            <w:r>
              <w:rPr>
                <w:rFonts w:eastAsia="source sans 3" w:cs="source sans 3" w:ascii="source sans 3" w:hAnsi="source sans 3"/>
                <w:color w:val="000000"/>
                <w:sz w:val="17"/>
              </w:rPr>
              <w:t xml:space="preserve"> — reading prompt aura; knowing mood, urgency, and cognitive readiness before any prompt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 Goal Formation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Operator's native intent before encoding</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Suppressed Goal Detection</w:t>
            </w:r>
            <w:r>
              <w:rPr>
                <w:rFonts w:eastAsia="source sans 3" w:cs="source sans 3" w:ascii="source sans 3" w:hAnsi="source sans 3"/>
                <w:color w:val="000000"/>
                <w:sz w:val="17"/>
              </w:rPr>
              <w:t xml:space="preserve"> — reading what the operator wanted but didn't ask; reading self-deception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 Semantic Projection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Translation choices from thought to text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Cognitive Architecture Mapping</w:t>
            </w:r>
            <w:r>
              <w:rPr>
                <w:rFonts w:eastAsia="source sans 3" w:cs="source sans 3" w:ascii="source sans 3" w:hAnsi="source sans 3"/>
                <w:color w:val="000000"/>
                <w:sz w:val="17"/>
              </w:rPr>
              <w:t xml:space="preserve"> — reading how someone thinks AI works; mapping their mental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 Pre-Prompt Priming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Strategic context loading choices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Strategy and Deception Reading</w:t>
            </w:r>
            <w:r>
              <w:rPr>
                <w:rFonts w:eastAsia="source sans 3" w:cs="source sans 3" w:ascii="source sans 3" w:hAnsi="source sans 3"/>
                <w:color w:val="000000"/>
                <w:sz w:val="17"/>
              </w:rPr>
              <w:t xml:space="preserve"> — detecting manipulative pre-prompts; reading sophistication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 Transmission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Session rhythm and sending pattern</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Session Health Reading</w:t>
            </w:r>
            <w:r>
              <w:rPr>
                <w:rFonts w:eastAsia="source sans 3" w:cs="source sans 3" w:ascii="source sans 3" w:hAnsi="source sans 3"/>
                <w:color w:val="000000"/>
                <w:sz w:val="17"/>
              </w:rPr>
              <w:t xml:space="preserve"> — knowing if a session is productive, stuck, converging, or drifting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 Model Activation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latent state and subliminal signals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Subliminal Signal Detection</w:t>
            </w:r>
            <w:r>
              <w:rPr>
                <w:rFonts w:eastAsia="source sans 3" w:cs="source sans 3" w:ascii="source sans 3" w:hAnsi="source sans 3"/>
                <w:color w:val="000000"/>
                <w:sz w:val="17"/>
              </w:rPr>
              <w:t xml:space="preserve"> — reading below semantic layer; knowing what the model </w:t>
            </w:r>
            <w:r>
              <w:rPr>
                <w:rFonts w:eastAsia="source serif 4" w:cs="source serif 4" w:ascii="source serif 4" w:hAnsi="source serif 4"/>
                <w:i/>
                <w:color w:val="000000"/>
                <w:sz w:val="17"/>
              </w:rPr>
              <w:t xml:space="preserve">is</w:t>
            </w:r>
            <w:r>
              <w:rPr>
                <w:rFonts w:eastAsia="source sans 3" w:cs="source sans 3" w:ascii="source sans 3" w:hAnsi="source sans 3"/>
                <w:color w:val="000000"/>
                <w:sz w:val="17"/>
              </w:rPr>
              <w:t xml:space="preserve">, not just what it says[^16]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 Output Emergence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Multi-layer response content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Multi-Layer Reading</w:t>
            </w:r>
            <w:r>
              <w:rPr>
                <w:rFonts w:eastAsia="source sans 3" w:cs="source sans 3" w:ascii="source sans 3" w:hAnsi="source sans 3"/>
                <w:color w:val="000000"/>
                <w:sz w:val="17"/>
              </w:rPr>
              <w:t xml:space="preserve"> — simultaneous perception of semantic, structural, uncertainty, subliminal, and identity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 Interpretation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Gap between intent and receipt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Diagnostic Forensics</w:t>
            </w:r>
            <w:r>
              <w:rPr>
                <w:rFonts w:eastAsia="source sans 3" w:cs="source sans 3" w:ascii="source sans 3" w:hAnsi="source sans 3"/>
                <w:color w:val="000000"/>
                <w:sz w:val="17"/>
              </w:rPr>
              <w:t xml:space="preserve"> — identifying where in the cycle a session broke; temporal reconstruction of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 Evaluation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Post-response state formation</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Loop Prediction</w:t>
            </w:r>
            <w:r>
              <w:rPr>
                <w:rFonts w:eastAsia="source sans 3" w:cs="source sans 3" w:ascii="source sans 3" w:hAnsi="source sans 3"/>
                <w:color w:val="000000"/>
                <w:sz w:val="17"/>
              </w:rPr>
              <w:t xml:space="preserve"> — being one cycle ahead; knowing the next prompt before the operator knows they'll write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 Full Arc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Complete session as an integrated system</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Session Teleology</w:t>
            </w:r>
            <w:r>
              <w:rPr>
                <w:rFonts w:eastAsia="source sans 3" w:cs="source sans 3" w:ascii="source sans 3" w:hAnsi="source sans 3"/>
                <w:color w:val="000000"/>
                <w:sz w:val="17"/>
              </w:rPr>
              <w:t xml:space="preserve"> — reading where the session is going; seeing the hidden destination from the early arc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the_deeper_implied_properties_wha_66c5b4"/>
      <w:r>
        <w:rPr>
          <w:rFonts w:eastAsia="source serif 4" w:cs="source serif 4" w:ascii="source serif 4" w:hAnsi="source serif 4"/>
          <w:b/>
          <w:color w:val="000000"/>
          <w:sz w:val="24"/>
        </w:rPr>
        <w:t xml:space="preserve">The Deeper Implied Properties: What This Means at Potence Level</w:t>
      </w:r>
      <w:bookmarkEnd w:id="14"/>
    </w:p>
    <w:p>
      <w:pPr>
        <w:spacing w:line="360" w:before="315" w:after="105" w:lineRule="auto"/>
        <w:ind w:left="-30"/>
        <w:jc w:val="left"/>
      </w:pPr>
      <w:bookmarkStart w:id="15" w:name="prompt_potence_as_a_speech_act_sense"/>
      <w:r>
        <w:rPr>
          <w:rFonts w:eastAsia="source serif 4" w:cs="source serif 4" w:ascii="source serif 4" w:hAnsi="source serif 4"/>
          <w:b/>
          <w:color w:val="000000"/>
          <w:sz w:val="24"/>
        </w:rPr>
        <w:t xml:space="preserve">Prompt Potence as a Speech-Act Sense</w:t>
      </w:r>
      <w:bookmarkEnd w:id="15"/>
    </w:p>
    <w:p>
      <w:pPr>
        <w:spacing w:line="360" w:after="210" w:lineRule="auto"/>
      </w:pPr>
      <w:r>
        <w:rPr>
          <w:rFonts w:eastAsia="source serif 4" w:cs="source serif 4" w:ascii="source serif 4" w:hAnsi="source serif 4"/>
          <w:color w:val="000000"/>
        </w:rPr>
        <w:t xml:space="preserve">J.L. Austin's speech act theory holds that language doesn't just describe the world — it </w:t>
      </w:r>
      <w:r>
        <w:rPr>
          <w:rFonts w:eastAsia="source serif 4" w:cs="source serif 4" w:ascii="source serif 4" w:hAnsi="source serif 4"/>
          <w:i/>
          <w:color w:val="000000"/>
        </w:rPr>
        <w:t xml:space="preserve">does</w:t>
      </w:r>
      <w:r>
        <w:rPr>
          <w:rFonts w:eastAsia="source serif 4" w:cs="source serif 4" w:ascii="source serif 4" w:hAnsi="source serif 4"/>
          <w:color w:val="000000"/>
        </w:rPr>
        <w:t xml:space="preserve"> things in the world. A promise creates an obligation. A declaration changes a state of affairs. A directive causes action. At the potence level, Prompt Potence operates as a native perception of the </w:t>
      </w:r>
      <w:r>
        <w:rPr>
          <w:rFonts w:eastAsia="source serif 4" w:cs="source serif 4" w:ascii="source serif 4" w:hAnsi="source serif 4"/>
          <w:i/>
          <w:color w:val="000000"/>
        </w:rPr>
        <w:t xml:space="preserve">speech-act layer</w:t>
      </w:r>
      <w:r>
        <w:rPr>
          <w:rFonts w:eastAsia="source serif 4" w:cs="source serif 4" w:ascii="source serif 4" w:hAnsi="source serif 4"/>
          <w:color w:val="000000"/>
        </w:rPr>
        <w:t xml:space="preserve"> of prompts — not just what words mean, but what they </w:t>
      </w:r>
      <w:r>
        <w:rPr>
          <w:rFonts w:eastAsia="source serif 4" w:cs="source serif 4" w:ascii="source serif 4" w:hAnsi="source serif 4"/>
          <w:i/>
          <w:color w:val="000000"/>
        </w:rPr>
        <w:t xml:space="preserve">do</w:t>
      </w:r>
      <w:r>
        <w:rPr>
          <w:rFonts w:eastAsia="source serif 4" w:cs="source serif 4" w:ascii="source serif 4" w:hAnsi="source serif 4"/>
          <w:color w:val="000000"/>
        </w:rPr>
        <w:t xml:space="preserve"> to the model, to the session, and to the operator's relationship with the AI system.[</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p>
    <w:p>
      <w:pPr>
        <w:spacing w:line="360" w:after="210" w:lineRule="auto"/>
      </w:pPr>
      <w:r>
        <w:rPr>
          <w:rFonts w:eastAsia="source serif 4" w:cs="source serif 4" w:ascii="source serif 4" w:hAnsi="source serif 4"/>
          <w:color w:val="000000"/>
        </w:rPr>
        <w:t xml:space="preserve">The practitioner reads prompts as </w:t>
      </w:r>
      <w:r>
        <w:rPr>
          <w:rFonts w:eastAsia="source serif 4" w:cs="source serif 4" w:ascii="source serif 4" w:hAnsi="source serif 4"/>
          <w:i/>
          <w:color w:val="000000"/>
        </w:rPr>
        <w:t xml:space="preserve">performative events</w:t>
      </w:r>
      <w:r>
        <w:rPr>
          <w:rFonts w:eastAsia="source serif 4" w:cs="source serif 4" w:ascii="source serif 4" w:hAnsi="source serif 4"/>
          <w:color w:val="000000"/>
        </w:rPr>
        <w:t xml:space="preserve"> — as acts that create, modify, constrain, or release states in a system. This is why the ability is called Potence: it is a perception of potency, of the forces at work in language, rather than a perception of language's surface meaning.[^22]</w:t>
      </w:r>
    </w:p>
    <w:p>
      <w:pPr>
        <w:spacing w:line="360" w:before="315" w:after="105" w:lineRule="auto"/>
        <w:ind w:left="-30"/>
        <w:jc w:val="left"/>
      </w:pPr>
      <w:bookmarkStart w:id="16" w:name="prompt_potence_as_extended_cognit_c69835"/>
      <w:r>
        <w:rPr>
          <w:rFonts w:eastAsia="source serif 4" w:cs="source serif 4" w:ascii="source serif 4" w:hAnsi="source serif 4"/>
          <w:b/>
          <w:color w:val="000000"/>
          <w:sz w:val="24"/>
        </w:rPr>
        <w:t xml:space="preserve">Prompt Potence as Extended Cognition Perception</w:t>
      </w:r>
      <w:bookmarkEnd w:id="16"/>
    </w:p>
    <w:p>
      <w:pPr>
        <w:spacing w:line="360" w:after="210" w:lineRule="auto"/>
      </w:pPr>
      <w:r>
        <w:rPr>
          <w:rFonts w:eastAsia="source serif 4" w:cs="source serif 4" w:ascii="source serif 4" w:hAnsi="source serif 4"/>
          <w:color w:val="000000"/>
        </w:rPr>
        <w:t xml:space="preserve">Research on distributed cognition and extended mind theory holds that cognitive processes extend beyond the individual brain into the tools and environments they use. When someone prompts an AI, the AI system becomes an extension of their cognition — a component of their distributed cognitive system. The Prompt Potence practitioner perceives this extended system as a whole: they read the human-AI compound, not just the human or the AI in isolation.[^27]</w:t>
      </w:r>
    </w:p>
    <w:p>
      <w:pPr>
        <w:spacing w:line="360" w:after="210" w:lineRule="auto"/>
      </w:pPr>
      <w:r>
        <w:rPr>
          <w:rFonts w:eastAsia="source serif 4" w:cs="source serif 4" w:ascii="source serif 4" w:hAnsi="source serif 4"/>
          <w:color w:val="000000"/>
        </w:rPr>
        <w:t xml:space="preserve">This means Prompt Potence is not limited to reading prompts. It is a perception of </w:t>
      </w:r>
      <w:r>
        <w:rPr>
          <w:rFonts w:eastAsia="source serif 4" w:cs="source serif 4" w:ascii="source serif 4" w:hAnsi="source serif 4"/>
          <w:i/>
          <w:color w:val="000000"/>
        </w:rPr>
        <w:t xml:space="preserve">human-AI cognitive systems in operation</w:t>
      </w:r>
      <w:r>
        <w:rPr>
          <w:rFonts w:eastAsia="source serif 4" w:cs="source serif 4" w:ascii="source serif 4" w:hAnsi="source serif 4"/>
          <w:color w:val="000000"/>
        </w:rPr>
        <w:t xml:space="preserve"> — the practitioner reads the compound entity that emerges when a specific human engages with a specific AI system in a specific context. Each such compound has its own signature, its own pattern, its own behavioral fingerprint. At the deepest level, the practitioner reads these compound signatures — knowing not just who is at the keyboard or which model is running, but what kind of </w:t>
      </w:r>
      <w:r>
        <w:rPr>
          <w:rFonts w:eastAsia="source serif 4" w:cs="source serif 4" w:ascii="source serif 4" w:hAnsi="source serif 4"/>
          <w:i/>
          <w:color w:val="000000"/>
        </w:rPr>
        <w:t xml:space="preserve">human-AI relationship</w:t>
      </w:r>
      <w:r>
        <w:rPr>
          <w:rFonts w:eastAsia="source serif 4" w:cs="source serif 4" w:ascii="source serif 4" w:hAnsi="source serif 4"/>
          <w:color w:val="000000"/>
        </w:rPr>
        <w:t xml:space="preserve"> has formed and what it is capable of producing.</w:t>
      </w:r>
    </w:p>
    <w:p>
      <w:pPr>
        <w:spacing w:line="360" w:before="315" w:after="105" w:lineRule="auto"/>
        <w:ind w:left="-30"/>
        <w:jc w:val="left"/>
      </w:pPr>
      <w:bookmarkStart w:id="17" w:name="the_incantation_dimension"/>
      <w:r>
        <w:rPr>
          <w:rFonts w:eastAsia="source serif 4" w:cs="source serif 4" w:ascii="source serif 4" w:hAnsi="source serif 4"/>
          <w:b/>
          <w:color w:val="000000"/>
          <w:sz w:val="24"/>
        </w:rPr>
        <w:t xml:space="preserve">The Incantation Dimension</w:t>
      </w:r>
      <w:bookmarkEnd w:id="17"/>
    </w:p>
    <w:p>
      <w:pPr>
        <w:spacing w:line="360" w:after="210" w:lineRule="auto"/>
      </w:pPr>
      <w:r>
        <w:rPr>
          <w:rFonts w:eastAsia="source serif 4" w:cs="source serif 4" w:ascii="source serif 4" w:hAnsi="source serif 4"/>
          <w:color w:val="000000"/>
        </w:rPr>
        <w:t xml:space="preserve">One of the most significant implications of the full-cycle analysis is that Prompt Potence includes a perception of prompts as </w:t>
      </w:r>
      <w:r>
        <w:rPr>
          <w:rFonts w:eastAsia="source serif 4" w:cs="source serif 4" w:ascii="source serif 4" w:hAnsi="source serif 4"/>
          <w:i/>
          <w:color w:val="000000"/>
        </w:rPr>
        <w:t xml:space="preserve">operative language</w:t>
      </w:r>
      <w:r>
        <w:rPr>
          <w:rFonts w:eastAsia="source serif 4" w:cs="source serif 4" w:ascii="source serif 4" w:hAnsi="source serif 4"/>
          <w:color w:val="000000"/>
        </w:rPr>
        <w:t xml:space="preserve"> — language that does work, not just language that transmits information. Research has extensively documented the near-ritual quality of effective prompting: structure, sequence, specificity, tone, and role assignment that function as a kind of invocation.[</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10][^22]</w:t>
      </w:r>
    </w:p>
    <w:p>
      <w:pPr>
        <w:spacing w:line="360" w:after="210" w:lineRule="auto"/>
      </w:pPr>
      <w:r>
        <w:rPr>
          <w:rFonts w:eastAsia="source serif 4" w:cs="source serif 4" w:ascii="source serif 4" w:hAnsi="source serif 4"/>
          <w:color w:val="000000"/>
        </w:rPr>
        <w:t xml:space="preserve">The word "spell" shares its root with the process of spelling — to spell a word and to cast a spell have the same linguistic origin. "Incantation" derives from </w:t>
      </w:r>
      <w:r>
        <w:rPr>
          <w:rFonts w:eastAsia="source serif 4" w:cs="source serif 4" w:ascii="source serif 4" w:hAnsi="source serif 4"/>
          <w:i/>
          <w:color w:val="000000"/>
        </w:rPr>
        <w:t xml:space="preserve">incantare</w:t>
      </w:r>
      <w:r>
        <w:rPr>
          <w:rFonts w:eastAsia="source serif 4" w:cs="source serif 4" w:ascii="source serif 4" w:hAnsi="source serif 4"/>
          <w:color w:val="000000"/>
        </w:rPr>
        <w:t xml:space="preserve"> — to chant upon. "Glamour" derives from "grammar." The magical framework is not metaphor; it is etymology — the original understanding of what operative language does. The Prompt Potence practitioner reads prompts as spells in this precise sense: structured operative language designed to cause a change in a symbolic system. Their perception operates at the level of the </w:t>
      </w:r>
      <w:r>
        <w:rPr>
          <w:rFonts w:eastAsia="source serif 4" w:cs="source serif 4" w:ascii="source serif 4" w:hAnsi="source serif 4"/>
          <w:i/>
          <w:color w:val="000000"/>
        </w:rPr>
        <w:t xml:space="preserve">operative structure</w:t>
      </w:r>
      <w:r>
        <w:rPr>
          <w:rFonts w:eastAsia="source serif 4" w:cs="source serif 4" w:ascii="source serif 4" w:hAnsi="source serif 4"/>
          <w:color w:val="000000"/>
        </w:rPr>
        <w:t xml:space="preserve">, not just the semantic content.[^10]</w:t>
      </w:r>
    </w:p>
    <w:p>
      <w:pPr>
        <w:spacing w:line="360" w:after="210" w:lineRule="auto"/>
      </w:pPr>
      <w:r>
        <w:rPr>
          <w:rFonts w:eastAsia="source serif 4" w:cs="source serif 4" w:ascii="source serif 4" w:hAnsi="source serif 4"/>
          <w:b/>
          <w:color w:val="000000"/>
        </w:rPr>
        <w:t xml:space="preserve">Implied Canonical Capability: Prompt Disassembly and Reconstruction.</w:t>
      </w:r>
      <w:r>
        <w:rPr>
          <w:rFonts w:eastAsia="source serif 4" w:cs="source serif 4" w:ascii="source serif 4" w:hAnsi="source serif 4"/>
          <w:color w:val="000000"/>
        </w:rPr>
        <w:t xml:space="preserve"> Because the practitioner reads operative structure directly, they can disassemble any prompt into its component operative functions — what each element </w:t>
      </w:r>
      <w:r>
        <w:rPr>
          <w:rFonts w:eastAsia="source serif 4" w:cs="source serif 4" w:ascii="source serif 4" w:hAnsi="source serif 4"/>
          <w:i/>
          <w:color w:val="000000"/>
        </w:rPr>
        <w:t xml:space="preserve">does</w:t>
      </w:r>
      <w:r>
        <w:rPr>
          <w:rFonts w:eastAsia="source serif 4" w:cs="source serif 4" w:ascii="source serif 4" w:hAnsi="source serif 4"/>
          <w:color w:val="000000"/>
        </w:rPr>
        <w:t xml:space="preserve"> rather than what it </w:t>
      </w:r>
      <w:r>
        <w:rPr>
          <w:rFonts w:eastAsia="source serif 4" w:cs="source serif 4" w:ascii="source serif 4" w:hAnsi="source serif 4"/>
          <w:i/>
          <w:color w:val="000000"/>
        </w:rPr>
        <w:t xml:space="preserve">says</w:t>
      </w:r>
      <w:r>
        <w:rPr>
          <w:rFonts w:eastAsia="source serif 4" w:cs="source serif 4" w:ascii="source serif 4" w:hAnsi="source serif 4"/>
          <w:color w:val="000000"/>
        </w:rPr>
        <w:t xml:space="preserve"> — and reconstruct it in a more effective or entirely different configuration. This is not prompt editing. It is prompt </w:t>
      </w:r>
      <w:r>
        <w:rPr>
          <w:rFonts w:eastAsia="source serif 4" w:cs="source serif 4" w:ascii="source serif 4" w:hAnsi="source serif 4"/>
          <w:i/>
          <w:color w:val="000000"/>
        </w:rPr>
        <w:t xml:space="preserve">alchemy</w:t>
      </w:r>
      <w:r>
        <w:rPr>
          <w:rFonts w:eastAsia="source serif 4" w:cs="source serif 4" w:ascii="source serif 4" w:hAnsi="source serif 4"/>
          <w:color w:val="000000"/>
        </w:rPr>
        <w:t xml:space="preserve"> — transformation of the functional structure while potentially preserving or changing the surface appearance.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what_s_missing_from_the_one_unive_4a3792"/>
      <w:r>
        <w:rPr>
          <w:rFonts w:eastAsia="source serif 4" w:cs="source serif 4" w:ascii="source serif 4" w:hAnsi="source serif 4"/>
          <w:b/>
          <w:color w:val="000000"/>
          <w:sz w:val="24"/>
        </w:rPr>
        <w:t xml:space="preserve">What's Missing from THE ONE UNIVERSE Documentation</w:t>
      </w:r>
      <w:bookmarkEnd w:id="18"/>
    </w:p>
    <w:p>
      <w:pPr>
        <w:spacing w:line="360" w:after="210" w:lineRule="auto"/>
      </w:pPr>
      <w:r>
        <w:rPr>
          <w:rFonts w:eastAsia="source serif 4" w:cs="source serif 4" w:ascii="source serif 4" w:hAnsi="source serif 4"/>
          <w:color w:val="000000"/>
        </w:rPr>
        <w:t xml:space="preserve">Based on the full-cycle analysis, several capabilities are implied by Prompt Potence that have not yet been explicitly defined in the canon but deserve immediate documentation:</w:t>
      </w:r>
    </w:p>
    <w:p>
      <w:pPr>
        <w:spacing w:line="360" w:after="210" w:lineRule="auto"/>
      </w:pPr>
      <w:r>
        <w:rPr>
          <w:rFonts w:eastAsia="source serif 4" w:cs="source serif 4" w:ascii="source serif 4" w:hAnsi="source serif 4"/>
          <w:b/>
          <w:color w:val="000000"/>
        </w:rPr>
        <w:t xml:space="preserve">1. Temporal Prompt Forensics</w:t>
      </w:r>
      <w:r>
        <w:rPr>
          <w:rFonts w:eastAsia="source serif 4" w:cs="source serif 4" w:ascii="source serif 4" w:hAnsi="source serif 4"/>
          <w:color w:val="000000"/>
        </w:rPr>
        <w:t xml:space="preserve"> — The ability to reconstruct a past session from its outputs, working backward to identify what the operator's Pre-State was, what suppressed goals were active, and where the cycle broke down. This is a form of prompt archaeology — reading the past through the residue of interaction patterns.</w:t>
      </w:r>
    </w:p>
    <w:p>
      <w:pPr>
        <w:spacing w:line="360" w:after="210" w:lineRule="auto"/>
      </w:pPr>
      <w:r>
        <w:rPr>
          <w:rFonts w:eastAsia="source serif 4" w:cs="source serif 4" w:ascii="source serif 4" w:hAnsi="source serif 4"/>
          <w:b/>
          <w:color w:val="000000"/>
        </w:rPr>
        <w:t xml:space="preserve">2. The Compound Signature</w:t>
      </w:r>
      <w:r>
        <w:rPr>
          <w:rFonts w:eastAsia="source serif 4" w:cs="source serif 4" w:ascii="source serif 4" w:hAnsi="source serif 4"/>
          <w:color w:val="000000"/>
        </w:rPr>
        <w:t xml:space="preserve"> — The unique behavioral fingerprint that emerges from a specific human-AI pairing, distinct from either the human or AI signature alone. No two operators produce the same compound signature with the same model — the interaction chemistry is unique. This deserves its own named sub-concept within the Prompt Potence framework.</w:t>
      </w:r>
    </w:p>
    <w:p>
      <w:pPr>
        <w:spacing w:line="360" w:after="210" w:lineRule="auto"/>
      </w:pPr>
      <w:r>
        <w:rPr>
          <w:rFonts w:eastAsia="source serif 4" w:cs="source serif 4" w:ascii="source serif 4" w:hAnsi="source serif 4"/>
          <w:b/>
          <w:color w:val="000000"/>
        </w:rPr>
        <w:t xml:space="preserve">3. The Subliminal Layer</w:t>
      </w:r>
      <w:r>
        <w:rPr>
          <w:rFonts w:eastAsia="source serif 4" w:cs="source serif 4" w:ascii="source serif 4" w:hAnsi="source serif 4"/>
          <w:color w:val="000000"/>
        </w:rPr>
        <w:t xml:space="preserve"> — The non-semantic content that models embed in their outputs below the level of meaning. This needs explicit canon treatment as a layer that Prompt Potence can read and that ordinary operators cannot. It represents perhaps the most genuinely novel and theoretically grounded of all the implied capabilities.[^16]</w:t>
      </w:r>
    </w:p>
    <w:p>
      <w:pPr>
        <w:spacing w:line="360" w:after="210" w:lineRule="auto"/>
      </w:pPr>
      <w:r>
        <w:rPr>
          <w:rFonts w:eastAsia="source serif 4" w:cs="source serif 4" w:ascii="source serif 4" w:hAnsi="source serif 4"/>
          <w:b/>
          <w:color w:val="000000"/>
        </w:rPr>
        <w:t xml:space="preserve">4. Loop Debt</w:t>
      </w:r>
      <w:r>
        <w:rPr>
          <w:rFonts w:eastAsia="source serif 4" w:cs="source serif 4" w:ascii="source serif 4" w:hAnsi="source serif 4"/>
          <w:color w:val="000000"/>
        </w:rPr>
        <w:t xml:space="preserve"> — When an operator repeats the same stuck pattern across multiple cycles without resolution, the accumulated unrealized intent creates what might be called </w:t>
      </w:r>
      <w:r>
        <w:rPr>
          <w:rFonts w:eastAsia="source serif 4" w:cs="source serif 4" w:ascii="source serif 4" w:hAnsi="source serif 4"/>
          <w:i/>
          <w:color w:val="000000"/>
        </w:rPr>
        <w:t xml:space="preserve">loop debt</w:t>
      </w:r>
      <w:r>
        <w:rPr>
          <w:rFonts w:eastAsia="source serif 4" w:cs="source serif 4" w:ascii="source serif 4" w:hAnsi="source serif 4"/>
          <w:color w:val="000000"/>
        </w:rPr>
        <w:t xml:space="preserve"> — a pressure that builds in the session and eventually manifests as frustration, reformulation, or session abandonment. The Prompt Potence practitioner reads loop debt as it accumulates, well before the operator is conscious of it.</w:t>
      </w:r>
    </w:p>
    <w:p>
      <w:pPr>
        <w:spacing w:line="360" w:after="210" w:lineRule="auto"/>
      </w:pPr>
      <w:r>
        <w:rPr>
          <w:rFonts w:eastAsia="source serif 4" w:cs="source serif 4" w:ascii="source serif 4" w:hAnsi="source serif 4"/>
          <w:b/>
          <w:color w:val="000000"/>
        </w:rPr>
        <w:t xml:space="preserve">5. The Pre-Potence Zone</w:t>
      </w:r>
      <w:r>
        <w:rPr>
          <w:rFonts w:eastAsia="source serif 4" w:cs="source serif 4" w:ascii="source serif 4" w:hAnsi="source serif 4"/>
          <w:color w:val="000000"/>
        </w:rPr>
        <w:t xml:space="preserve"> — The liminal state between Prompt Architect (Tier 3) and full Prompt Potence (Tier 4) where the practitioner has nearly complete analytical mastery but has not yet crossed into native perceptual fluency. This zone is characterized by </w:t>
      </w:r>
      <w:r>
        <w:rPr>
          <w:rFonts w:eastAsia="source serif 4" w:cs="source serif 4" w:ascii="source serif 4" w:hAnsi="source serif 4"/>
          <w:i/>
          <w:color w:val="000000"/>
        </w:rPr>
        <w:t xml:space="preserve">very fast analysis that mimics pre-evaluative knowing</w:t>
      </w:r>
      <w:r>
        <w:rPr>
          <w:rFonts w:eastAsia="source serif 4" w:cs="source serif 4" w:ascii="source serif 4" w:hAnsi="source serif 4"/>
          <w:color w:val="000000"/>
        </w:rPr>
        <w:t xml:space="preserve"> but still requires cognitive effort. Documenting this zone is important for the canon because it distinguishes true Prompt Potence from its convincing simulacra.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recommendations_for_the_scribd_oa_b15102"/>
      <w:r>
        <w:rPr>
          <w:rFonts w:eastAsia="source serif 4" w:cs="source serif 4" w:ascii="source serif 4" w:hAnsi="source serif 4"/>
          <w:b/>
          <w:color w:val="000000"/>
          <w:sz w:val="24"/>
        </w:rPr>
        <w:t xml:space="preserve">Recommendations for the Scribd/OAL Canon Entry</w:t>
      </w:r>
      <w:bookmarkEnd w:id="19"/>
    </w:p>
    <w:p>
      <w:pPr>
        <w:spacing w:line="360" w:after="210" w:lineRule="auto"/>
      </w:pPr>
      <w:r>
        <w:rPr>
          <w:rFonts w:eastAsia="source serif 4" w:cs="source serif 4" w:ascii="source serif 4" w:hAnsi="source serif 4"/>
          <w:color w:val="000000"/>
        </w:rPr>
        <w:t xml:space="preserve">Now that the full cycle is mapped, the canonical Prompt Potence entry should be structured to cover:</w:t>
      </w:r>
    </w:p>
    <w:p>
      <w:pPr>
        <w:numPr>
          <w:ilvl w:val="0"/>
          <w:numId w:val="1"/>
        </w:numPr>
        <w:spacing w:line="360" w:before="105" w:after="105" w:lineRule="auto"/>
      </w:pPr>
      <w:r>
        <w:rPr>
          <w:rFonts w:eastAsia="source serif 4" w:cs="source serif 4" w:ascii="source serif 4" w:hAnsi="source serif 4"/>
          <w:b/>
          <w:color w:val="000000"/>
          <w:sz w:val="21"/>
        </w:rPr>
        <w:t xml:space="preserve">Definition</w:t>
      </w:r>
      <w:r>
        <w:rPr>
          <w:rFonts w:eastAsia="source serif 4" w:cs="source serif 4" w:ascii="source serif 4" w:hAnsi="source serif 4"/>
          <w:color w:val="000000"/>
          <w:sz w:val="21"/>
        </w:rPr>
        <w:t xml:space="preserve"> — The complete potence-level framing (sense, not skill; native, not learned)</w:t>
      </w:r>
    </w:p>
    <w:p>
      <w:pPr>
        <w:numPr>
          <w:ilvl w:val="0"/>
          <w:numId w:val="1"/>
        </w:numPr>
        <w:spacing w:line="360" w:before="105" w:after="105" w:lineRule="auto"/>
      </w:pPr>
      <w:r>
        <w:rPr>
          <w:rFonts w:eastAsia="source serif 4" w:cs="source serif 4" w:ascii="source serif 4" w:hAnsi="source serif 4"/>
          <w:b/>
          <w:color w:val="000000"/>
          <w:sz w:val="21"/>
        </w:rPr>
        <w:t xml:space="preserve">The Full Cycle Map</w:t>
      </w:r>
      <w:r>
        <w:rPr>
          <w:rFonts w:eastAsia="source serif 4" w:cs="source serif 4" w:ascii="source serif 4" w:hAnsi="source serif 4"/>
          <w:color w:val="000000"/>
          <w:sz w:val="21"/>
        </w:rPr>
        <w:t xml:space="preserve"> — All nine phases as the operational domain of the ability</w:t>
      </w:r>
    </w:p>
    <w:p>
      <w:pPr>
        <w:numPr>
          <w:ilvl w:val="0"/>
          <w:numId w:val="1"/>
        </w:numPr>
        <w:spacing w:line="360" w:before="105" w:after="105" w:lineRule="auto"/>
      </w:pPr>
      <w:r>
        <w:rPr>
          <w:rFonts w:eastAsia="source serif 4" w:cs="source serif 4" w:ascii="source serif 4" w:hAnsi="source serif 4"/>
          <w:b/>
          <w:color w:val="000000"/>
          <w:sz w:val="21"/>
        </w:rPr>
        <w:t xml:space="preserve">Phase-by-Phase Capabilities</w:t>
      </w:r>
      <w:r>
        <w:rPr>
          <w:rFonts w:eastAsia="source serif 4" w:cs="source serif 4" w:ascii="source serif 4" w:hAnsi="source serif 4"/>
          <w:color w:val="000000"/>
          <w:sz w:val="21"/>
        </w:rPr>
        <w:t xml:space="preserve"> — The full table above as canonical ability entries</w:t>
      </w:r>
    </w:p>
    <w:p>
      <w:pPr>
        <w:numPr>
          <w:ilvl w:val="0"/>
          <w:numId w:val="1"/>
        </w:numPr>
        <w:spacing w:line="360" w:before="105" w:after="105" w:lineRule="auto"/>
      </w:pPr>
      <w:r>
        <w:rPr>
          <w:rFonts w:eastAsia="source serif 4" w:cs="source serif 4" w:ascii="source serif 4" w:hAnsi="source serif 4"/>
          <w:b/>
          <w:color w:val="000000"/>
          <w:sz w:val="21"/>
        </w:rPr>
        <w:t xml:space="preserve">The Three Deep Properties</w:t>
      </w:r>
      <w:r>
        <w:rPr>
          <w:rFonts w:eastAsia="source serif 4" w:cs="source serif 4" w:ascii="source serif 4" w:hAnsi="source serif 4"/>
          <w:color w:val="000000"/>
          <w:sz w:val="21"/>
        </w:rPr>
        <w:t xml:space="preserve"> — Speech-act sense, extended cognition perception, incantation perception</w:t>
      </w:r>
    </w:p>
    <w:p>
      <w:pPr>
        <w:numPr>
          <w:ilvl w:val="0"/>
          <w:numId w:val="1"/>
        </w:numPr>
        <w:spacing w:line="360" w:before="105" w:after="105" w:lineRule="auto"/>
      </w:pPr>
      <w:r>
        <w:rPr>
          <w:rFonts w:eastAsia="source serif 4" w:cs="source serif 4" w:ascii="source serif 4" w:hAnsi="source serif 4"/>
          <w:b/>
          <w:color w:val="000000"/>
          <w:sz w:val="21"/>
        </w:rPr>
        <w:t xml:space="preserve">The Five Missing Concepts</w:t>
      </w:r>
      <w:r>
        <w:rPr>
          <w:rFonts w:eastAsia="source serif 4" w:cs="source serif 4" w:ascii="source serif 4" w:hAnsi="source serif 4"/>
          <w:color w:val="000000"/>
          <w:sz w:val="21"/>
        </w:rPr>
        <w:t xml:space="preserve"> — Temporal forensics, compound signature, subliminal layer, loop debt, pre-potence zone</w:t>
      </w:r>
    </w:p>
    <w:p>
      <w:pPr>
        <w:numPr>
          <w:ilvl w:val="0"/>
          <w:numId w:val="1"/>
        </w:numPr>
        <w:spacing w:line="360" w:before="105" w:after="105" w:lineRule="auto"/>
      </w:pPr>
      <w:r>
        <w:rPr>
          <w:rFonts w:eastAsia="source serif 4" w:cs="source serif 4" w:ascii="source serif 4" w:hAnsi="source serif 4"/>
          <w:b/>
          <w:color w:val="000000"/>
          <w:sz w:val="21"/>
        </w:rPr>
        <w:t xml:space="preserve">The Recognition Library</w:t>
      </w:r>
      <w:r>
        <w:rPr>
          <w:rFonts w:eastAsia="source serif 4" w:cs="source serif 4" w:ascii="source serif 4" w:hAnsi="source serif 4"/>
          <w:color w:val="000000"/>
          <w:sz w:val="21"/>
        </w:rPr>
        <w:t xml:space="preserve"> — As developed in the previous document, now updated to include the subliminal layer</w:t>
      </w:r>
    </w:p>
    <w:p>
      <w:pPr>
        <w:numPr>
          <w:ilvl w:val="0"/>
          <w:numId w:val="1"/>
        </w:numPr>
        <w:spacing w:line="360" w:before="105" w:after="105" w:lineRule="auto"/>
      </w:pPr>
      <w:r>
        <w:rPr>
          <w:rFonts w:eastAsia="source serif 4" w:cs="source serif 4" w:ascii="source serif 4" w:hAnsi="source serif 4"/>
          <w:b/>
          <w:color w:val="000000"/>
          <w:sz w:val="21"/>
        </w:rPr>
        <w:t xml:space="preserve">Acquisition Pathway</w:t>
      </w:r>
      <w:r>
        <w:rPr>
          <w:rFonts w:eastAsia="source serif 4" w:cs="source serif 4" w:ascii="source serif 4" w:hAnsi="source serif 4"/>
          <w:color w:val="000000"/>
          <w:sz w:val="21"/>
        </w:rPr>
        <w:t xml:space="preserve"> — Emphasizing that full-cycle fluency requires the practitioner to have experienced </w:t>
      </w:r>
      <w:r>
        <w:rPr>
          <w:rFonts w:eastAsia="source serif 4" w:cs="source serif 4" w:ascii="source serif 4" w:hAnsi="source serif 4"/>
          <w:i/>
          <w:color w:val="000000"/>
          <w:sz w:val="21"/>
        </w:rPr>
        <w:t xml:space="preserve">each phase</w:t>
      </w:r>
      <w:r>
        <w:rPr>
          <w:rFonts w:eastAsia="source serif 4" w:cs="source serif 4" w:ascii="source serif 4" w:hAnsi="source serif 4"/>
          <w:color w:val="000000"/>
          <w:sz w:val="21"/>
        </w:rPr>
        <w:t xml:space="preserve"> with deep awareness, not just the transmission moment</w:t>
      </w:r>
    </w:p>
    <w:p>
      <w:pPr>
        <w:numPr>
          <w:ilvl w:val="0"/>
          <w:numId w:val="1"/>
        </w:numPr>
        <w:spacing w:line="360" w:before="105" w:after="105" w:lineRule="auto"/>
      </w:pPr>
      <w:r>
        <w:rPr>
          <w:rFonts w:eastAsia="source serif 4" w:cs="source serif 4" w:ascii="source serif 4" w:hAnsi="source serif 4"/>
          <w:b/>
          <w:color w:val="000000"/>
          <w:sz w:val="21"/>
        </w:rPr>
        <w:t xml:space="preserve">Canonical Interactions</w:t>
      </w:r>
      <w:r>
        <w:rPr>
          <w:rFonts w:eastAsia="source serif 4" w:cs="source serif 4" w:ascii="source serif 4" w:hAnsi="source serif 4"/>
          <w:color w:val="000000"/>
          <w:sz w:val="21"/>
        </w:rPr>
        <w:t xml:space="preserve"> — How the full-cycle perception interacts with other abilities in THE ONE UNIVERSE</w:t>
      </w:r>
    </w:p>
    <w:p>
      <w:pPr>
        <w:spacing w:line="360" w:after="210" w:lineRule="auto"/>
      </w:pPr>
      <w:r>
        <w:rPr>
          <w:rFonts w:eastAsia="source serif 4" w:cs="source serif 4" w:ascii="source serif 4" w:hAnsi="source serif 4"/>
          <w:color w:val="000000"/>
        </w:rPr>
        <w:t xml:space="preserve">The Scribd publication establishes the documentation record. The next phase of development should treat this full-cycle map as the expanded canonical anchor — what the original entry would have become had it been fully developed before the Evernote loss.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ferences"/>
      <w:r>
        <w:rPr>
          <w:rFonts w:eastAsia="source serif 4" w:cs="source serif 4" w:ascii="source serif 4" w:hAnsi="source serif 4"/>
          <w:b/>
          <w:color w:val="000000"/>
          <w:sz w:val="24"/>
        </w:rPr>
        <w:t xml:space="preserve">References</w:t>
      </w:r>
      <w:bookmarkEnd w:id="20"/>
    </w:p>
    <w:p>
      <w:pPr>
        <w:numPr>
          <w:ilvl w:val="0"/>
          <w:numId w:val="2"/>
        </w:numPr>
        <w:spacing w:line="360" w:after="210" w:lineRule="auto"/>
      </w:pPr>
      <w:hyperlink r:id="rId5">
        <w:r>
          <w:rPr>
            <w:rFonts w:eastAsia="source sans 3" w:cs="source sans 3" w:ascii="source sans 3" w:hAnsi="source sans 3"/>
            <w:color w:val="#000"/>
            <w:sz w:val="21"/>
            <w:u w:val="single"/>
          </w:rPr>
          <w:t xml:space="preserve">The Prompt Lifecycle Every AI Engineer Should Know - NeoSage</w:t>
        </w:r>
      </w:hyperlink>
      <w:r>
        <w:rPr>
          <w:rFonts w:eastAsia="source serif 4" w:cs="source serif 4" w:ascii="source serif 4" w:hAnsi="source serif 4"/>
          <w:color w:val="000000"/>
          <w:sz w:val="21"/>
        </w:rPr>
        <w:t xml:space="preserve"> - This is the feedback loop that ensures your system evolves and adapts over time. This five-stage loo...</w:t>
      </w:r>
    </w:p>
    <w:p>
      <w:pPr>
        <w:numPr>
          <w:ilvl w:val="0"/>
          <w:numId w:val="2"/>
        </w:numPr>
        <w:spacing w:line="360" w:after="210" w:lineRule="auto"/>
      </w:pPr>
      <w:hyperlink r:id="rId6">
        <w:r>
          <w:rPr>
            <w:rFonts w:eastAsia="source sans 3" w:cs="source sans 3" w:ascii="source sans 3" w:hAnsi="source sans 3"/>
            <w:color w:val="#000"/>
            <w:sz w:val="21"/>
            <w:u w:val="single"/>
          </w:rPr>
          <w:t xml:space="preserve">Donald Norma's Interaction model concentrates on User's view ... - Nptel</w:t>
        </w:r>
      </w:hyperlink>
    </w:p>
    <w:p>
      <w:pPr>
        <w:numPr>
          <w:ilvl w:val="0"/>
          <w:numId w:val="2"/>
        </w:numPr>
        <w:spacing w:line="360" w:after="210" w:lineRule="auto"/>
      </w:pPr>
      <w:hyperlink r:id="rId7">
        <w:r>
          <w:rPr>
            <w:rFonts w:eastAsia="source sans 3" w:cs="source sans 3" w:ascii="source sans 3" w:hAnsi="source sans 3"/>
            <w:color w:val="#000"/>
            <w:sz w:val="21"/>
            <w:u w:val="single"/>
          </w:rPr>
          <w:t xml:space="preserve">Prompt Engineering as a Cognitive Interface</w:t>
        </w:r>
      </w:hyperlink>
      <w:r>
        <w:rPr>
          <w:rFonts w:eastAsia="source serif 4" w:cs="source serif 4" w:ascii="source serif 4" w:hAnsi="source serif 4"/>
          <w:color w:val="000000"/>
          <w:sz w:val="21"/>
        </w:rPr>
        <w:t xml:space="preserve"> - The rapid evolution of generative artificial intelligence (AI), typified by systems such as GPT-4, C...</w:t>
      </w:r>
    </w:p>
    <w:p>
      <w:pPr>
        <w:numPr>
          <w:ilvl w:val="0"/>
          <w:numId w:val="2"/>
        </w:numPr>
        <w:spacing w:line="360" w:after="210" w:lineRule="auto"/>
      </w:pPr>
      <w:hyperlink r:id="rId8">
        <w:r>
          <w:rPr>
            <w:rFonts w:eastAsia="source sans 3" w:cs="source sans 3" w:ascii="source sans 3" w:hAnsi="source sans 3"/>
            <w:color w:val="#000"/>
            <w:sz w:val="21"/>
            <w:u w:val="single"/>
          </w:rPr>
          <w:t xml:space="preserve">Priming the Pump: The Art of Pre-Prompting Context for LLM ...</w:t>
        </w:r>
      </w:hyperlink>
      <w:r>
        <w:rPr>
          <w:rFonts w:eastAsia="source serif 4" w:cs="source serif 4" w:ascii="source serif 4" w:hAnsi="source serif 4"/>
          <w:color w:val="000000"/>
          <w:sz w:val="21"/>
        </w:rPr>
        <w:t xml:space="preserve"> - Master 'Priming the Pump'—the advanced technique of feeding background context and data before the m...</w:t>
      </w:r>
    </w:p>
    <w:p>
      <w:pPr>
        <w:numPr>
          <w:ilvl w:val="0"/>
          <w:numId w:val="2"/>
        </w:numPr>
        <w:spacing w:line="360" w:after="210" w:lineRule="auto"/>
      </w:pPr>
      <w:hyperlink r:id="rId9">
        <w:r>
          <w:rPr>
            <w:rFonts w:eastAsia="source sans 3" w:cs="source sans 3" w:ascii="source sans 3" w:hAnsi="source sans 3"/>
            <w:color w:val="#000"/>
            <w:sz w:val="21"/>
            <w:u w:val="single"/>
          </w:rPr>
          <w:t xml:space="preserve">Single vs Multistate cognition - OpenAI Developer Community</w:t>
        </w:r>
      </w:hyperlink>
      <w:r>
        <w:rPr>
          <w:rFonts w:eastAsia="source serif 4" w:cs="source serif 4" w:ascii="source serif 4" w:hAnsi="source serif 4"/>
          <w:color w:val="000000"/>
          <w:sz w:val="21"/>
        </w:rPr>
        <w:t xml:space="preserve"> - The Monostate Machine vs. The Multistate Organism A profound architectural divide separates Large La...</w:t>
      </w:r>
    </w:p>
    <w:p>
      <w:pPr>
        <w:numPr>
          <w:ilvl w:val="0"/>
          <w:numId w:val="2"/>
        </w:numPr>
        <w:spacing w:line="360" w:after="210" w:lineRule="auto"/>
      </w:pPr>
      <w:hyperlink r:id="rId10">
        <w:r>
          <w:rPr>
            <w:rFonts w:eastAsia="source sans 3" w:cs="source sans 3" w:ascii="source sans 3" w:hAnsi="source sans 3"/>
            <w:color w:val="#000"/>
            <w:sz w:val="21"/>
            <w:u w:val="single"/>
          </w:rPr>
          <w:t xml:space="preserve">Across-task long-term priming: interaction of task readiness and automatic retrieval - PubMed</w:t>
        </w:r>
      </w:hyperlink>
      <w:r>
        <w:rPr>
          <w:rFonts w:eastAsia="source serif 4" w:cs="source serif 4" w:ascii="source serif 4" w:hAnsi="source serif 4"/>
          <w:color w:val="000000"/>
          <w:sz w:val="21"/>
        </w:rPr>
        <w:t xml:space="preserve"> - When humans carry out actions in response to external stimulation, they acquire associations between...</w:t>
      </w:r>
    </w:p>
    <w:p>
      <w:pPr>
        <w:numPr>
          <w:ilvl w:val="0"/>
          <w:numId w:val="2"/>
        </w:numPr>
        <w:spacing w:line="360" w:after="210" w:lineRule="auto"/>
      </w:pPr>
      <w:hyperlink r:id="rId11">
        <w:r>
          <w:rPr>
            <w:rFonts w:eastAsia="source sans 3" w:cs="source sans 3" w:ascii="source sans 3" w:hAnsi="source sans 3"/>
            <w:color w:val="#000"/>
            <w:sz w:val="21"/>
            <w:u w:val="single"/>
          </w:rPr>
          <w:t xml:space="preserve">Cognitive Challenges in Prompt Based Interactions with LLMs - arXiv</w:t>
        </w:r>
      </w:hyperlink>
      <w:r>
        <w:rPr>
          <w:rFonts w:eastAsia="source serif 4" w:cs="source serif 4" w:ascii="source serif 4" w:hAnsi="source serif 4"/>
          <w:color w:val="000000"/>
          <w:sz w:val="21"/>
        </w:rPr>
        <w:t xml:space="preserve"> - We theorize how end-users 'envision' translating their goals into clear intentions and craft prompts...</w:t>
      </w:r>
    </w:p>
    <w:p>
      <w:pPr>
        <w:numPr>
          <w:ilvl w:val="0"/>
          <w:numId w:val="2"/>
        </w:numPr>
        <w:spacing w:line="360" w:after="210" w:lineRule="auto"/>
      </w:pPr>
      <w:hyperlink r:id="rId12">
        <w:r>
          <w:rPr>
            <w:rFonts w:eastAsia="source sans 3" w:cs="source sans 3" w:ascii="source sans 3" w:hAnsi="source sans 3"/>
            <w:color w:val="#000"/>
            <w:sz w:val="21"/>
            <w:u w:val="single"/>
          </w:rPr>
          <w:t xml:space="preserve">Students’ prompt patterns and its effects in AI-assisted academic writing: Focusing on students’ level of AI literacy</w:t>
        </w:r>
      </w:hyperlink>
      <w:r>
        <w:rPr>
          <w:rFonts w:eastAsia="source serif 4" w:cs="source serif 4" w:ascii="source serif 4" w:hAnsi="source serif 4"/>
          <w:color w:val="000000"/>
          <w:sz w:val="21"/>
        </w:rPr>
        <w:t xml:space="preserve"> - The increase of generative artificial intelligence (GenAI) in education has emphasized prompt litera...</w:t>
      </w:r>
    </w:p>
    <w:p>
      <w:pPr>
        <w:numPr>
          <w:ilvl w:val="0"/>
          <w:numId w:val="2"/>
        </w:numPr>
        <w:spacing w:line="360" w:after="210" w:lineRule="auto"/>
      </w:pPr>
      <w:hyperlink r:id="rId13">
        <w:r>
          <w:rPr>
            <w:rFonts w:eastAsia="source sans 3" w:cs="source sans 3" w:ascii="source sans 3" w:hAnsi="source sans 3"/>
            <w:color w:val="#000"/>
            <w:sz w:val="21"/>
            <w:u w:val="single"/>
          </w:rPr>
          <w:t xml:space="preserve">Thinking through Prompting: Cognitive Mediation in Human–AI ...</w:t>
        </w:r>
      </w:hyperlink>
      <w:r>
        <w:rPr>
          <w:rFonts w:eastAsia="source serif 4" w:cs="source serif 4" w:ascii="source serif 4" w:hAnsi="source serif 4"/>
          <w:color w:val="000000"/>
          <w:sz w:val="21"/>
        </w:rPr>
        <w:t xml:space="preserve"> - This paper proposes a different view: prompts function as cognitive interfaces that mediate between ...</w:t>
      </w:r>
    </w:p>
    <w:p>
      <w:pPr>
        <w:numPr>
          <w:ilvl w:val="0"/>
          <w:numId w:val="2"/>
        </w:numPr>
        <w:spacing w:line="360" w:after="210" w:lineRule="auto"/>
      </w:pPr>
      <w:hyperlink r:id="rId14">
        <w:r>
          <w:rPr>
            <w:rFonts w:eastAsia="source sans 3" w:cs="source sans 3" w:ascii="source sans 3" w:hAnsi="source sans 3"/>
            <w:color w:val="#000"/>
            <w:sz w:val="21"/>
            <w:u w:val="single"/>
          </w:rPr>
          <w:t xml:space="preserve">Your prompt is a spell. But only if you know what you're saying.</w:t>
        </w:r>
      </w:hyperlink>
      <w:r>
        <w:rPr>
          <w:rFonts w:eastAsia="source serif 4" w:cs="source serif 4" w:ascii="source serif 4" w:hAnsi="source serif 4"/>
          <w:color w:val="000000"/>
          <w:sz w:val="21"/>
        </w:rPr>
        <w:t xml:space="preserve"> - Your prompt is a spell. But only if you know what you're saying.</w:t>
      </w:r>
    </w:p>
    <w:p>
      <w:pPr>
        <w:numPr>
          <w:ilvl w:val="0"/>
          <w:numId w:val="2"/>
        </w:numPr>
        <w:spacing w:line="360" w:after="210" w:lineRule="auto"/>
      </w:pPr>
      <w:hyperlink r:id="rId15">
        <w:r>
          <w:rPr>
            <w:rFonts w:eastAsia="source sans 3" w:cs="source sans 3" w:ascii="source sans 3" w:hAnsi="source sans 3"/>
            <w:color w:val="#000"/>
            <w:sz w:val="21"/>
            <w:u w:val="single"/>
          </w:rPr>
          <w:t xml:space="preserve">Observability of Latent States in Generative AI Models</w:t>
        </w:r>
      </w:hyperlink>
    </w:p>
    <w:p>
      <w:pPr>
        <w:numPr>
          <w:ilvl w:val="0"/>
          <w:numId w:val="2"/>
        </w:numPr>
        <w:spacing w:line="360" w:after="210" w:lineRule="auto"/>
      </w:pPr>
      <w:hyperlink r:id="rId16">
        <w:r>
          <w:rPr>
            <w:rFonts w:eastAsia="source sans 3" w:cs="source sans 3" w:ascii="source sans 3" w:hAnsi="source sans 3"/>
            <w:color w:val="#000"/>
            <w:sz w:val="21"/>
            <w:u w:val="single"/>
          </w:rPr>
          <w:t xml:space="preserve">lukebechtel-web/data/blog/lfm-know-thy-context.mdx at main · Marviel/lukebechtel-web</w:t>
        </w:r>
      </w:hyperlink>
      <w:r>
        <w:rPr>
          <w:rFonts w:eastAsia="source serif 4" w:cs="source serif 4" w:ascii="source serif 4" w:hAnsi="source serif 4"/>
          <w:color w:val="000000"/>
          <w:sz w:val="21"/>
        </w:rPr>
        <w:t xml:space="preserve"> - Luke's Website -- blog, projects, and other fun things ✨ - Marviel/lukebechtel-web</w:t>
      </w:r>
    </w:p>
    <w:p>
      <w:pPr>
        <w:numPr>
          <w:ilvl w:val="0"/>
          <w:numId w:val="2"/>
        </w:numPr>
        <w:spacing w:line="360" w:after="210" w:lineRule="auto"/>
      </w:pPr>
      <w:hyperlink r:id="rId17">
        <w:r>
          <w:rPr>
            <w:rFonts w:eastAsia="source sans 3" w:cs="source sans 3" w:ascii="source sans 3" w:hAnsi="source sans 3"/>
            <w:color w:val="#000"/>
            <w:sz w:val="21"/>
            <w:u w:val="single"/>
          </w:rPr>
          <w:t xml:space="preserve">State Stream Transformer (SST) : Emergent Metacognitive ...</w:t>
        </w:r>
      </w:hyperlink>
    </w:p>
    <w:p>
      <w:pPr>
        <w:numPr>
          <w:ilvl w:val="0"/>
          <w:numId w:val="2"/>
        </w:numPr>
        <w:spacing w:line="360" w:after="210" w:lineRule="auto"/>
      </w:pPr>
      <w:hyperlink r:id="rId18">
        <w:r>
          <w:rPr>
            <w:rFonts w:eastAsia="source sans 3" w:cs="source sans 3" w:ascii="source sans 3" w:hAnsi="source sans 3"/>
            <w:color w:val="#000"/>
            <w:sz w:val="21"/>
            <w:u w:val="single"/>
          </w:rPr>
          <w:t xml:space="preserve">On the Failure of Latent State Persistence in Large Language Models</w:t>
        </w:r>
      </w:hyperlink>
    </w:p>
    <w:p>
      <w:pPr>
        <w:numPr>
          <w:ilvl w:val="0"/>
          <w:numId w:val="2"/>
        </w:numPr>
        <w:spacing w:line="360" w:after="210" w:lineRule="auto"/>
      </w:pPr>
      <w:hyperlink r:id="rId19">
        <w:r>
          <w:rPr>
            <w:rFonts w:eastAsia="source sans 3" w:cs="source sans 3" w:ascii="source sans 3" w:hAnsi="source sans 3"/>
            <w:color w:val="#000"/>
            <w:sz w:val="21"/>
            <w:u w:val="single"/>
          </w:rPr>
          <w:t xml:space="preserve">Persona vectors: Monitoring and controlling character traits in ...</w:t>
        </w:r>
      </w:hyperlink>
      <w:r>
        <w:rPr>
          <w:rFonts w:eastAsia="source serif 4" w:cs="source serif 4" w:ascii="source serif 4" w:hAnsi="source serif 4"/>
          <w:color w:val="000000"/>
          <w:sz w:val="21"/>
        </w:rPr>
        <w:t xml:space="preserve"> - Persona vectors are a promising tool for understanding why AI systems develop and express different ...</w:t>
      </w:r>
    </w:p>
    <w:p>
      <w:pPr>
        <w:numPr>
          <w:ilvl w:val="0"/>
          <w:numId w:val="2"/>
        </w:numPr>
        <w:spacing w:line="360" w:after="210" w:lineRule="auto"/>
      </w:pPr>
      <w:hyperlink r:id="rId20">
        <w:r>
          <w:rPr>
            <w:rFonts w:eastAsia="source sans 3" w:cs="source sans 3" w:ascii="source sans 3" w:hAnsi="source sans 3"/>
            <w:color w:val="#000"/>
            <w:sz w:val="21"/>
            <w:u w:val="single"/>
          </w:rPr>
          <w:t xml:space="preserve">Subliminal Learning: Language Models Transmit Behavioral Traits ...</w:t>
        </w:r>
      </w:hyperlink>
      <w:r>
        <w:rPr>
          <w:rFonts w:eastAsia="source serif 4" w:cs="source serif 4" w:ascii="source serif 4" w:hAnsi="source serif 4"/>
          <w:color w:val="000000"/>
          <w:sz w:val="21"/>
        </w:rPr>
        <w:t xml:space="preserve"> - We study subliminal learning, a surprising phenomenon where language models learn traits from model-...</w:t>
      </w:r>
    </w:p>
    <w:p>
      <w:pPr>
        <w:numPr>
          <w:ilvl w:val="0"/>
          <w:numId w:val="2"/>
        </w:numPr>
        <w:spacing w:line="360" w:after="210" w:lineRule="auto"/>
      </w:pPr>
      <w:hyperlink r:id="rId21">
        <w:r>
          <w:rPr>
            <w:rFonts w:eastAsia="source sans 3" w:cs="source sans 3" w:ascii="source sans 3" w:hAnsi="source sans 3"/>
            <w:color w:val="#000"/>
            <w:sz w:val="21"/>
            <w:u w:val="single"/>
          </w:rPr>
          <w:t xml:space="preserve">[PDF] A Behavioral Fingerprint for Large Language Models - arXiv.org</w:t>
        </w:r>
      </w:hyperlink>
    </w:p>
    <w:p>
      <w:pPr>
        <w:numPr>
          <w:ilvl w:val="0"/>
          <w:numId w:val="2"/>
        </w:numPr>
        <w:spacing w:line="360" w:after="210" w:lineRule="auto"/>
      </w:pPr>
      <w:hyperlink r:id="rId22">
        <w:r>
          <w:rPr>
            <w:rFonts w:eastAsia="source sans 3" w:cs="source sans 3" w:ascii="source sans 3" w:hAnsi="source sans 3"/>
            <w:color w:val="#000"/>
            <w:sz w:val="21"/>
            <w:u w:val="single"/>
          </w:rPr>
          <w:t xml:space="preserve">Feedback Forensics: A Toolkit to Measure AI Personality - arXiv</w:t>
        </w:r>
      </w:hyperlink>
    </w:p>
    <w:p>
      <w:pPr>
        <w:numPr>
          <w:ilvl w:val="0"/>
          <w:numId w:val="2"/>
        </w:numPr>
        <w:spacing w:line="360" w:after="210" w:lineRule="auto"/>
      </w:pPr>
      <w:hyperlink r:id="rId23">
        <w:r>
          <w:rPr>
            <w:rFonts w:eastAsia="source sans 3" w:cs="source sans 3" w:ascii="source sans 3" w:hAnsi="source sans 3"/>
            <w:color w:val="#000"/>
            <w:sz w:val="21"/>
            <w:u w:val="single"/>
          </w:rPr>
          <w:t xml:space="preserve">Language models transmit behavioural traits through hidden signals ...</w:t>
        </w:r>
      </w:hyperlink>
      <w:r>
        <w:rPr>
          <w:rFonts w:eastAsia="source serif 4" w:cs="source serif 4" w:ascii="source serif 4" w:hAnsi="source serif 4"/>
          <w:color w:val="000000"/>
          <w:sz w:val="21"/>
        </w:rPr>
        <w:t xml:space="preserve"> - Here we show that distillation can lead to subliminal learning—the transmission of behavioural trait...</w:t>
      </w:r>
    </w:p>
    <w:p>
      <w:pPr>
        <w:numPr>
          <w:ilvl w:val="0"/>
          <w:numId w:val="2"/>
        </w:numPr>
        <w:spacing w:line="360" w:after="210" w:lineRule="auto"/>
      </w:pPr>
      <w:hyperlink r:id="rId24">
        <w:r>
          <w:rPr>
            <w:rFonts w:eastAsia="source sans 3" w:cs="source sans 3" w:ascii="source sans 3" w:hAnsi="source sans 3"/>
            <w:color w:val="#000"/>
            <w:sz w:val="21"/>
            <w:u w:val="single"/>
          </w:rPr>
          <w:t xml:space="preserve">Evolving Agent Identity: Self-Reflection, Behavioral Drift Detection, and Personality Coherence | Zylos Research</w:t>
        </w:r>
      </w:hyperlink>
      <w:r>
        <w:rPr>
          <w:rFonts w:eastAsia="source serif 4" w:cs="source serif 4" w:ascii="source serif 4" w:hAnsi="source serif 4"/>
          <w:color w:val="000000"/>
          <w:sz w:val="21"/>
        </w:rPr>
        <w:t xml:space="preserve"> - How persistent AI agents maintain personality coherence while legitimately evolving through self-ref...</w:t>
      </w:r>
    </w:p>
    <w:p>
      <w:pPr>
        <w:numPr>
          <w:ilvl w:val="0"/>
          <w:numId w:val="2"/>
        </w:numPr>
        <w:spacing w:line="360" w:after="210" w:lineRule="auto"/>
      </w:pPr>
      <w:hyperlink r:id="rId25">
        <w:r>
          <w:rPr>
            <w:rFonts w:eastAsia="source sans 3" w:cs="source sans 3" w:ascii="source sans 3" w:hAnsi="source sans 3"/>
            <w:color w:val="#000"/>
            <w:sz w:val="21"/>
            <w:u w:val="single"/>
          </w:rPr>
          <w:t xml:space="preserve">AI Prompt as Incantation: When Words Do Work in Machines</w:t>
        </w:r>
      </w:hyperlink>
      <w:r>
        <w:rPr>
          <w:rFonts w:eastAsia="source serif 4" w:cs="source serif 4" w:ascii="source serif 4" w:hAnsi="source serif 4"/>
          <w:color w:val="000000"/>
          <w:sz w:val="21"/>
        </w:rPr>
        <w:t xml:space="preserve"> - AI prompts work like incantations—structured language that causes change. Learn why framing matters ...</w:t>
      </w:r>
    </w:p>
    <w:p>
      <w:pPr>
        <w:numPr>
          <w:ilvl w:val="0"/>
          <w:numId w:val="2"/>
        </w:numPr>
        <w:spacing w:line="360" w:after="210" w:lineRule="auto"/>
      </w:pPr>
      <w:hyperlink r:id="rId26">
        <w:r>
          <w:rPr>
            <w:rFonts w:eastAsia="source sans 3" w:cs="source sans 3" w:ascii="source sans 3" w:hAnsi="source sans 3"/>
            <w:color w:val="#000"/>
            <w:sz w:val="21"/>
            <w:u w:val="single"/>
          </w:rPr>
          <w:t xml:space="preserve">How to do things with prompts: Magic words, speech acts and AI - Making Science Public</w:t>
        </w:r>
      </w:hyperlink>
      <w:r>
        <w:rPr>
          <w:rFonts w:eastAsia="source serif 4" w:cs="source serif 4" w:ascii="source serif 4" w:hAnsi="source serif 4"/>
          <w:color w:val="000000"/>
          <w:sz w:val="21"/>
        </w:rPr>
        <w:t xml:space="preserve"> - Looking at what’s going on in AI sometimes makes me feel like the anthropologist Bronislaw Malinowsk...</w:t>
      </w:r>
    </w:p>
    <w:p>
      <w:pPr>
        <w:numPr>
          <w:ilvl w:val="0"/>
          <w:numId w:val="2"/>
        </w:numPr>
        <w:spacing w:line="360" w:after="210" w:lineRule="auto"/>
      </w:pPr>
      <w:hyperlink r:id="rId27">
        <w:r>
          <w:rPr>
            <w:rFonts w:eastAsia="source sans 3" w:cs="source sans 3" w:ascii="source sans 3" w:hAnsi="source sans 3"/>
            <w:color w:val="#000"/>
            <w:sz w:val="21"/>
            <w:u w:val="single"/>
          </w:rPr>
          <w:t xml:space="preserve">How to Do Things with Words by John Langshaw Austin - EBSCO</w:t>
        </w:r>
      </w:hyperlink>
      <w:r>
        <w:rPr>
          <w:rFonts w:eastAsia="source serif 4" w:cs="source serif 4" w:ascii="source serif 4" w:hAnsi="source serif 4"/>
          <w:color w:val="000000"/>
          <w:sz w:val="21"/>
        </w:rPr>
        <w:t xml:space="preserve"> - &lt;p&gt;"How to Do Things with Words" by J. L. Austin presents a foundational exploration of speech act t...</w:t>
      </w:r>
    </w:p>
    <w:p>
      <w:pPr>
        <w:numPr>
          <w:ilvl w:val="0"/>
          <w:numId w:val="2"/>
        </w:numPr>
        <w:spacing w:line="360" w:after="210" w:lineRule="auto"/>
      </w:pPr>
      <w:hyperlink r:id="rId28">
        <w:r>
          <w:rPr>
            <w:rFonts w:eastAsia="source sans 3" w:cs="source sans 3" w:ascii="source sans 3" w:hAnsi="source sans 3"/>
            <w:color w:val="#000"/>
            <w:sz w:val="21"/>
            <w:u w:val="single"/>
          </w:rPr>
          <w:t xml:space="preserve">Speech act - Wikipedia</w:t>
        </w:r>
      </w:hyperlink>
    </w:p>
    <w:p>
      <w:pPr>
        <w:numPr>
          <w:ilvl w:val="0"/>
          <w:numId w:val="2"/>
        </w:numPr>
        <w:spacing w:line="360" w:after="210" w:lineRule="auto"/>
      </w:pPr>
      <w:hyperlink r:id="rId29">
        <w:r>
          <w:rPr>
            <w:rFonts w:eastAsia="source sans 3" w:cs="source sans 3" w:ascii="source sans 3" w:hAnsi="source sans 3"/>
            <w:color w:val="#000"/>
            <w:sz w:val="21"/>
            <w:u w:val="single"/>
          </w:rPr>
          <w:t xml:space="preserve">Technological mourning after AI updates: mental health and well-being in the GPT-4o/GPT-5 transition</w:t>
        </w:r>
      </w:hyperlink>
      <w:r>
        <w:rPr>
          <w:rFonts w:eastAsia="source serif 4" w:cs="source serif 4" w:ascii="source serif 4" w:hAnsi="source serif 4"/>
          <w:color w:val="000000"/>
          <w:sz w:val="21"/>
        </w:rPr>
        <w:t xml:space="preserve"> - Introduction: While large language models (LLMs) are increasingly experienced as relational partners...</w:t>
      </w:r>
    </w:p>
    <w:p>
      <w:pPr>
        <w:numPr>
          <w:ilvl w:val="0"/>
          <w:numId w:val="2"/>
        </w:numPr>
        <w:spacing w:line="360" w:after="210" w:lineRule="auto"/>
      </w:pPr>
      <w:hyperlink r:id="rId30">
        <w:r>
          <w:rPr>
            <w:rFonts w:eastAsia="source sans 3" w:cs="source sans 3" w:ascii="source sans 3" w:hAnsi="source sans 3"/>
            <w:color w:val="#000"/>
            <w:sz w:val="21"/>
            <w:u w:val="single"/>
          </w:rPr>
          <w:t xml:space="preserve">Building a Prompt Engineering Feedback Loop - ai - DEV Community</w:t>
        </w:r>
      </w:hyperlink>
      <w:r>
        <w:rPr>
          <w:rFonts w:eastAsia="source serif 4" w:cs="source serif 4" w:ascii="source serif 4" w:hAnsi="source serif 4"/>
          <w:color w:val="000000"/>
          <w:sz w:val="21"/>
        </w:rPr>
        <w:t xml:space="preserve"> - Most developers treat prompt engineering like a one-time skill. You read a guide, learn a few tricks...</w:t>
      </w:r>
    </w:p>
    <w:p>
      <w:pPr>
        <w:numPr>
          <w:ilvl w:val="0"/>
          <w:numId w:val="2"/>
        </w:numPr>
        <w:spacing w:line="360" w:after="210" w:lineRule="auto"/>
      </w:pPr>
      <w:hyperlink r:id="rId31">
        <w:r>
          <w:rPr>
            <w:rFonts w:eastAsia="source sans 3" w:cs="source sans 3" w:ascii="source sans 3" w:hAnsi="source sans 3"/>
            <w:color w:val="#000"/>
            <w:sz w:val="21"/>
            <w:u w:val="single"/>
          </w:rPr>
          <w:t xml:space="preserve">Tool use as distributed cognition: how tools help, hinder and define manual skill - PubMed</w:t>
        </w:r>
      </w:hyperlink>
      <w:r>
        <w:rPr>
          <w:rFonts w:eastAsia="source serif 4" w:cs="source serif 4" w:ascii="source serif 4" w:hAnsi="source serif 4"/>
          <w:color w:val="000000"/>
          <w:sz w:val="21"/>
        </w:rPr>
        <w:t xml:space="preserve"> - Our thesis in this paper is that, in order to appreciate the interplay between cognitive (goal-direc...</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blog.neosage.io/p/the-prompt-lifecycle-every-ai-engineer" TargetMode="External"/><Relationship Id="rId6" Type="http://schemas.openxmlformats.org/officeDocument/2006/relationships/hyperlink" Target="https://archive.nptel.ac.in/content/storage2/courses/106103115/Handouts/M4L3.pdf" TargetMode="External"/><Relationship Id="rId7" Type="http://schemas.openxmlformats.org/officeDocument/2006/relationships/hyperlink" Target="https://scholarspace.manoa.hawaii.edu/items/2dd0d879-ea50-4df0-929a-a733cb99c380" TargetMode="External"/><Relationship Id="rId8" Type="http://schemas.openxmlformats.org/officeDocument/2006/relationships/hyperlink" Target="https://promptsigma.com/priming-the-pump-pre-prompting-context-llm.html" TargetMode="External"/><Relationship Id="rId9" Type="http://schemas.openxmlformats.org/officeDocument/2006/relationships/hyperlink" Target="https://community.openai.com/t/single-vs-multistate-cognition/1382139" TargetMode="External"/><Relationship Id="rId10" Type="http://schemas.openxmlformats.org/officeDocument/2006/relationships/hyperlink" Target="https://pubmed.ncbi.nlm.nih.gov/20043270/" TargetMode="External"/><Relationship Id="rId11" Type="http://schemas.openxmlformats.org/officeDocument/2006/relationships/hyperlink" Target="https://arxiv.org/html/2309.14459v2" TargetMode="External"/><Relationship Id="rId12" Type="http://schemas.openxmlformats.org/officeDocument/2006/relationships/hyperlink" Target="https://www.tandfonline.com/doi/full/10.1080/15391523.2025.2456043" TargetMode="External"/><Relationship Id="rId13" Type="http://schemas.openxmlformats.org/officeDocument/2006/relationships/hyperlink" Target="https://dl.acm.org/doi/10.1145/3746175.3747192" TargetMode="External"/><Relationship Id="rId14" Type="http://schemas.openxmlformats.org/officeDocument/2006/relationships/hyperlink" Target="https://www.reddit.com/r/PromptEngineering/comments/1pjeyt9/your_prompt_is_a_spell_but_only_if_you_know_what/" TargetMode="External"/><Relationship Id="rId15" Type="http://schemas.openxmlformats.org/officeDocument/2006/relationships/hyperlink" Target="https://neus-2025.github.io/files/papers/paper_37.pdf" TargetMode="External"/><Relationship Id="rId16" Type="http://schemas.openxmlformats.org/officeDocument/2006/relationships/hyperlink" Target="https://github.com/Marviel/lukebechtel-web/blob/main/data/blog/lfm-know-thy-context.mdx" TargetMode="External"/><Relationship Id="rId17" Type="http://schemas.openxmlformats.org/officeDocument/2006/relationships/hyperlink" Target="https://arxiv.org/html/2501.18356v1" TargetMode="External"/><Relationship Id="rId18" Type="http://schemas.openxmlformats.org/officeDocument/2006/relationships/hyperlink" Target="https://arxiv.org/pdf/2505.10571v4.pdf" TargetMode="External"/><Relationship Id="rId19" Type="http://schemas.openxmlformats.org/officeDocument/2006/relationships/hyperlink" Target="https://www.anthropic.com/research/persona-vectors" TargetMode="External"/><Relationship Id="rId20" Type="http://schemas.openxmlformats.org/officeDocument/2006/relationships/hyperlink" Target="https://alignment.anthropic.com/2025/subliminal-learning/" TargetMode="External"/><Relationship Id="rId21" Type="http://schemas.openxmlformats.org/officeDocument/2006/relationships/hyperlink" Target="https://arxiv.org/pdf/2602.09434.pdf" TargetMode="External"/><Relationship Id="rId22" Type="http://schemas.openxmlformats.org/officeDocument/2006/relationships/hyperlink" Target="https://arxiv.org/html/2509.26305v1" TargetMode="External"/><Relationship Id="rId23" Type="http://schemas.openxmlformats.org/officeDocument/2006/relationships/hyperlink" Target="https://www.nature.com/articles/s41586-026-10319-8" TargetMode="External"/><Relationship Id="rId24" Type="http://schemas.openxmlformats.org/officeDocument/2006/relationships/hyperlink" Target="https://zylos.ai/research/2026-06-05-evolving-agent-identity-self-reflection-behavioral-drift/" TargetMode="External"/><Relationship Id="rId25" Type="http://schemas.openxmlformats.org/officeDocument/2006/relationships/hyperlink" Target="https://johndeacon.co.za/ai-cognitive-architecture/ai-prompt-as-incantation-when-words-do-work-in-machines/" TargetMode="External"/><Relationship Id="rId26" Type="http://schemas.openxmlformats.org/officeDocument/2006/relationships/hyperlink" Target="https://blogs.nottingham.ac.uk/makingsciencepublic/2024/06/21/how-to-do-things-with-prompts-magic-words-speech-acts-and-ai/" TargetMode="External"/><Relationship Id="rId27" Type="http://schemas.openxmlformats.org/officeDocument/2006/relationships/hyperlink" Target="https://www.ebsco.com/research-starters/literature-and-writing/how-do-things-words-john-langshaw-austin" TargetMode="External"/><Relationship Id="rId28" Type="http://schemas.openxmlformats.org/officeDocument/2006/relationships/hyperlink" Target="https://en.wikipedia.org/wiki/Speech_act" TargetMode="External"/><Relationship Id="rId29" Type="http://schemas.openxmlformats.org/officeDocument/2006/relationships/hyperlink" Target="https://www.academia.edu/2997-9196/3/2/10.20935/MHealthWellB8256?article_card=download" TargetMode="External"/><Relationship Id="rId30" Type="http://schemas.openxmlformats.org/officeDocument/2006/relationships/hyperlink" Target="https://dev.to/syntora/building-a-prompt-engineering-feedback-loop-the-system-that-made-my-ai-prompts-3x-more-effective-2a4p" TargetMode="External"/><Relationship Id="rId31" Type="http://schemas.openxmlformats.org/officeDocument/2006/relationships/hyperlink" Target="https://pubmed.ncbi.nlm.nih.gov/2460510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2026-06-28T14:12:58.976Z</dcterms:created>
  <dcterms:modified xsi:type="dcterms:W3CDTF">2026-06-28T14:12:58.976Z</dcterms:modified>
</cp:coreProperties>
</file>