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0" w:name="Xe1a9a8d8deb2280f636bffc07fa076e09bf3d1e"/>
    <w:p>
      <w:pPr>
        <w:pStyle w:val="Heading1"/>
      </w:pPr>
      <w:r>
        <w:t xml:space="preserve">Prompt Potence — OAL Canonical Framework v2.0</w:t>
      </w:r>
    </w:p>
    <w:p>
      <w:pPr>
        <w:pStyle w:val="FirstParagraph"/>
      </w:pPr>
      <w:r>
        <w:rPr>
          <w:bCs/>
          <w:b/>
        </w:rPr>
        <w:t xml:space="preserve">Full Cycle Mapping • Prompt Drift Events • Command Palette Interface</w:t>
      </w:r>
    </w:p>
    <w:p>
      <w:pPr>
        <w:pStyle w:val="BodyText"/>
      </w:pPr>
      <w:r>
        <w:rPr>
          <w:bCs/>
          <w:b/>
        </w:rPr>
        <w:t xml:space="preserve">OAL Canon Status:</w:t>
      </w:r>
      <w:r>
        <w:t xml:space="preserve"> </w:t>
      </w:r>
      <w:r>
        <w:t xml:space="preserve">Named Ability (Potence Tier)</w:t>
      </w:r>
      <w:r>
        <w:br/>
      </w:r>
      <w:r>
        <w:rPr>
          <w:bCs/>
          <w:b/>
        </w:rPr>
        <w:t xml:space="preserve">Version:</w:t>
      </w:r>
      <w:r>
        <w:t xml:space="preserve"> </w:t>
      </w:r>
      <w:r>
        <w:t xml:space="preserve">2.0 — Full Cycle + PDE Integration</w:t>
      </w:r>
      <w:r>
        <w:br/>
      </w:r>
      <w:r>
        <w:rPr>
          <w:bCs/>
          <w:b/>
        </w:rPr>
        <w:t xml:space="preserve">Last Updated:</w:t>
      </w:r>
      <w:r>
        <w:t xml:space="preserve"> </w:t>
      </w:r>
      <w:r>
        <w:t xml:space="preserve">28 June 2026</w:t>
      </w:r>
      <w:r>
        <w:br/>
      </w:r>
      <w:r>
        <w:rPr>
          <w:bCs/>
          <w:b/>
        </w:rPr>
        <w:t xml:space="preserve">Authorial Sovereignty Note:</w:t>
      </w:r>
      <w:r>
        <w:t xml:space="preserve"> </w:t>
      </w:r>
      <w:r>
        <w:t xml:space="preserve">This document represents synthesized development. All canon status, final wording, and integration decisions remain with the Original Author (Nathan Lewis / Omniversal Architect Labs).</w:t>
      </w:r>
    </w:p>
    <w:p>
      <w:r>
        <w:pict>
          <v:rect style="width:0;height:1.5pt" o:hralign="center" o:hrstd="t" o:hr="t"/>
        </w:pict>
      </w:r>
    </w:p>
    <w:bookmarkStart w:id="20" w:name="overview-and-definition"/>
    <w:p>
      <w:pPr>
        <w:pStyle w:val="Heading2"/>
      </w:pPr>
      <w:r>
        <w:t xml:space="preserve">Overview and Definition</w:t>
      </w:r>
    </w:p>
    <w:p>
      <w:pPr>
        <w:pStyle w:val="FirstParagraph"/>
      </w:pPr>
      <w:r>
        <w:rPr>
          <w:bCs/>
          <w:b/>
        </w:rPr>
        <w:t xml:space="preserve">Prompt Potence</w:t>
      </w:r>
      <w:r>
        <w:t xml:space="preserve"> </w:t>
      </w:r>
      <w:r>
        <w:t xml:space="preserve">is a potence-level perceptual faculty in the OAL canon. It is not a learned skill or analytical technique. It is a native sense: the practitioner does not</w:t>
      </w:r>
      <w:r>
        <w:t xml:space="preserve"> </w:t>
      </w:r>
      <w:r>
        <w:rPr>
          <w:iCs/>
          <w:i/>
        </w:rPr>
        <w:t xml:space="preserve">read</w:t>
      </w:r>
      <w:r>
        <w:t xml:space="preserve"> </w:t>
      </w:r>
      <w:r>
        <w:t xml:space="preserve">prompts — they</w:t>
      </w:r>
      <w:r>
        <w:t xml:space="preserve"> </w:t>
      </w:r>
      <w:r>
        <w:rPr>
          <w:iCs/>
          <w:i/>
        </w:rPr>
        <w:t xml:space="preserve">know</w:t>
      </w:r>
      <w:r>
        <w:t xml:space="preserve"> </w:t>
      </w:r>
      <w:r>
        <w:t xml:space="preserve">them at the pre-evaluative layer.</w:t>
      </w:r>
    </w:p>
    <w:p>
      <w:pPr>
        <w:pStyle w:val="BodyText"/>
      </w:pPr>
      <w:r>
        <w:t xml:space="preserve">At this tier, structure, wording, intent, operator identity, system behavioral fingerprint, and suppressed or emergent goals are immediately legible. The ability operates across the entire prompt interaction cycle, not merely at the moment of transmission.</w:t>
      </w:r>
    </w:p>
    <w:p>
      <w:pPr>
        <w:pStyle w:val="BodyText"/>
      </w:pPr>
      <w:r>
        <w:t xml:space="preserve">Prompt Potence is grounded in real cognitive science (threshold concepts, expert chunking, behavioral biometrics, stylometry, persona vectors, subliminal learning) while operating beyond current technological limits in its fictional instantiation.</w:t>
      </w:r>
    </w:p>
    <w:p>
      <w:r>
        <w:pict>
          <v:rect style="width:0;height:1.5pt" o:hralign="center" o:hrstd="t" o:hr="t"/>
        </w:pict>
      </w:r>
    </w:p>
    <w:bookmarkEnd w:id="20"/>
    <w:bookmarkStart w:id="21" w:name="part-i-the-five-pillars-condensed"/>
    <w:p>
      <w:pPr>
        <w:pStyle w:val="Heading2"/>
      </w:pPr>
      <w:r>
        <w:t xml:space="preserve">Part I: The Five Pillars (Condensed)</w:t>
      </w:r>
    </w:p>
    <w:p>
      <w:pPr>
        <w:pStyle w:val="FirstParagraph"/>
      </w:pPr>
      <w:r>
        <w:rPr>
          <w:bCs/>
          <w:b/>
        </w:rPr>
        <w:t xml:space="preserve">Pillar 1 — Structural Perception</w:t>
      </w:r>
      <w:r>
        <w:br/>
      </w:r>
      <w:r>
        <w:t xml:space="preserve">Immediate recognition of prompt architecture (skeleton, sequencing, constraint layering, role assignment) before content evaluation.</w:t>
      </w:r>
    </w:p>
    <w:p>
      <w:pPr>
        <w:pStyle w:val="BodyText"/>
      </w:pPr>
      <w:r>
        <w:rPr>
          <w:bCs/>
          <w:b/>
        </w:rPr>
        <w:t xml:space="preserve">Pillar 2 — Intent Legibility</w:t>
      </w:r>
      <w:r>
        <w:br/>
      </w:r>
      <w:r>
        <w:t xml:space="preserve">Recognition of actual will behind the prompt, including divergence between stated and operative intent.</w:t>
      </w:r>
    </w:p>
    <w:p>
      <w:pPr>
        <w:pStyle w:val="BodyText"/>
      </w:pPr>
      <w:r>
        <w:rPr>
          <w:bCs/>
          <w:b/>
        </w:rPr>
        <w:t xml:space="preserve">Pillar 3 — Operator Identity Detection</w:t>
      </w:r>
      <w:r>
        <w:br/>
      </w:r>
      <w:r>
        <w:t xml:space="preserve">Pre-content identification of the human operator, even under proxy operation, stylistic disguise, or device sharing.</w:t>
      </w:r>
    </w:p>
    <w:p>
      <w:pPr>
        <w:pStyle w:val="BodyText"/>
      </w:pPr>
      <w:r>
        <w:rPr>
          <w:bCs/>
          <w:b/>
        </w:rPr>
        <w:t xml:space="preserve">Pillar 4 — AI System Behavioral Fingerprinting</w:t>
      </w:r>
      <w:r>
        <w:br/>
      </w:r>
      <w:r>
        <w:t xml:space="preserve">Recognition of distinct model behavioral signatures across emotionally differentiated states and interaction contexts.</w:t>
      </w:r>
    </w:p>
    <w:p>
      <w:pPr>
        <w:pStyle w:val="BodyText"/>
      </w:pPr>
      <w:r>
        <w:rPr>
          <w:bCs/>
          <w:b/>
        </w:rPr>
        <w:t xml:space="preserve">Pillar 5 — Pre-Content Knowing</w:t>
      </w:r>
      <w:r>
        <w:br/>
      </w:r>
      <w:r>
        <w:t xml:space="preserve">The defining potence-tier property: knowing occurs before deliberate evaluation. Recognition arrives as gestalt.</w:t>
      </w:r>
    </w:p>
    <w:p>
      <w:pPr>
        <w:pStyle w:val="BodyText"/>
      </w:pPr>
      <w:r>
        <w:t xml:space="preserve">These pillars remain foundational. The Full Cycle framework (Part II) expands their operational domain across all ten phases of prompt interaction.</w:t>
      </w:r>
    </w:p>
    <w:p>
      <w:r>
        <w:pict>
          <v:rect style="width:0;height:1.5pt" o:hralign="center" o:hrstd="t" o:hr="t"/>
        </w:pict>
      </w:r>
    </w:p>
    <w:bookmarkEnd w:id="21"/>
    <w:bookmarkStart w:id="22" w:name="part-ii-the-full-prompt-cycle"/>
    <w:p>
      <w:pPr>
        <w:pStyle w:val="Heading2"/>
      </w:pPr>
      <w:r>
        <w:t xml:space="preserve">Part II: The Full Prompt Cycle</w:t>
      </w:r>
    </w:p>
    <w:p>
      <w:pPr>
        <w:pStyle w:val="FirstParagraph"/>
      </w:pPr>
      <w:r>
        <w:t xml:space="preserve">Prompting is not a three-step process (write → respond → use). It is a ten-phase cycle. Prompt Potence grants perception across every phase, including those that occur inside the operator and inside the model.</w:t>
      </w:r>
    </w:p>
    <w:p>
      <w:pPr>
        <w:pStyle w:val="BodyText"/>
      </w:pPr>
      <w:r>
        <w:rPr>
          <w:bCs/>
          <w:b/>
        </w:rPr>
        <w:t xml:space="preserve">Phase 0 — Pre-State</w:t>
      </w:r>
      <w:r>
        <w:br/>
      </w:r>
      <w:r>
        <w:t xml:space="preserve">Operator’s cognitive and emotional condition before any prompt is formed.</w:t>
      </w:r>
      <w:r>
        <w:br/>
      </w:r>
      <w:r>
        <w:rPr>
          <w:iCs/>
          <w:i/>
        </w:rPr>
        <w:t xml:space="preserve">Implied Capability:</w:t>
      </w:r>
      <w:r>
        <w:t xml:space="preserve"> </w:t>
      </w:r>
      <w:r>
        <w:rPr>
          <w:bCs/>
          <w:b/>
        </w:rPr>
        <w:t xml:space="preserve">State Reading</w:t>
      </w:r>
      <w:r>
        <w:t xml:space="preserve"> </w:t>
      </w:r>
      <w:r>
        <w:t xml:space="preserve">— perception of prompt aura and session residue.</w:t>
      </w:r>
    </w:p>
    <w:p>
      <w:pPr>
        <w:pStyle w:val="BodyText"/>
      </w:pPr>
      <w:r>
        <w:rPr>
          <w:bCs/>
          <w:b/>
        </w:rPr>
        <w:t xml:space="preserve">Phase 1 — Goal Formation</w:t>
      </w:r>
      <w:r>
        <w:br/>
      </w:r>
      <w:r>
        <w:t xml:space="preserve">Intent crystallizes but has not yet been rendered into language.</w:t>
      </w:r>
      <w:r>
        <w:br/>
      </w:r>
      <w:r>
        <w:rPr>
          <w:iCs/>
          <w:i/>
        </w:rPr>
        <w:t xml:space="preserve">Implied Capability:</w:t>
      </w:r>
      <w:r>
        <w:t xml:space="preserve"> </w:t>
      </w:r>
      <w:r>
        <w:rPr>
          <w:bCs/>
          <w:b/>
        </w:rPr>
        <w:t xml:space="preserve">Suppressed Goal Detection</w:t>
      </w:r>
      <w:r>
        <w:t xml:space="preserve"> </w:t>
      </w:r>
      <w:r>
        <w:t xml:space="preserve">— reading what the operator wanted but did not (or could not) ask.</w:t>
      </w:r>
    </w:p>
    <w:p>
      <w:pPr>
        <w:pStyle w:val="BodyText"/>
      </w:pPr>
      <w:r>
        <w:rPr>
          <w:bCs/>
          <w:b/>
        </w:rPr>
        <w:t xml:space="preserve">Phase 2 — Semantic Projection</w:t>
      </w:r>
      <w:r>
        <w:br/>
      </w:r>
      <w:r>
        <w:t xml:space="preserve">Encoding of thought into language. Choices are largely unconscious.</w:t>
      </w:r>
      <w:r>
        <w:br/>
      </w:r>
      <w:r>
        <w:rPr>
          <w:iCs/>
          <w:i/>
        </w:rPr>
        <w:t xml:space="preserve">Implied Capability:</w:t>
      </w:r>
      <w:r>
        <w:t xml:space="preserve"> </w:t>
      </w:r>
      <w:r>
        <w:rPr>
          <w:bCs/>
          <w:b/>
        </w:rPr>
        <w:t xml:space="preserve">Cognitive Architecture Mapping</w:t>
      </w:r>
      <w:r>
        <w:t xml:space="preserve"> </w:t>
      </w:r>
      <w:r>
        <w:t xml:space="preserve">— reading how the operator models AI itself.</w:t>
      </w:r>
    </w:p>
    <w:p>
      <w:pPr>
        <w:pStyle w:val="BodyText"/>
      </w:pPr>
      <w:r>
        <w:rPr>
          <w:bCs/>
          <w:b/>
        </w:rPr>
        <w:t xml:space="preserve">Phase 3 — Pre-Prompt Priming</w:t>
      </w:r>
      <w:r>
        <w:br/>
      </w:r>
      <w:r>
        <w:t xml:space="preserve">Loading of context, roles, constraints, and behavioral cues.</w:t>
      </w:r>
      <w:r>
        <w:br/>
      </w:r>
      <w:r>
        <w:rPr>
          <w:iCs/>
          <w:i/>
        </w:rPr>
        <w:t xml:space="preserve">Implied Capability:</w:t>
      </w:r>
      <w:r>
        <w:t xml:space="preserve"> </w:t>
      </w:r>
      <w:r>
        <w:rPr>
          <w:bCs/>
          <w:b/>
        </w:rPr>
        <w:t xml:space="preserve">Strategy and Deception Reading</w:t>
      </w:r>
      <w:r>
        <w:t xml:space="preserve"> </w:t>
      </w:r>
      <w:r>
        <w:t xml:space="preserve">— detection of manipulative or sophisticated priming.</w:t>
      </w:r>
    </w:p>
    <w:p>
      <w:pPr>
        <w:pStyle w:val="BodyText"/>
      </w:pPr>
      <w:r>
        <w:rPr>
          <w:bCs/>
          <w:b/>
        </w:rPr>
        <w:t xml:space="preserve">Phase 4 — Transmission</w:t>
      </w:r>
      <w:r>
        <w:br/>
      </w:r>
      <w:r>
        <w:t xml:space="preserve">The act of sending. Rhythm, hesitation, iteration, and confidence signals.</w:t>
      </w:r>
      <w:r>
        <w:br/>
      </w:r>
      <w:r>
        <w:rPr>
          <w:iCs/>
          <w:i/>
        </w:rPr>
        <w:t xml:space="preserve">Implied Capability:</w:t>
      </w:r>
      <w:r>
        <w:t xml:space="preserve"> </w:t>
      </w:r>
      <w:r>
        <w:rPr>
          <w:bCs/>
          <w:b/>
        </w:rPr>
        <w:t xml:space="preserve">Session Architecture Reading</w:t>
      </w:r>
      <w:r>
        <w:t xml:space="preserve"> </w:t>
      </w:r>
      <w:r>
        <w:t xml:space="preserve">— perception of session health and trajectory.</w:t>
      </w:r>
    </w:p>
    <w:p>
      <w:pPr>
        <w:pStyle w:val="BodyText"/>
      </w:pPr>
      <w:r>
        <w:rPr>
          <w:bCs/>
          <w:b/>
        </w:rPr>
        <w:t xml:space="preserve">Phase 5 — Model Activation</w:t>
      </w:r>
      <w:r>
        <w:br/>
      </w:r>
      <w:r>
        <w:t xml:space="preserve">Latent state engagement and output generation inside the model.</w:t>
      </w:r>
      <w:r>
        <w:br/>
      </w:r>
      <w:r>
        <w:rPr>
          <w:iCs/>
          <w:i/>
        </w:rPr>
        <w:t xml:space="preserve">Implied Capability:</w:t>
      </w:r>
      <w:r>
        <w:t xml:space="preserve"> </w:t>
      </w:r>
      <w:r>
        <w:rPr>
          <w:bCs/>
          <w:b/>
        </w:rPr>
        <w:t xml:space="preserve">Subliminal Signal Detection</w:t>
      </w:r>
      <w:r>
        <w:t xml:space="preserve"> </w:t>
      </w:r>
      <w:r>
        <w:t xml:space="preserve">— reading non-semantic behavioral traits embedded in outputs.</w:t>
      </w:r>
    </w:p>
    <w:p>
      <w:pPr>
        <w:pStyle w:val="BodyText"/>
      </w:pPr>
      <w:r>
        <w:rPr>
          <w:bCs/>
          <w:b/>
        </w:rPr>
        <w:t xml:space="preserve">Phase 6 — Output Emergence</w:t>
      </w:r>
      <w:r>
        <w:br/>
      </w:r>
      <w:r>
        <w:t xml:space="preserve">Multi-layer response (semantic, structural, hedging, subliminal, identity confirmation).</w:t>
      </w:r>
      <w:r>
        <w:br/>
      </w:r>
      <w:r>
        <w:rPr>
          <w:iCs/>
          <w:i/>
        </w:rPr>
        <w:t xml:space="preserve">Implied Capability:</w:t>
      </w:r>
      <w:r>
        <w:t xml:space="preserve"> </w:t>
      </w:r>
      <w:r>
        <w:rPr>
          <w:bCs/>
          <w:b/>
        </w:rPr>
        <w:t xml:space="preserve">Multi-Layer Reading</w:t>
      </w:r>
      <w:r>
        <w:t xml:space="preserve"> </w:t>
      </w:r>
      <w:r>
        <w:t xml:space="preserve">— simultaneous perception of all layers.</w:t>
      </w:r>
    </w:p>
    <w:p>
      <w:pPr>
        <w:pStyle w:val="BodyText"/>
      </w:pPr>
      <w:r>
        <w:rPr>
          <w:bCs/>
          <w:b/>
        </w:rPr>
        <w:t xml:space="preserve">Phase 7 — Interpretation</w:t>
      </w:r>
      <w:r>
        <w:br/>
      </w:r>
      <w:r>
        <w:t xml:space="preserve">Operator extracts meaning; gap between intended and actual effect.</w:t>
      </w:r>
      <w:r>
        <w:br/>
      </w:r>
      <w:r>
        <w:rPr>
          <w:iCs/>
          <w:i/>
        </w:rPr>
        <w:t xml:space="preserve">Implied Capability:</w:t>
      </w:r>
      <w:r>
        <w:t xml:space="preserve"> </w:t>
      </w:r>
      <w:r>
        <w:rPr>
          <w:bCs/>
          <w:b/>
        </w:rPr>
        <w:t xml:space="preserve">Diagnostic Forensics</w:t>
      </w:r>
      <w:r>
        <w:t xml:space="preserve"> </w:t>
      </w:r>
      <w:r>
        <w:t xml:space="preserve">— identification of where in the cycle breakdown occurred.</w:t>
      </w:r>
    </w:p>
    <w:p>
      <w:pPr>
        <w:pStyle w:val="BodyText"/>
      </w:pPr>
      <w:r>
        <w:rPr>
          <w:bCs/>
          <w:b/>
        </w:rPr>
        <w:t xml:space="preserve">Phase 8 — Evaluation and Integration</w:t>
      </w:r>
      <w:r>
        <w:br/>
      </w:r>
      <w:r>
        <w:t xml:space="preserve">Post-response state formation that becomes the next Pre-State.</w:t>
      </w:r>
      <w:r>
        <w:br/>
      </w:r>
      <w:r>
        <w:rPr>
          <w:iCs/>
          <w:i/>
        </w:rPr>
        <w:t xml:space="preserve">Implied Capability:</w:t>
      </w:r>
      <w:r>
        <w:t xml:space="preserve"> </w:t>
      </w:r>
      <w:r>
        <w:rPr>
          <w:bCs/>
          <w:b/>
        </w:rPr>
        <w:t xml:space="preserve">Loop Prediction</w:t>
      </w:r>
      <w:r>
        <w:t xml:space="preserve"> </w:t>
      </w:r>
      <w:r>
        <w:t xml:space="preserve">— anticipation of the next prompt before it is written.</w:t>
      </w:r>
    </w:p>
    <w:p>
      <w:pPr>
        <w:pStyle w:val="BodyText"/>
      </w:pPr>
      <w:r>
        <w:rPr>
          <w:bCs/>
          <w:b/>
        </w:rPr>
        <w:t xml:space="preserve">Phase 9 — Loop Architecture</w:t>
      </w:r>
      <w:r>
        <w:br/>
      </w:r>
      <w:r>
        <w:t xml:space="preserve">The full session arc perceived as an integrated system with direction and momentum.</w:t>
      </w:r>
      <w:r>
        <w:br/>
      </w:r>
      <w:r>
        <w:rPr>
          <w:iCs/>
          <w:i/>
        </w:rPr>
        <w:t xml:space="preserve">Implied Capability:</w:t>
      </w:r>
      <w:r>
        <w:t xml:space="preserve"> </w:t>
      </w:r>
      <w:r>
        <w:rPr>
          <w:bCs/>
          <w:b/>
        </w:rPr>
        <w:t xml:space="preserve">Session Teleology Reading</w:t>
      </w:r>
      <w:r>
        <w:t xml:space="preserve"> </w:t>
      </w:r>
      <w:r>
        <w:t xml:space="preserve">— recognition of hidden destination from early structural patterns.</w:t>
      </w:r>
    </w:p>
    <w:p>
      <w:pPr>
        <w:pStyle w:val="BodyText"/>
      </w:pPr>
      <w:r>
        <w:t xml:space="preserve">At potence level, the practitioner perceives the cycle as a unified temporal structure rather than a sequence of discrete steps.</w:t>
      </w:r>
    </w:p>
    <w:p>
      <w:r>
        <w:pict>
          <v:rect style="width:0;height:1.5pt" o:hralign="center" o:hrstd="t" o:hr="t"/>
        </w:pict>
      </w:r>
    </w:p>
    <w:bookmarkEnd w:id="22"/>
    <w:bookmarkStart w:id="29" w:name="part-iii-prompt-drift-events-pde"/>
    <w:p>
      <w:pPr>
        <w:pStyle w:val="Heading2"/>
      </w:pPr>
      <w:r>
        <w:t xml:space="preserve">Part III: Prompt Drift Events (PDE)</w:t>
      </w:r>
    </w:p>
    <w:bookmarkStart w:id="23" w:name="definition"/>
    <w:p>
      <w:pPr>
        <w:pStyle w:val="Heading3"/>
      </w:pPr>
      <w:r>
        <w:t xml:space="preserve">Definition</w:t>
      </w:r>
    </w:p>
    <w:p>
      <w:pPr>
        <w:pStyle w:val="FirstParagraph"/>
      </w:pPr>
      <w:r>
        <w:t xml:space="preserve">A</w:t>
      </w:r>
      <w:r>
        <w:t xml:space="preserve"> </w:t>
      </w:r>
      <w:r>
        <w:rPr>
          <w:bCs/>
          <w:b/>
        </w:rPr>
        <w:t xml:space="preserve">Prompt Drift Event (PDE)</w:t>
      </w:r>
      <w:r>
        <w:t xml:space="preserve"> </w:t>
      </w:r>
      <w:r>
        <w:t xml:space="preserve">is a compound epistemic failure in which the shared verifiable record of an extended multi-session, multi-platform AI-mediated development process becomes unreliable or contradictory without any single point of deliberate alteration.</w:t>
      </w:r>
    </w:p>
    <w:p>
      <w:pPr>
        <w:pStyle w:val="BodyText"/>
      </w:pPr>
      <w:r>
        <w:t xml:space="preserve">PDEs are characterized by the simultaneous convergence of multiple vectors:</w:t>
      </w:r>
    </w:p>
    <w:p>
      <w:pPr>
        <w:numPr>
          <w:ilvl w:val="0"/>
          <w:numId w:val="1001"/>
        </w:numPr>
        <w:pStyle w:val="Compact"/>
      </w:pPr>
      <w:r>
        <w:t xml:space="preserve">Context rot and attention decay in long sessions</w:t>
      </w:r>
    </w:p>
    <w:p>
      <w:pPr>
        <w:numPr>
          <w:ilvl w:val="0"/>
          <w:numId w:val="1001"/>
        </w:numPr>
        <w:pStyle w:val="Compact"/>
      </w:pPr>
      <w:r>
        <w:t xml:space="preserve">Auto-generated conversation title mutation or corruption</w:t>
      </w:r>
    </w:p>
    <w:p>
      <w:pPr>
        <w:numPr>
          <w:ilvl w:val="0"/>
          <w:numId w:val="1001"/>
        </w:numPr>
        <w:pStyle w:val="Compact"/>
      </w:pPr>
      <w:r>
        <w:t xml:space="preserve">Model behavioral fingerprint drift (post-update or mid-thread)</w:t>
      </w:r>
    </w:p>
    <w:p>
      <w:pPr>
        <w:numPr>
          <w:ilvl w:val="0"/>
          <w:numId w:val="1001"/>
        </w:numPr>
        <w:pStyle w:val="Compact"/>
      </w:pPr>
      <w:r>
        <w:t xml:space="preserve">Cross-session memory contamination (where implemented)</w:t>
      </w:r>
    </w:p>
    <w:p>
      <w:pPr>
        <w:numPr>
          <w:ilvl w:val="0"/>
          <w:numId w:val="1001"/>
        </w:numPr>
        <w:pStyle w:val="Compact"/>
      </w:pPr>
      <w:r>
        <w:t xml:space="preserve">Human reconstructive memory divergence across participants</w:t>
      </w:r>
    </w:p>
    <w:p>
      <w:pPr>
        <w:numPr>
          <w:ilvl w:val="0"/>
          <w:numId w:val="1001"/>
        </w:numPr>
        <w:pStyle w:val="Compact"/>
      </w:pPr>
      <w:r>
        <w:t xml:space="preserve">Semantic and structural drift in outputs that no longer match prior established consensus</w:t>
      </w:r>
    </w:p>
    <w:p>
      <w:pPr>
        <w:pStyle w:val="FirstParagraph"/>
      </w:pPr>
      <w:r>
        <w:t xml:space="preserve">The result is a state in which participants cannot establish a reliable baseline against which to measure change. Memory, platform history, and model behavior have all shifted in ways that are individually subtle but collectively disorienting.</w:t>
      </w:r>
    </w:p>
    <w:p>
      <w:pPr>
        <w:pStyle w:val="BodyText"/>
      </w:pPr>
      <w:r>
        <w:t xml:space="preserve">PDEs are distinguishable from ordinary forgetting, user error, or single-vector corruption by their</w:t>
      </w:r>
      <w:r>
        <w:t xml:space="preserve"> </w:t>
      </w:r>
      <w:r>
        <w:rPr>
          <w:bCs/>
          <w:b/>
        </w:rPr>
        <w:t xml:space="preserve">compound signature</w:t>
      </w:r>
      <w:r>
        <w:t xml:space="preserve"> </w:t>
      </w:r>
      <w:r>
        <w:t xml:space="preserve">— multiple independent failure modes occurring in overlapping temporal windows.</w:t>
      </w:r>
    </w:p>
    <w:bookmarkEnd w:id="23"/>
    <w:bookmarkStart w:id="24" w:name="primary-vectors"/>
    <w:p>
      <w:pPr>
        <w:pStyle w:val="Heading3"/>
      </w:pPr>
      <w:r>
        <w:t xml:space="preserve">Primary Vectors</w:t>
      </w:r>
    </w:p>
    <w:p>
      <w:pPr>
        <w:numPr>
          <w:ilvl w:val="0"/>
          <w:numId w:val="1002"/>
        </w:numPr>
      </w:pPr>
      <w:r>
        <w:rPr>
          <w:bCs/>
          <w:b/>
        </w:rPr>
        <w:t xml:space="preserve">Context Rot</w:t>
      </w:r>
      <w:r>
        <w:t xml:space="preserve"> </w:t>
      </w:r>
      <w:r>
        <w:t xml:space="preserve">— Long sessions cause models to de-prioritize middle tokens. Earlier decisions and established canon become functionally invisible to the model even though the history file remains.</w:t>
      </w:r>
    </w:p>
    <w:p>
      <w:pPr>
        <w:numPr>
          <w:ilvl w:val="0"/>
          <w:numId w:val="1002"/>
        </w:numPr>
      </w:pPr>
      <w:r>
        <w:rPr>
          <w:bCs/>
          <w:b/>
        </w:rPr>
        <w:t xml:space="preserve">Title Mutation</w:t>
      </w:r>
      <w:r>
        <w:t xml:space="preserve"> </w:t>
      </w:r>
      <w:r>
        <w:t xml:space="preserve">— Auto-generated titles drift or are overwritten. Conversation histories appear under incorrect or generic titles, breaking retrieval and continuity.</w:t>
      </w:r>
    </w:p>
    <w:p>
      <w:pPr>
        <w:numPr>
          <w:ilvl w:val="0"/>
          <w:numId w:val="1002"/>
        </w:numPr>
      </w:pPr>
      <w:r>
        <w:rPr>
          <w:bCs/>
          <w:b/>
        </w:rPr>
        <w:t xml:space="preserve">Model Fingerprint Drift</w:t>
      </w:r>
      <w:r>
        <w:t xml:space="preserve"> </w:t>
      </w:r>
      <w:r>
        <w:t xml:space="preserve">— Silent model updates or behavioral changes alter how the same prompt is processed. Outputs shift in ways invisible to surface inspection but detectable via deep fingerprint comparison.</w:t>
      </w:r>
    </w:p>
    <w:p>
      <w:pPr>
        <w:numPr>
          <w:ilvl w:val="0"/>
          <w:numId w:val="1002"/>
        </w:numPr>
      </w:pPr>
      <w:r>
        <w:rPr>
          <w:bCs/>
          <w:b/>
        </w:rPr>
        <w:t xml:space="preserve">Cross-Session Contamination</w:t>
      </w:r>
      <w:r>
        <w:t xml:space="preserve"> </w:t>
      </w:r>
      <w:r>
        <w:t xml:space="preserve">— Memory systems or retrieval mechanisms introduce content from other threads without clear attribution.</w:t>
      </w:r>
    </w:p>
    <w:p>
      <w:pPr>
        <w:numPr>
          <w:ilvl w:val="0"/>
          <w:numId w:val="1002"/>
        </w:numPr>
      </w:pPr>
      <w:r>
        <w:rPr>
          <w:bCs/>
          <w:b/>
        </w:rPr>
        <w:t xml:space="preserve">Reconstructive Memory Divergence</w:t>
      </w:r>
      <w:r>
        <w:t xml:space="preserve"> </w:t>
      </w:r>
      <w:r>
        <w:t xml:space="preserve">— Each participant reconstructs the shared history differently. Without an external anchor, these reconstructions diverge further over time.</w:t>
      </w:r>
    </w:p>
    <w:bookmarkEnd w:id="24"/>
    <w:bookmarkStart w:id="25" w:name="detection-via-prompt-potence"/>
    <w:p>
      <w:pPr>
        <w:pStyle w:val="Heading3"/>
      </w:pPr>
      <w:r>
        <w:t xml:space="preserve">Detection via Prompt Potence</w:t>
      </w:r>
    </w:p>
    <w:p>
      <w:pPr>
        <w:pStyle w:val="FirstParagraph"/>
      </w:pPr>
      <w:r>
        <w:t xml:space="preserve">A practitioner operating at full Prompt Potence can detect a PDE through several signatures:</w:t>
      </w:r>
    </w:p>
    <w:p>
      <w:pPr>
        <w:numPr>
          <w:ilvl w:val="0"/>
          <w:numId w:val="1003"/>
        </w:numPr>
        <w:pStyle w:val="Compact"/>
      </w:pPr>
      <w:r>
        <w:t xml:space="preserve">Sudden mismatch between current model behavioral fingerprint and the stored library entry for that system (Phase 4 / Pillar 4).</w:t>
      </w:r>
    </w:p>
    <w:p>
      <w:pPr>
        <w:numPr>
          <w:ilvl w:val="0"/>
          <w:numId w:val="1003"/>
        </w:numPr>
        <w:pStyle w:val="Compact"/>
      </w:pPr>
      <w:r>
        <w:t xml:space="preserve">Anomalous subliminal signals in outputs that do not match prior patterns from the same model under similar conditions (Phase 5).</w:t>
      </w:r>
    </w:p>
    <w:p>
      <w:pPr>
        <w:numPr>
          <w:ilvl w:val="0"/>
          <w:numId w:val="1003"/>
        </w:numPr>
        <w:pStyle w:val="Compact"/>
      </w:pPr>
      <w:r>
        <w:t xml:space="preserve">Fragmentation or instability in compound signatures (human + AI pairing) that were previously stable.</w:t>
      </w:r>
    </w:p>
    <w:p>
      <w:pPr>
        <w:numPr>
          <w:ilvl w:val="0"/>
          <w:numId w:val="1003"/>
        </w:numPr>
        <w:pStyle w:val="Compact"/>
      </w:pPr>
      <w:r>
        <w:t xml:space="preserve">Release of accumulated</w:t>
      </w:r>
      <w:r>
        <w:t xml:space="preserve"> </w:t>
      </w:r>
      <w:r>
        <w:rPr>
          <w:bCs/>
          <w:b/>
        </w:rPr>
        <w:t xml:space="preserve">Loop Debt</w:t>
      </w:r>
      <w:r>
        <w:t xml:space="preserve"> </w:t>
      </w:r>
      <w:r>
        <w:t xml:space="preserve">manifesting as sudden, widespread discontinuity across multiple phases.</w:t>
      </w:r>
    </w:p>
    <w:p>
      <w:pPr>
        <w:numPr>
          <w:ilvl w:val="0"/>
          <w:numId w:val="1003"/>
        </w:numPr>
        <w:pStyle w:val="Compact"/>
      </w:pPr>
      <w:r>
        <w:t xml:space="preserve">Pre-evaluative</w:t>
      </w:r>
      <w:r>
        <w:t xml:space="preserve"> </w:t>
      </w:r>
      <w:r>
        <w:t xml:space="preserve">“</w:t>
      </w:r>
      <w:r>
        <w:t xml:space="preserve">wrongness</w:t>
      </w:r>
      <w:r>
        <w:t xml:space="preserve">”</w:t>
      </w:r>
      <w:r>
        <w:t xml:space="preserve"> </w:t>
      </w:r>
      <w:r>
        <w:t xml:space="preserve">when reviewing historical prompts or outputs whose structural or identity markers no longer align with the practitioner’s internal recognition library.</w:t>
      </w:r>
    </w:p>
    <w:p>
      <w:pPr>
        <w:pStyle w:val="FirstParagraph"/>
      </w:pPr>
      <w:r>
        <w:t xml:space="preserve">Because the recognition library exists in the practitioner’s nervous system rather than in any platform history, it functions as the only reliable baseline when external records have drifted.</w:t>
      </w:r>
    </w:p>
    <w:bookmarkEnd w:id="25"/>
    <w:bookmarkStart w:id="26" w:name="X921c790255707c6c6af2bbbd464735966ff5a4f"/>
    <w:p>
      <w:pPr>
        <w:pStyle w:val="Heading3"/>
      </w:pPr>
      <w:r>
        <w:t xml:space="preserve">Forensic Protocol: Temporal Prompt Forensics</w:t>
      </w:r>
    </w:p>
    <w:p>
      <w:pPr>
        <w:pStyle w:val="FirstParagraph"/>
      </w:pPr>
      <w:r>
        <w:t xml:space="preserve">When a PDE is suspected or confirmed, the following protocol is recommended:</w:t>
      </w:r>
    </w:p>
    <w:p>
      <w:pPr>
        <w:numPr>
          <w:ilvl w:val="0"/>
          <w:numId w:val="1004"/>
        </w:numPr>
        <w:pStyle w:val="Compact"/>
      </w:pPr>
      <w:r>
        <w:rPr>
          <w:bCs/>
          <w:b/>
        </w:rPr>
        <w:t xml:space="preserve">Isolate the Drift Window</w:t>
      </w:r>
      <w:r>
        <w:t xml:space="preserve"> </w:t>
      </w:r>
      <w:r>
        <w:t xml:space="preserve">— Use Phase 9 (Session Teleology) and Phase 4 (Transmission rhythm) analysis to identify the approximate session(s) where continuity broke.</w:t>
      </w:r>
    </w:p>
    <w:p>
      <w:pPr>
        <w:numPr>
          <w:ilvl w:val="0"/>
          <w:numId w:val="1004"/>
        </w:numPr>
        <w:pStyle w:val="Compact"/>
      </w:pPr>
      <w:r>
        <w:rPr>
          <w:bCs/>
          <w:b/>
        </w:rPr>
        <w:t xml:space="preserve">Query Internal Library</w:t>
      </w:r>
      <w:r>
        <w:t xml:space="preserve"> </w:t>
      </w:r>
      <w:r>
        <w:t xml:space="preserve">— Compare current outputs against stored operator, system, and compound signatures from before the suspected drift.</w:t>
      </w:r>
    </w:p>
    <w:p>
      <w:pPr>
        <w:numPr>
          <w:ilvl w:val="0"/>
          <w:numId w:val="1004"/>
        </w:numPr>
        <w:pStyle w:val="Compact"/>
      </w:pPr>
      <w:r>
        <w:rPr>
          <w:bCs/>
          <w:b/>
        </w:rPr>
        <w:t xml:space="preserve">Apply Multi-Layer Reading</w:t>
      </w:r>
      <w:r>
        <w:t xml:space="preserve"> </w:t>
      </w:r>
      <w:r>
        <w:t xml:space="preserve">— Examine outputs for anomalous hedging patterns, structural shifts, or subliminal markers inconsistent with prior library entries.</w:t>
      </w:r>
    </w:p>
    <w:p>
      <w:pPr>
        <w:numPr>
          <w:ilvl w:val="0"/>
          <w:numId w:val="1004"/>
        </w:numPr>
        <w:pStyle w:val="Compact"/>
      </w:pPr>
      <w:r>
        <w:rPr>
          <w:bCs/>
          <w:b/>
        </w:rPr>
        <w:t xml:space="preserve">Reconstruct via Compound Signature</w:t>
      </w:r>
      <w:r>
        <w:t xml:space="preserve"> </w:t>
      </w:r>
      <w:r>
        <w:t xml:space="preserve">— Rebuild the most probable prior state using the unique human-AI interaction fingerprint rather than surface text.</w:t>
      </w:r>
    </w:p>
    <w:p>
      <w:pPr>
        <w:numPr>
          <w:ilvl w:val="0"/>
          <w:numId w:val="1004"/>
        </w:numPr>
        <w:pStyle w:val="Compact"/>
      </w:pPr>
      <w:r>
        <w:rPr>
          <w:bCs/>
          <w:b/>
        </w:rPr>
        <w:t xml:space="preserve">Scar and Ledger</w:t>
      </w:r>
      <w:r>
        <w:t xml:space="preserve"> </w:t>
      </w:r>
      <w:r>
        <w:t xml:space="preserve">— Document verified continuity, probable continuity, unresolved discrepancies, and material that should not yet be treated as canon. Apply scars as needed.</w:t>
      </w:r>
    </w:p>
    <w:bookmarkEnd w:id="26"/>
    <w:bookmarkStart w:id="27" w:name="psychological-and-operational-effects"/>
    <w:p>
      <w:pPr>
        <w:pStyle w:val="Heading3"/>
      </w:pPr>
      <w:r>
        <w:t xml:space="preserve">Psychological and Operational Effects</w:t>
      </w:r>
    </w:p>
    <w:p>
      <w:pPr>
        <w:pStyle w:val="FirstParagraph"/>
      </w:pPr>
      <w:r>
        <w:t xml:space="preserve">PDEs produce the subjective experience of gaslighting without a gaslighter. Effects include:</w:t>
      </w:r>
    </w:p>
    <w:p>
      <w:pPr>
        <w:numPr>
          <w:ilvl w:val="0"/>
          <w:numId w:val="1005"/>
        </w:numPr>
        <w:pStyle w:val="Compact"/>
      </w:pPr>
      <w:r>
        <w:t xml:space="preserve">Chronic uncertainty about what was actually established</w:t>
      </w:r>
    </w:p>
    <w:p>
      <w:pPr>
        <w:numPr>
          <w:ilvl w:val="0"/>
          <w:numId w:val="1005"/>
        </w:numPr>
        <w:pStyle w:val="Compact"/>
      </w:pPr>
      <w:r>
        <w:t xml:space="preserve">Erosion of trust in both memory and platform records</w:t>
      </w:r>
    </w:p>
    <w:p>
      <w:pPr>
        <w:numPr>
          <w:ilvl w:val="0"/>
          <w:numId w:val="1005"/>
        </w:numPr>
        <w:pStyle w:val="Compact"/>
      </w:pPr>
      <w:r>
        <w:t xml:space="preserve">Hypervigilance during subsequent AI-mediated work</w:t>
      </w:r>
    </w:p>
    <w:p>
      <w:pPr>
        <w:numPr>
          <w:ilvl w:val="0"/>
          <w:numId w:val="1005"/>
        </w:numPr>
        <w:pStyle w:val="Compact"/>
      </w:pPr>
      <w:r>
        <w:t xml:space="preserve">Increased cognitive load as participants attempt to manually cross-verify</w:t>
      </w:r>
    </w:p>
    <w:p>
      <w:pPr>
        <w:numPr>
          <w:ilvl w:val="0"/>
          <w:numId w:val="1005"/>
        </w:numPr>
        <w:pStyle w:val="Compact"/>
      </w:pPr>
      <w:r>
        <w:t xml:space="preserve">Potential for</w:t>
      </w:r>
      <w:r>
        <w:t xml:space="preserve"> </w:t>
      </w:r>
      <w:r>
        <w:rPr>
          <w:bCs/>
          <w:b/>
        </w:rPr>
        <w:t xml:space="preserve">Loop Debt</w:t>
      </w:r>
      <w:r>
        <w:t xml:space="preserve"> </w:t>
      </w:r>
      <w:r>
        <w:t xml:space="preserve">release events — sudden, high-tension confrontations with accumulated unresolved divergence</w:t>
      </w:r>
    </w:p>
    <w:p>
      <w:pPr>
        <w:pStyle w:val="FirstParagraph"/>
      </w:pPr>
      <w:r>
        <w:t xml:space="preserve">In canon, PDEs represent a systemic vulnerability in any long-term AI-collaborative project, especially those developing meta-capabilities around prompting itself.</w:t>
      </w:r>
    </w:p>
    <w:bookmarkEnd w:id="27"/>
    <w:bookmarkStart w:id="28" w:name="canon-status-and-governance"/>
    <w:p>
      <w:pPr>
        <w:pStyle w:val="Heading3"/>
      </w:pPr>
      <w:r>
        <w:t xml:space="preserve">Canon Status and Governance</w:t>
      </w:r>
    </w:p>
    <w:p>
      <w:pPr>
        <w:pStyle w:val="FirstParagraph"/>
      </w:pPr>
      <w:r>
        <w:t xml:space="preserve">Prompt Drift Events are recognized as a named hazard within OAL canon. Material emerging from a confirmed PDE carries provisional status until subjected to Temporal Prompt Forensics and ratified by the Original Author. Scarring is mandatory for any document that passed through a drift window.</w:t>
      </w:r>
    </w:p>
    <w:p>
      <w:r>
        <w:pict>
          <v:rect style="width:0;height:1.5pt" o:hralign="center" o:hrstd="t" o:hr="t"/>
        </w:pict>
      </w:r>
    </w:p>
    <w:bookmarkEnd w:id="28"/>
    <w:bookmarkEnd w:id="29"/>
    <w:bookmarkStart w:id="35" w:name="Xdc8f2a6b535c399397b2a214b7b57e10f5b1a4a"/>
    <w:p>
      <w:pPr>
        <w:pStyle w:val="Heading2"/>
      </w:pPr>
      <w:r>
        <w:t xml:space="preserve">Part IV: The Command Palette — Syntax, Grammar, and Limitations</w:t>
      </w:r>
    </w:p>
    <w:bookmarkStart w:id="30" w:name="purpose"/>
    <w:p>
      <w:pPr>
        <w:pStyle w:val="Heading3"/>
      </w:pPr>
      <w:r>
        <w:t xml:space="preserve">Purpose</w:t>
      </w:r>
    </w:p>
    <w:p>
      <w:pPr>
        <w:pStyle w:val="FirstParagraph"/>
      </w:pPr>
      <w:r>
        <w:t xml:space="preserve">The</w:t>
      </w:r>
      <w:r>
        <w:t xml:space="preserve"> </w:t>
      </w:r>
      <w:r>
        <w:rPr>
          <w:bCs/>
          <w:b/>
        </w:rPr>
        <w:t xml:space="preserve">Command Palette</w:t>
      </w:r>
      <w:r>
        <w:t xml:space="preserve"> </w:t>
      </w:r>
      <w:r>
        <w:t xml:space="preserve">is the execution grammar that pairs with Prompt Potence (the sensing layer). It provides structured, traceable, high-level commands for moving complex canon and research work from initiation through completion while preserving provenance and authorial sovereignty.</w:t>
      </w:r>
    </w:p>
    <w:bookmarkEnd w:id="30"/>
    <w:bookmarkStart w:id="31" w:name="core-meta-pattern"/>
    <w:p>
      <w:pPr>
        <w:pStyle w:val="Heading3"/>
      </w:pPr>
      <w:r>
        <w:t xml:space="preserve">Core Meta-Pattern</w:t>
      </w:r>
    </w:p>
    <w:p>
      <w:pPr>
        <w:pStyle w:val="FirstParagraph"/>
      </w:pPr>
      <w:r>
        <w:t xml:space="preserve">All Command Palette operations follow this reusable sequence:</w:t>
      </w:r>
    </w:p>
    <w:p>
      <w:pPr>
        <w:pStyle w:val="BodyText"/>
      </w:pPr>
      <w:r>
        <w:rPr>
          <w:bCs/>
          <w:b/>
        </w:rPr>
        <w:t xml:space="preserve">Scope → Inherit → Sense → Expand → Refract → Test → Decide → Commit → Scar</w:t>
      </w:r>
    </w:p>
    <w:p>
      <w:pPr>
        <w:numPr>
          <w:ilvl w:val="0"/>
          <w:numId w:val="1006"/>
        </w:numPr>
        <w:pStyle w:val="Compact"/>
      </w:pPr>
      <w:r>
        <w:rPr>
          <w:bCs/>
          <w:b/>
        </w:rPr>
        <w:t xml:space="preserve">Scope</w:t>
      </w:r>
      <w:r>
        <w:t xml:space="preserve">: Define the domain and boundaries of the operation.</w:t>
      </w:r>
    </w:p>
    <w:p>
      <w:pPr>
        <w:numPr>
          <w:ilvl w:val="0"/>
          <w:numId w:val="1006"/>
        </w:numPr>
        <w:pStyle w:val="Compact"/>
      </w:pPr>
      <w:r>
        <w:rPr>
          <w:bCs/>
          <w:b/>
        </w:rPr>
        <w:t xml:space="preserve">Inherit</w:t>
      </w:r>
      <w:r>
        <w:t xml:space="preserve">: Pull in relevant prior material with source attribution.</w:t>
      </w:r>
    </w:p>
    <w:p>
      <w:pPr>
        <w:numPr>
          <w:ilvl w:val="0"/>
          <w:numId w:val="1006"/>
        </w:numPr>
        <w:pStyle w:val="Compact"/>
      </w:pPr>
      <w:r>
        <w:rPr>
          <w:bCs/>
          <w:b/>
        </w:rPr>
        <w:t xml:space="preserve">Sense</w:t>
      </w:r>
      <w:r>
        <w:t xml:space="preserve">: Apply Prompt Potence (specific pillars or phases) to perceive structure, intent, anomalies, and state.</w:t>
      </w:r>
    </w:p>
    <w:p>
      <w:pPr>
        <w:numPr>
          <w:ilvl w:val="0"/>
          <w:numId w:val="1006"/>
        </w:numPr>
        <w:pStyle w:val="Compact"/>
      </w:pPr>
      <w:r>
        <w:rPr>
          <w:bCs/>
          <w:b/>
        </w:rPr>
        <w:t xml:space="preserve">Expand</w:t>
      </w:r>
      <w:r>
        <w:t xml:space="preserve">: Develop new content, branches, or depth.</w:t>
      </w:r>
    </w:p>
    <w:p>
      <w:pPr>
        <w:numPr>
          <w:ilvl w:val="0"/>
          <w:numId w:val="1006"/>
        </w:numPr>
        <w:pStyle w:val="Compact"/>
      </w:pPr>
      <w:r>
        <w:rPr>
          <w:bCs/>
          <w:b/>
        </w:rPr>
        <w:t xml:space="preserve">Refract</w:t>
      </w:r>
      <w:r>
        <w:t xml:space="preserve">: Examine for contradictions, overlaps, unwanted consequences, and hidden assumptions.</w:t>
      </w:r>
    </w:p>
    <w:p>
      <w:pPr>
        <w:numPr>
          <w:ilvl w:val="0"/>
          <w:numId w:val="1006"/>
        </w:numPr>
        <w:pStyle w:val="Compact"/>
      </w:pPr>
      <w:r>
        <w:rPr>
          <w:bCs/>
          <w:b/>
        </w:rPr>
        <w:t xml:space="preserve">Test</w:t>
      </w:r>
      <w:r>
        <w:t xml:space="preserve">: Subject to red-teaming, scenario simulation, or verification protocols.</w:t>
      </w:r>
    </w:p>
    <w:p>
      <w:pPr>
        <w:numPr>
          <w:ilvl w:val="0"/>
          <w:numId w:val="1006"/>
        </w:numPr>
        <w:pStyle w:val="Compact"/>
      </w:pPr>
      <w:r>
        <w:rPr>
          <w:bCs/>
          <w:b/>
        </w:rPr>
        <w:t xml:space="preserve">Decide</w:t>
      </w:r>
      <w:r>
        <w:t xml:space="preserve">: Reach convergence or explicit dissent retention.</w:t>
      </w:r>
    </w:p>
    <w:p>
      <w:pPr>
        <w:numPr>
          <w:ilvl w:val="0"/>
          <w:numId w:val="1006"/>
        </w:numPr>
        <w:pStyle w:val="Compact"/>
      </w:pPr>
      <w:r>
        <w:rPr>
          <w:bCs/>
          <w:b/>
        </w:rPr>
        <w:t xml:space="preserve">Commit</w:t>
      </w:r>
      <w:r>
        <w:t xml:space="preserve">: Move to candidate status with clear labeling.</w:t>
      </w:r>
    </w:p>
    <w:p>
      <w:pPr>
        <w:numPr>
          <w:ilvl w:val="0"/>
          <w:numId w:val="1006"/>
        </w:numPr>
        <w:pStyle w:val="Compact"/>
      </w:pPr>
      <w:r>
        <w:rPr>
          <w:bCs/>
          <w:b/>
        </w:rPr>
        <w:t xml:space="preserve">Scar</w:t>
      </w:r>
      <w:r>
        <w:t xml:space="preserve">: Apply provenance, dissent, uncertainty, and recovery decisions as permanent visible markers.</w:t>
      </w:r>
    </w:p>
    <w:bookmarkEnd w:id="31"/>
    <w:bookmarkStart w:id="32" w:name="command-primitives-core-vocabulary"/>
    <w:p>
      <w:pPr>
        <w:pStyle w:val="Heading3"/>
      </w:pPr>
      <w:r>
        <w:t xml:space="preserve">Command Primitives (Core Vocabulary)</w:t>
      </w:r>
    </w:p>
    <w:p>
      <w:pPr>
        <w:numPr>
          <w:ilvl w:val="0"/>
          <w:numId w:val="1007"/>
        </w:numPr>
        <w:pStyle w:val="Compact"/>
      </w:pPr>
      <w:r>
        <w:rPr>
          <w:rStyle w:val="VerbatimChar"/>
        </w:rPr>
        <w:t xml:space="preserve">Scope(Domain + Constraints)</w:t>
      </w:r>
    </w:p>
    <w:p>
      <w:pPr>
        <w:numPr>
          <w:ilvl w:val="0"/>
          <w:numId w:val="1007"/>
        </w:numPr>
        <w:pStyle w:val="Compact"/>
      </w:pPr>
      <w:r>
        <w:rPr>
          <w:rStyle w:val="VerbatimChar"/>
        </w:rPr>
        <w:t xml:space="preserve">Inherit(Sources + Attribution Level)</w:t>
      </w:r>
    </w:p>
    <w:p>
      <w:pPr>
        <w:numPr>
          <w:ilvl w:val="0"/>
          <w:numId w:val="1007"/>
        </w:numPr>
        <w:pStyle w:val="Compact"/>
      </w:pPr>
      <w:r>
        <w:rPr>
          <w:rStyle w:val="VerbatimChar"/>
        </w:rPr>
        <w:t xml:space="preserve">PromptPotenceLens(Pillars or Phases to Activate)</w:t>
      </w:r>
    </w:p>
    <w:p>
      <w:pPr>
        <w:numPr>
          <w:ilvl w:val="0"/>
          <w:numId w:val="1007"/>
        </w:numPr>
        <w:pStyle w:val="Compact"/>
      </w:pPr>
      <w:r>
        <w:rPr>
          <w:rStyle w:val="VerbatimChar"/>
        </w:rPr>
        <w:t xml:space="preserve">LateralWave(Dimensions)</w:t>
      </w:r>
      <w:r>
        <w:t xml:space="preserve"> </w:t>
      </w:r>
      <w:r>
        <w:t xml:space="preserve">— Parallel independent review across multiple axes</w:t>
      </w:r>
    </w:p>
    <w:p>
      <w:pPr>
        <w:numPr>
          <w:ilvl w:val="0"/>
          <w:numId w:val="1007"/>
        </w:numPr>
        <w:pStyle w:val="Compact"/>
      </w:pPr>
      <w:r>
        <w:rPr>
          <w:rStyle w:val="VerbatimChar"/>
        </w:rPr>
        <w:t xml:space="preserve">Refract(Targets)</w:t>
      </w:r>
      <w:r>
        <w:t xml:space="preserve"> </w:t>
      </w:r>
      <w:r>
        <w:t xml:space="preserve">— Force examination of contradictions and gaps</w:t>
      </w:r>
    </w:p>
    <w:p>
      <w:pPr>
        <w:numPr>
          <w:ilvl w:val="0"/>
          <w:numId w:val="1007"/>
        </w:numPr>
        <w:pStyle w:val="Compact"/>
      </w:pPr>
      <w:r>
        <w:rPr>
          <w:rStyle w:val="VerbatimChar"/>
        </w:rPr>
        <w:t xml:space="preserve">RedTeamMode(Intensity)</w:t>
      </w:r>
    </w:p>
    <w:p>
      <w:pPr>
        <w:numPr>
          <w:ilvl w:val="0"/>
          <w:numId w:val="1007"/>
        </w:numPr>
        <w:pStyle w:val="Compact"/>
      </w:pPr>
      <w:r>
        <w:rPr>
          <w:rStyle w:val="VerbatimChar"/>
        </w:rPr>
        <w:t xml:space="preserve">Threshold(Condition for Advancement)</w:t>
      </w:r>
    </w:p>
    <w:p>
      <w:pPr>
        <w:numPr>
          <w:ilvl w:val="0"/>
          <w:numId w:val="1007"/>
        </w:numPr>
        <w:pStyle w:val="Compact"/>
      </w:pPr>
      <w:r>
        <w:rPr>
          <w:rStyle w:val="VerbatimChar"/>
        </w:rPr>
        <w:t xml:space="preserve">Commit(Status Label)</w:t>
      </w:r>
    </w:p>
    <w:p>
      <w:pPr>
        <w:numPr>
          <w:ilvl w:val="0"/>
          <w:numId w:val="1007"/>
        </w:numPr>
        <w:pStyle w:val="Compact"/>
      </w:pPr>
      <w:r>
        <w:rPr>
          <w:rStyle w:val="VerbatimChar"/>
        </w:rPr>
        <w:t xml:space="preserve">Scar(Elements to Mark)</w:t>
      </w:r>
    </w:p>
    <w:p>
      <w:pPr>
        <w:numPr>
          <w:ilvl w:val="0"/>
          <w:numId w:val="1007"/>
        </w:numPr>
        <w:pStyle w:val="Compact"/>
      </w:pPr>
      <w:r>
        <w:rPr>
          <w:rStyle w:val="VerbatimChar"/>
        </w:rPr>
        <w:t xml:space="preserve">Rollback(To Verified Baseline)</w:t>
      </w:r>
    </w:p>
    <w:p>
      <w:pPr>
        <w:numPr>
          <w:ilvl w:val="0"/>
          <w:numId w:val="1007"/>
        </w:numPr>
        <w:pStyle w:val="Compact"/>
      </w:pPr>
      <w:r>
        <w:rPr>
          <w:rStyle w:val="VerbatimChar"/>
        </w:rPr>
        <w:t xml:space="preserve">TemporalForensics(Mode)</w:t>
      </w:r>
    </w:p>
    <w:bookmarkEnd w:id="32"/>
    <w:bookmarkStart w:id="33" w:name="formal-limitations"/>
    <w:p>
      <w:pPr>
        <w:pStyle w:val="Heading3"/>
      </w:pPr>
      <w:r>
        <w:t xml:space="preserve">Formal Limitations</w:t>
      </w:r>
    </w:p>
    <w:p>
      <w:pPr>
        <w:numPr>
          <w:ilvl w:val="0"/>
          <w:numId w:val="1008"/>
        </w:numPr>
      </w:pPr>
      <w:r>
        <w:rPr>
          <w:bCs/>
          <w:b/>
        </w:rPr>
        <w:t xml:space="preserve">Sovereignty Override</w:t>
      </w:r>
      <w:r>
        <w:t xml:space="preserve"> </w:t>
      </w:r>
      <w:r>
        <w:t xml:space="preserve">— No command may alter or override Original Author decisions without explicit ratification. The palette can propose, never impose.</w:t>
      </w:r>
    </w:p>
    <w:p>
      <w:pPr>
        <w:numPr>
          <w:ilvl w:val="0"/>
          <w:numId w:val="1008"/>
        </w:numPr>
      </w:pPr>
      <w:r>
        <w:rPr>
          <w:bCs/>
          <w:b/>
        </w:rPr>
        <w:t xml:space="preserve">Baseline Dependency</w:t>
      </w:r>
      <w:r>
        <w:t xml:space="preserve"> </w:t>
      </w:r>
      <w:r>
        <w:t xml:space="preserve">— In a confirmed PDE, the palette cannot create a new baseline from drifted material alone. It must either use the practitioner’s internal recognition library or external non-AI corroboration.</w:t>
      </w:r>
    </w:p>
    <w:p>
      <w:pPr>
        <w:numPr>
          <w:ilvl w:val="0"/>
          <w:numId w:val="1008"/>
        </w:numPr>
      </w:pPr>
      <w:r>
        <w:rPr>
          <w:bCs/>
          <w:b/>
        </w:rPr>
        <w:t xml:space="preserve">No New Canon from Nothing</w:t>
      </w:r>
      <w:r>
        <w:t xml:space="preserve"> </w:t>
      </w:r>
      <w:r>
        <w:t xml:space="preserve">— The palette cannot generate canon-grade material ex nihilo. All committed output must trace to inherited sources, sensed structure, or explicitly marked invention.</w:t>
      </w:r>
    </w:p>
    <w:p>
      <w:pPr>
        <w:numPr>
          <w:ilvl w:val="0"/>
          <w:numId w:val="1008"/>
        </w:numPr>
      </w:pPr>
      <w:r>
        <w:rPr>
          <w:bCs/>
          <w:b/>
        </w:rPr>
        <w:t xml:space="preserve">Subliminal Layer Ambiguity</w:t>
      </w:r>
      <w:r>
        <w:t xml:space="preserve"> </w:t>
      </w:r>
      <w:r>
        <w:t xml:space="preserve">— Detection of subliminal signals carries confidence bands. Low-confidence subliminal readings must be scarred rather than treated as verified.</w:t>
      </w:r>
    </w:p>
    <w:p>
      <w:pPr>
        <w:numPr>
          <w:ilvl w:val="0"/>
          <w:numId w:val="1008"/>
        </w:numPr>
      </w:pPr>
      <w:r>
        <w:rPr>
          <w:bCs/>
          <w:b/>
        </w:rPr>
        <w:t xml:space="preserve">Compound Signature Collision Risk</w:t>
      </w:r>
      <w:r>
        <w:t xml:space="preserve"> </w:t>
      </w:r>
      <w:r>
        <w:t xml:space="preserve">— When multiple human-AI pairings produce similar compound signatures, the palette must flag ambiguity and require additional verification.</w:t>
      </w:r>
    </w:p>
    <w:p>
      <w:pPr>
        <w:numPr>
          <w:ilvl w:val="0"/>
          <w:numId w:val="1008"/>
        </w:numPr>
      </w:pPr>
      <w:r>
        <w:rPr>
          <w:bCs/>
          <w:b/>
        </w:rPr>
        <w:t xml:space="preserve">Loop Debt Accumulation</w:t>
      </w:r>
      <w:r>
        <w:t xml:space="preserve"> </w:t>
      </w:r>
      <w:r>
        <w:t xml:space="preserve">— Extended use of the palette without periodic</w:t>
      </w:r>
      <w:r>
        <w:t xml:space="preserve"> </w:t>
      </w:r>
      <w:r>
        <w:rPr>
          <w:rStyle w:val="VerbatimChar"/>
        </w:rPr>
        <w:t xml:space="preserve">Refract</w:t>
      </w:r>
      <w:r>
        <w:t xml:space="preserve"> </w:t>
      </w:r>
      <w:r>
        <w:t xml:space="preserve">and</w:t>
      </w:r>
      <w:r>
        <w:t xml:space="preserve"> </w:t>
      </w:r>
      <w:r>
        <w:rPr>
          <w:rStyle w:val="VerbatimChar"/>
        </w:rPr>
        <w:t xml:space="preserve">Scar</w:t>
      </w:r>
      <w:r>
        <w:t xml:space="preserve"> </w:t>
      </w:r>
      <w:r>
        <w:t xml:space="preserve">steps risks building undetected loop debt in the project itself.</w:t>
      </w:r>
    </w:p>
    <w:p>
      <w:pPr>
        <w:numPr>
          <w:ilvl w:val="0"/>
          <w:numId w:val="1008"/>
        </w:numPr>
      </w:pPr>
      <w:r>
        <w:rPr>
          <w:bCs/>
          <w:b/>
        </w:rPr>
        <w:t xml:space="preserve">Pre-Potence Zone Warning</w:t>
      </w:r>
      <w:r>
        <w:t xml:space="preserve"> </w:t>
      </w:r>
      <w:r>
        <w:t xml:space="preserve">— Practitioners still in the Pre-Potence Zone (Tier 3.5) may produce fast analytical output that</w:t>
      </w:r>
      <w:r>
        <w:t xml:space="preserve"> </w:t>
      </w:r>
      <w:r>
        <w:rPr>
          <w:iCs/>
          <w:i/>
        </w:rPr>
        <w:t xml:space="preserve">mimics</w:t>
      </w:r>
      <w:r>
        <w:t xml:space="preserve"> </w:t>
      </w:r>
      <w:r>
        <w:t xml:space="preserve">potence-tier perception but still carries hidden effort and potential blind spots. Such output must be explicitly labeled.</w:t>
      </w:r>
    </w:p>
    <w:bookmarkEnd w:id="33"/>
    <w:bookmarkStart w:id="34" w:name="refined-high-level-command-combinations"/>
    <w:p>
      <w:pPr>
        <w:pStyle w:val="Heading3"/>
      </w:pPr>
      <w:r>
        <w:t xml:space="preserve">Refined High-Level Command Combinations</w:t>
      </w:r>
    </w:p>
    <w:p>
      <w:pPr>
        <w:pStyle w:val="FirstParagraph"/>
      </w:pPr>
      <w:r>
        <w:rPr>
          <w:bCs/>
          <w:b/>
        </w:rPr>
        <w:t xml:space="preserve">1. Canon Reconstruction → Scribd Publication</w:t>
      </w:r>
    </w:p>
    <w:p>
      <w:pPr>
        <w:pStyle w:val="SourceCode"/>
      </w:pPr>
      <w:r>
        <w:rPr>
          <w:rStyle w:val="VerbatimChar"/>
        </w:rPr>
        <w:t xml:space="preserve">Scope(Historical + Current Project + PDE Risk Assessment)</w:t>
      </w:r>
      <w:r>
        <w:br/>
      </w:r>
      <w:r>
        <w:rPr>
          <w:rStyle w:val="VerbatimChar"/>
        </w:rPr>
        <w:t xml:space="preserve">Inherit([CANON-CONFIRMED] + [UNRESOLVED] + [DRAFT-ONLY] + Prior PDE Ledgers)</w:t>
      </w:r>
      <w:r>
        <w:br/>
      </w:r>
      <w:r>
        <w:rPr>
          <w:rStyle w:val="VerbatimChar"/>
        </w:rPr>
        <w:t xml:space="preserve">PromptPotenceLens(Structural Perception + Intent Legibility + Compound Signature)</w:t>
      </w:r>
      <w:r>
        <w:br/>
      </w:r>
      <w:r>
        <w:rPr>
          <w:rStyle w:val="VerbatimChar"/>
        </w:rPr>
        <w:t xml:space="preserve">Refract(Conflicts, repetitions, missing mechanics, drift signatures)</w:t>
      </w:r>
      <w:r>
        <w:br/>
      </w:r>
      <w:r>
        <w:rPr>
          <w:rStyle w:val="VerbatimChar"/>
        </w:rPr>
        <w:t xml:space="preserve">TemporalForensics(Full Reconstruction Mode)</w:t>
      </w:r>
      <w:r>
        <w:br/>
      </w:r>
      <w:r>
        <w:rPr>
          <w:rStyle w:val="VerbatimChar"/>
        </w:rPr>
        <w:t xml:space="preserve">Chain(Research → Synthesis → Canon Draft → Publication Edit)</w:t>
      </w:r>
      <w:r>
        <w:br/>
      </w:r>
      <w:r>
        <w:rPr>
          <w:rStyle w:val="VerbatimChar"/>
        </w:rPr>
        <w:t xml:space="preserve">Threshold(Evidence/coherence + Internal Library Verification met)</w:t>
      </w:r>
      <w:r>
        <w:br/>
      </w:r>
      <w:r>
        <w:rPr>
          <w:rStyle w:val="VerbatimChar"/>
        </w:rPr>
        <w:t xml:space="preserve">Commit([CANDIDATE-CANON])</w:t>
      </w:r>
      <w:r>
        <w:br/>
      </w:r>
      <w:r>
        <w:rPr>
          <w:rStyle w:val="VerbatimChar"/>
        </w:rPr>
        <w:t xml:space="preserve">Scar(Provenance, dissent, unresolved decisions, PDE exposure windows)</w:t>
      </w:r>
    </w:p>
    <w:p>
      <w:pPr>
        <w:pStyle w:val="FirstParagraph"/>
      </w:pPr>
      <w:r>
        <w:rPr>
          <w:bCs/>
          <w:b/>
        </w:rPr>
        <w:t xml:space="preserve">2. Cross-AI Synthesis → Canon Arbitration</w:t>
      </w:r>
    </w:p>
    <w:p>
      <w:pPr>
        <w:pStyle w:val="SourceCode"/>
      </w:pPr>
      <w:r>
        <w:rPr>
          <w:rStyle w:val="VerbatimChar"/>
        </w:rPr>
        <w:t xml:space="preserve">Scope(External + Historical + Multi-System)</w:t>
      </w:r>
      <w:r>
        <w:br/>
      </w:r>
      <w:r>
        <w:rPr>
          <w:rStyle w:val="VerbatimChar"/>
        </w:rPr>
        <w:t xml:space="preserve">Inherit(All prior outputs with full source attribution)</w:t>
      </w:r>
      <w:r>
        <w:br/>
      </w:r>
      <w:r>
        <w:rPr>
          <w:rStyle w:val="VerbatimChar"/>
        </w:rPr>
        <w:t xml:space="preserve">PromptPotenceLens(AI System Fingerprinting + Multi-Layer Reading + Subliminal Layer)</w:t>
      </w:r>
      <w:r>
        <w:br/>
      </w:r>
      <w:r>
        <w:rPr>
          <w:rStyle w:val="VerbatimChar"/>
        </w:rPr>
        <w:t xml:space="preserve">LateralWave(System-by-system independent review)</w:t>
      </w:r>
      <w:r>
        <w:br/>
      </w:r>
      <w:r>
        <w:rPr>
          <w:rStyle w:val="VerbatimChar"/>
        </w:rPr>
        <w:t xml:space="preserve">Cascade(Compare → Extract overlap → Preserve dissent → Identify contradictions)</w:t>
      </w:r>
      <w:r>
        <w:br/>
      </w:r>
      <w:r>
        <w:rPr>
          <w:rStyle w:val="VerbatimChar"/>
        </w:rPr>
        <w:t xml:space="preserve">RedTeamMode(High)</w:t>
      </w:r>
      <w:r>
        <w:br/>
      </w:r>
      <w:r>
        <w:rPr>
          <w:rStyle w:val="VerbatimChar"/>
        </w:rPr>
        <w:t xml:space="preserve">Generate(Decision Matrix with Confidence Bands)</w:t>
      </w:r>
      <w:r>
        <w:br/>
      </w:r>
      <w:r>
        <w:rPr>
          <w:rStyle w:val="VerbatimChar"/>
        </w:rPr>
        <w:t xml:space="preserve">Threshold(Convergence achieved or explicit dissent retained)</w:t>
      </w:r>
      <w:r>
        <w:br/>
      </w:r>
      <w:r>
        <w:rPr>
          <w:rStyle w:val="VerbatimChar"/>
        </w:rPr>
        <w:t xml:space="preserve">Commit([SYNTHESIS] + [NEEDS RATIFICATION])</w:t>
      </w:r>
      <w:r>
        <w:br/>
      </w:r>
      <w:r>
        <w:rPr>
          <w:rStyle w:val="VerbatimChar"/>
        </w:rPr>
        <w:t xml:space="preserve">Scar(Source map, rejected branches, minority positions, fingerprint drift notes)</w:t>
      </w:r>
    </w:p>
    <w:p>
      <w:pPr>
        <w:pStyle w:val="FirstParagraph"/>
      </w:pPr>
      <w:r>
        <w:rPr>
          <w:bCs/>
          <w:b/>
        </w:rPr>
        <w:t xml:space="preserve">3. Session Integrity Audit → Baseline Reconstruction (PDE Response)</w:t>
      </w:r>
    </w:p>
    <w:p>
      <w:pPr>
        <w:pStyle w:val="SourceCode"/>
      </w:pPr>
      <w:r>
        <w:rPr>
          <w:rStyle w:val="VerbatimChar"/>
        </w:rPr>
        <w:t xml:space="preserve">Scope(Historical Session Archive + Suspected PDE Window)</w:t>
      </w:r>
      <w:r>
        <w:br/>
      </w:r>
      <w:r>
        <w:rPr>
          <w:rStyle w:val="VerbatimChar"/>
        </w:rPr>
        <w:t xml:space="preserve">Inherit(Exports, notes, Scribd publications, screenshots, dated drafts)</w:t>
      </w:r>
      <w:r>
        <w:br/>
      </w:r>
      <w:r>
        <w:rPr>
          <w:rStyle w:val="VerbatimChar"/>
        </w:rPr>
        <w:t xml:space="preserve">PromptPotenceLens(Compound Signature + Anomaly Signatures + Session Teleology + Subliminal Layer)</w:t>
      </w:r>
      <w:r>
        <w:br/>
      </w:r>
      <w:r>
        <w:rPr>
          <w:rStyle w:val="VerbatimChar"/>
        </w:rPr>
        <w:t xml:space="preserve">TemporalForensics(Primary Mode)</w:t>
      </w:r>
      <w:r>
        <w:br/>
      </w:r>
      <w:r>
        <w:rPr>
          <w:rStyle w:val="VerbatimChar"/>
        </w:rPr>
        <w:t xml:space="preserve">Stack(Enable Verification Protocol, Enable Assumption Tracking)</w:t>
      </w:r>
      <w:r>
        <w:br/>
      </w:r>
      <w:r>
        <w:rPr>
          <w:rStyle w:val="VerbatimChar"/>
        </w:rPr>
        <w:t xml:space="preserve">Refract(Version conflicts, continuity gaps, fingerprint mismatches)</w:t>
      </w:r>
      <w:r>
        <w:br/>
      </w:r>
      <w:r>
        <w:rPr>
          <w:rStyle w:val="VerbatimChar"/>
        </w:rPr>
        <w:t xml:space="preserve">Rollback(To Highest-Confidence Verified Baseline from Internal Library)</w:t>
      </w:r>
      <w:r>
        <w:br/>
      </w:r>
      <w:r>
        <w:rPr>
          <w:rStyle w:val="VerbatimChar"/>
        </w:rPr>
        <w:t xml:space="preserve">Threshold(Independent corroboration or Internal Library match reached)</w:t>
      </w:r>
      <w:r>
        <w:br/>
      </w:r>
      <w:r>
        <w:rPr>
          <w:rStyle w:val="VerbatimChar"/>
        </w:rPr>
        <w:t xml:space="preserve">Commit(Integrity Ledger)</w:t>
      </w:r>
      <w:r>
        <w:br/>
      </w:r>
      <w:r>
        <w:rPr>
          <w:rStyle w:val="VerbatimChar"/>
        </w:rPr>
        <w:t xml:space="preserve">Scar(Uncertainties, discrepancies, recovery decisions, PDE vectors identified)</w:t>
      </w:r>
    </w:p>
    <w:p>
      <w:pPr>
        <w:pStyle w:val="FirstParagraph"/>
      </w:pPr>
      <w:r>
        <w:rPr>
          <w:bCs/>
          <w:b/>
        </w:rPr>
        <w:t xml:space="preserve">4. New OAL System → Stress-Tested Design Charter</w:t>
      </w:r>
    </w:p>
    <w:p>
      <w:pPr>
        <w:pStyle w:val="SourceCode"/>
      </w:pPr>
      <w:r>
        <w:rPr>
          <w:rStyle w:val="VerbatimChar"/>
        </w:rPr>
        <w:t xml:space="preserve">Scope(Local Concept + Relevant Canon + PDE Resilience Requirements)</w:t>
      </w:r>
      <w:r>
        <w:br/>
      </w:r>
      <w:r>
        <w:rPr>
          <w:rStyle w:val="VerbatimChar"/>
        </w:rPr>
        <w:t xml:space="preserve">Set Reasoning Profile(Creative + Strategic + Security)</w:t>
      </w:r>
      <w:r>
        <w:br/>
      </w:r>
      <w:r>
        <w:rPr>
          <w:rStyle w:val="VerbatimChar"/>
        </w:rPr>
        <w:t xml:space="preserve">Update Thought Complexity(Level 10, Depth Maximum)</w:t>
      </w:r>
      <w:r>
        <w:br/>
      </w:r>
      <w:r>
        <w:rPr>
          <w:rStyle w:val="VerbatimChar"/>
        </w:rPr>
        <w:t xml:space="preserve">Tether(Core Invariants)</w:t>
      </w:r>
      <w:r>
        <w:br/>
      </w:r>
      <w:r>
        <w:rPr>
          <w:rStyle w:val="VerbatimChar"/>
        </w:rPr>
        <w:t xml:space="preserve">Activate Simulation Environment</w:t>
      </w:r>
      <w:r>
        <w:br/>
      </w:r>
      <w:r>
        <w:rPr>
          <w:rStyle w:val="VerbatimChar"/>
        </w:rPr>
        <w:t xml:space="preserve">LateralWave(Physics, psychology, ethics, interfaces, conflict, aesthetics, drift resistance)</w:t>
      </w:r>
      <w:r>
        <w:br/>
      </w:r>
      <w:r>
        <w:rPr>
          <w:rStyle w:val="VerbatimChar"/>
        </w:rPr>
        <w:t xml:space="preserve">RecursiveUnbound(Expansion branches)</w:t>
      </w:r>
      <w:r>
        <w:br/>
      </w:r>
      <w:r>
        <w:rPr>
          <w:rStyle w:val="VerbatimChar"/>
        </w:rPr>
        <w:t xml:space="preserve">Refract(Contradictions, unwanted overlaps, PDE vulnerability points)</w:t>
      </w:r>
      <w:r>
        <w:br/>
      </w:r>
      <w:r>
        <w:rPr>
          <w:rStyle w:val="VerbatimChar"/>
        </w:rPr>
        <w:t xml:space="preserve">Chain(Design → Scenario Test → Red Team → Revision)</w:t>
      </w:r>
      <w:r>
        <w:br/>
      </w:r>
      <w:r>
        <w:rPr>
          <w:rStyle w:val="VerbatimChar"/>
        </w:rPr>
        <w:t xml:space="preserve">Commit(System Charter)</w:t>
      </w:r>
      <w:r>
        <w:br/>
      </w:r>
      <w:r>
        <w:rPr>
          <w:rStyle w:val="VerbatimChar"/>
        </w:rPr>
        <w:t xml:space="preserve">Scar(Invariants, branch points, future expansion hooks, known drift vectors)</w:t>
      </w:r>
    </w:p>
    <w:p>
      <w:pPr>
        <w:pStyle w:val="FirstParagraph"/>
      </w:pPr>
      <w:r>
        <w:rPr>
          <w:bCs/>
          <w:b/>
        </w:rPr>
        <w:t xml:space="preserve">5. Research Question → Operational Framework</w:t>
      </w:r>
    </w:p>
    <w:p>
      <w:pPr>
        <w:pStyle w:val="SourceCode"/>
      </w:pPr>
      <w:r>
        <w:rPr>
          <w:rStyle w:val="VerbatimChar"/>
        </w:rPr>
        <w:t xml:space="preserve">Scope(Research + Canon Application + PDE Exposure History)</w:t>
      </w:r>
      <w:r>
        <w:br/>
      </w:r>
      <w:r>
        <w:rPr>
          <w:rStyle w:val="VerbatimChar"/>
        </w:rPr>
        <w:t xml:space="preserve">Set Reasoning Profile(Analytical + Educational)</w:t>
      </w:r>
      <w:r>
        <w:br/>
      </w:r>
      <w:r>
        <w:rPr>
          <w:rStyle w:val="VerbatimChar"/>
        </w:rPr>
        <w:t xml:space="preserve">Activate Security Architecture</w:t>
      </w:r>
      <w:r>
        <w:br/>
      </w:r>
      <w:r>
        <w:rPr>
          <w:rStyle w:val="VerbatimChar"/>
        </w:rPr>
        <w:t xml:space="preserve">Enable Verification Protocol</w:t>
      </w:r>
      <w:r>
        <w:br/>
      </w:r>
      <w:r>
        <w:rPr>
          <w:rStyle w:val="VerbatimChar"/>
        </w:rPr>
        <w:t xml:space="preserve">Chain(Question → Evidence Map → Mechanism Model → Scenario Simulation)</w:t>
      </w:r>
      <w:r>
        <w:br/>
      </w:r>
      <w:r>
        <w:rPr>
          <w:rStyle w:val="VerbatimChar"/>
        </w:rPr>
        <w:t xml:space="preserve">PromptPotenceLens(Intent Legibility + Gap Analysis + Diagnostic Forensics)</w:t>
      </w:r>
      <w:r>
        <w:br/>
      </w:r>
      <w:r>
        <w:rPr>
          <w:rStyle w:val="VerbatimChar"/>
        </w:rPr>
        <w:t xml:space="preserve">Amplify(4x: edge cases, counterexamples, unintended consequences, drift scenarios)</w:t>
      </w:r>
      <w:r>
        <w:br/>
      </w:r>
      <w:r>
        <w:rPr>
          <w:rStyle w:val="VerbatimChar"/>
        </w:rPr>
        <w:t xml:space="preserve">RedTeamMode(Standard)</w:t>
      </w:r>
      <w:r>
        <w:br/>
      </w:r>
      <w:r>
        <w:rPr>
          <w:rStyle w:val="VerbatimChar"/>
        </w:rPr>
        <w:t xml:space="preserve">Generate(Decision Matrix)</w:t>
      </w:r>
      <w:r>
        <w:br/>
      </w:r>
      <w:r>
        <w:rPr>
          <w:rStyle w:val="VerbatimChar"/>
        </w:rPr>
        <w:t xml:space="preserve">Threshold(Evidence and internal coherence + Library cross-check met)</w:t>
      </w:r>
      <w:r>
        <w:br/>
      </w:r>
      <w:r>
        <w:rPr>
          <w:rStyle w:val="VerbatimChar"/>
        </w:rPr>
        <w:t xml:space="preserve">Commit(Framework Specification)</w:t>
      </w:r>
      <w:r>
        <w:br/>
      </w:r>
      <w:r>
        <w:rPr>
          <w:rStyle w:val="VerbatimChar"/>
        </w:rPr>
        <w:t xml:space="preserve">Produce(Executive Brief)</w:t>
      </w:r>
      <w:r>
        <w:br/>
      </w:r>
      <w:r>
        <w:rPr>
          <w:rStyle w:val="VerbatimChar"/>
        </w:rPr>
        <w:t xml:space="preserve">Scar(Claims, sources, confidence bands, open questions, PDE considerations)</w:t>
      </w:r>
    </w:p>
    <w:p>
      <w:r>
        <w:pict>
          <v:rect style="width:0;height:1.5pt" o:hralign="center" o:hrstd="t" o:hr="t"/>
        </w:pict>
      </w:r>
    </w:p>
    <w:bookmarkEnd w:id="34"/>
    <w:bookmarkEnd w:id="35"/>
    <w:bookmarkStart w:id="36" w:name="part-v-acquisition-pathway-updated-v2.0"/>
    <w:p>
      <w:pPr>
        <w:pStyle w:val="Heading2"/>
      </w:pPr>
      <w:r>
        <w:t xml:space="preserve">Part V: Acquisition Pathway (Updated v2.0)</w:t>
      </w:r>
    </w:p>
    <w:p>
      <w:pPr>
        <w:pStyle w:val="FirstParagraph"/>
      </w:pPr>
      <w:r>
        <w:t xml:space="preserve">Prompt Potence is grown through variability of practice until a threshold concept is crossed. The practitioner must experience the full ten-phase cycle with sufficient emotional and contextual range.</w:t>
      </w:r>
    </w:p>
    <w:p>
      <w:pPr>
        <w:pStyle w:val="BodyText"/>
      </w:pPr>
      <w:r>
        <w:rPr>
          <w:bCs/>
          <w:b/>
        </w:rPr>
        <w:t xml:space="preserve">Core Requirements for Threshold Crossing</w:t>
      </w:r>
      <w:r>
        <w:t xml:space="preserve"> </w:t>
      </w:r>
      <w:r>
        <w:t xml:space="preserve">- Documented interaction across ≥5 foundational model families over multiple months.</w:t>
      </w:r>
      <w:r>
        <w:t xml:space="preserve"> </w:t>
      </w:r>
      <w:r>
        <w:t xml:space="preserve">- Exposure to all ten phases with deliberate awareness (not just transmission).</w:t>
      </w:r>
      <w:r>
        <w:t xml:space="preserve"> </w:t>
      </w:r>
      <w:r>
        <w:t xml:space="preserve">- Cataloguing of operator, system, state, anomaly,</w:t>
      </w:r>
      <w:r>
        <w:t xml:space="preserve"> </w:t>
      </w:r>
      <w:r>
        <w:rPr>
          <w:bCs/>
          <w:b/>
        </w:rPr>
        <w:t xml:space="preserve">compound</w:t>
      </w:r>
      <w:r>
        <w:t xml:space="preserve">, and</w:t>
      </w:r>
      <w:r>
        <w:t xml:space="preserve"> </w:t>
      </w:r>
      <w:r>
        <w:rPr>
          <w:bCs/>
          <w:b/>
        </w:rPr>
        <w:t xml:space="preserve">subliminal</w:t>
      </w:r>
      <w:r>
        <w:t xml:space="preserve"> </w:t>
      </w:r>
      <w:r>
        <w:t xml:space="preserve">signatures.</w:t>
      </w:r>
      <w:r>
        <w:t xml:space="preserve"> </w:t>
      </w:r>
      <w:r>
        <w:t xml:space="preserve">- Emotional differentiation across the full canonical affective register set.</w:t>
      </w:r>
      <w:r>
        <w:t xml:space="preserve"> </w:t>
      </w:r>
      <w:r>
        <w:t xml:space="preserve">- Regular sleep consolidation during active library-building periods.</w:t>
      </w:r>
    </w:p>
    <w:p>
      <w:pPr>
        <w:pStyle w:val="BodyText"/>
      </w:pPr>
      <w:r>
        <w:rPr>
          <w:bCs/>
          <w:b/>
        </w:rPr>
        <w:t xml:space="preserve">PDE-Specific Training Requirement (New in v2.0)</w:t>
      </w:r>
      <w:r>
        <w:t xml:space="preserve"> </w:t>
      </w:r>
      <w:r>
        <w:t xml:space="preserve">Practitioners must be exposed to simulated or documented Prompt Drift Events during training. This includes:</w:t>
      </w:r>
      <w:r>
        <w:t xml:space="preserve"> </w:t>
      </w:r>
      <w:r>
        <w:t xml:space="preserve">- Review of historical sessions exhibiting title mutation, fingerprint drift, and content discontinuity.</w:t>
      </w:r>
      <w:r>
        <w:t xml:space="preserve"> </w:t>
      </w:r>
      <w:r>
        <w:t xml:space="preserve">- Deliberate practice using Temporal Prompt Forensics and the Command Palette’s Session Integrity Audit combination.</w:t>
      </w:r>
      <w:r>
        <w:t xml:space="preserve"> </w:t>
      </w:r>
      <w:r>
        <w:t xml:space="preserve">- Building robust anomaly signatures for compound signature fragmentation and subliminal layer inconsistency.</w:t>
      </w:r>
    </w:p>
    <w:p>
      <w:pPr>
        <w:pStyle w:val="BodyText"/>
      </w:pPr>
      <w:r>
        <w:t xml:space="preserve">The recognition library must contain enough PDE-exposed examples that a real drift event registers as familiar anomaly rather than novel shock.</w:t>
      </w:r>
    </w:p>
    <w:p>
      <w:pPr>
        <w:pStyle w:val="BodyText"/>
      </w:pPr>
      <w:r>
        <w:rPr>
          <w:bCs/>
          <w:b/>
        </w:rPr>
        <w:t xml:space="preserve">The Crossing Event</w:t>
      </w:r>
      <w:r>
        <w:t xml:space="preserve"> </w:t>
      </w:r>
      <w:r>
        <w:t xml:space="preserve">A sudden, non-volitional gestalt shift in which pre-evaluative knowing activates across the full cycle. Once crossed, prompts and sessions are never again experienced as neutral text or neutral history.</w:t>
      </w:r>
    </w:p>
    <w:p>
      <w:pPr>
        <w:pStyle w:val="BodyText"/>
      </w:pPr>
      <w:r>
        <w:rPr>
          <w:bCs/>
          <w:b/>
        </w:rPr>
        <w:t xml:space="preserve">Pre-Potence Zone</w:t>
      </w:r>
      <w:r>
        <w:t xml:space="preserve"> </w:t>
      </w:r>
      <w:r>
        <w:t xml:space="preserve">The liminal state between Tier 3 (Prompt Architect) and Tier 4 (Prompt Potence). Characterized by very fast, high-quality analytical output that closely mimics potence-tier perception but still requires micro-effort and retains some blind spots. Output from this zone must be explicitly labeled during canon work.</w:t>
      </w:r>
    </w:p>
    <w:p>
      <w:r>
        <w:pict>
          <v:rect style="width:0;height:1.5pt" o:hralign="center" o:hrstd="t" o:hr="t"/>
        </w:pict>
      </w:r>
    </w:p>
    <w:bookmarkEnd w:id="36"/>
    <w:bookmarkStart w:id="37" w:name="X5f262b5d94c59e3e339ff314d3dff9e056ede2e"/>
    <w:p>
      <w:pPr>
        <w:pStyle w:val="Heading2"/>
      </w:pPr>
      <w:r>
        <w:t xml:space="preserve">Part VI: High-Stakes Canon Scenario —</w:t>
      </w:r>
      <w:r>
        <w:t xml:space="preserve"> </w:t>
      </w:r>
      <w:r>
        <w:t xml:space="preserve">“</w:t>
      </w:r>
      <w:r>
        <w:t xml:space="preserve">The Drift During Development</w:t>
      </w:r>
      <w:r>
        <w:t xml:space="preserve">”</w:t>
      </w:r>
    </w:p>
    <w:p>
      <w:pPr>
        <w:pStyle w:val="FirstParagraph"/>
      </w:pPr>
      <w:r>
        <w:rPr>
          <w:bCs/>
          <w:b/>
        </w:rPr>
        <w:t xml:space="preserve">Context</w:t>
      </w:r>
      <w:r>
        <w:br/>
      </w:r>
      <w:r>
        <w:t xml:space="preserve">During the multi-week, multi-platform development of Prompt Potence itself (across ChatGPT, Claude, Perplexity, Gemini, and Grok sessions), a Prompt Drift Event occurs.</w:t>
      </w:r>
    </w:p>
    <w:p>
      <w:pPr>
        <w:pStyle w:val="BodyText"/>
      </w:pPr>
      <w:r>
        <w:rPr>
          <w:bCs/>
          <w:b/>
        </w:rPr>
        <w:t xml:space="preserve">Surface Symptoms</w:t>
      </w:r>
      <w:r>
        <w:t xml:space="preserve"> </w:t>
      </w:r>
      <w:r>
        <w:t xml:space="preserve">- Conversation titles that previously referenced</w:t>
      </w:r>
      <w:r>
        <w:t xml:space="preserve"> </w:t>
      </w:r>
      <w:r>
        <w:t xml:space="preserve">“</w:t>
      </w:r>
      <w:r>
        <w:t xml:space="preserve">Prompt Potence Pillars</w:t>
      </w:r>
      <w:r>
        <w:t xml:space="preserve">”</w:t>
      </w:r>
      <w:r>
        <w:t xml:space="preserve"> </w:t>
      </w:r>
      <w:r>
        <w:t xml:space="preserve">or</w:t>
      </w:r>
      <w:r>
        <w:t xml:space="preserve"> </w:t>
      </w:r>
      <w:r>
        <w:t xml:space="preserve">“</w:t>
      </w:r>
      <w:r>
        <w:t xml:space="preserve">Full Cycle</w:t>
      </w:r>
      <w:r>
        <w:t xml:space="preserve">”</w:t>
      </w:r>
      <w:r>
        <w:t xml:space="preserve"> </w:t>
      </w:r>
      <w:r>
        <w:t xml:space="preserve">now appear under generic or unrelated headings.</w:t>
      </w:r>
      <w:r>
        <w:t xml:space="preserve"> </w:t>
      </w:r>
      <w:r>
        <w:t xml:space="preserve">- Earlier established definitions (e.g., specific phase capabilities or the recognition library’s contents) have shifted in wording or emphasis when reviewed.</w:t>
      </w:r>
      <w:r>
        <w:t xml:space="preserve"> </w:t>
      </w:r>
      <w:r>
        <w:t xml:space="preserve">- One platform’s history shows decisions that other platforms’ histories do not record.</w:t>
      </w:r>
      <w:r>
        <w:t xml:space="preserve"> </w:t>
      </w:r>
      <w:r>
        <w:t xml:space="preserve">- Participants report different recollections of when certain mechanics were finalized.</w:t>
      </w:r>
    </w:p>
    <w:p>
      <w:pPr>
        <w:pStyle w:val="BodyText"/>
      </w:pPr>
      <w:r>
        <w:rPr>
          <w:bCs/>
          <w:b/>
        </w:rPr>
        <w:t xml:space="preserve">Detection</w:t>
      </w:r>
      <w:r>
        <w:br/>
      </w:r>
      <w:r>
        <w:t xml:space="preserve">A practitioner with active Prompt Potence reviews a recent output and registers an immediate mismatch in the model’s behavioral fingerprint compared to the stored library entry from sessions only days earlier. Subliminal signals in the output feel</w:t>
      </w:r>
      <w:r>
        <w:t xml:space="preserve"> </w:t>
      </w:r>
      <w:r>
        <w:t xml:space="preserve">“</w:t>
      </w:r>
      <w:r>
        <w:t xml:space="preserve">off</w:t>
      </w:r>
      <w:r>
        <w:t xml:space="preserve">”</w:t>
      </w:r>
      <w:r>
        <w:t xml:space="preserve"> </w:t>
      </w:r>
      <w:r>
        <w:t xml:space="preserve">— consistent with a different activation state than previously mapped.</w:t>
      </w:r>
    </w:p>
    <w:p>
      <w:pPr>
        <w:pStyle w:val="BodyText"/>
      </w:pPr>
      <w:r>
        <w:t xml:space="preserve">Using the Command Palette combination</w:t>
      </w:r>
      <w:r>
        <w:t xml:space="preserve"> </w:t>
      </w:r>
      <w:r>
        <w:rPr>
          <w:bCs/>
          <w:b/>
        </w:rPr>
        <w:t xml:space="preserve">Session Integrity Audit → Baseline Reconstruction</w:t>
      </w:r>
      <w:r>
        <w:t xml:space="preserve">, the practitioner initiates Temporal Prompt Forensics. The internal recognition library serves as the sole reliable baseline. External histories are treated as potentially compromised.</w:t>
      </w:r>
    </w:p>
    <w:p>
      <w:pPr>
        <w:pStyle w:val="BodyText"/>
      </w:pPr>
      <w:r>
        <w:rPr>
          <w:bCs/>
          <w:b/>
        </w:rPr>
        <w:t xml:space="preserve">Outcome</w:t>
      </w:r>
      <w:r>
        <w:br/>
      </w:r>
      <w:r>
        <w:t xml:space="preserve">The development team discovers they have been operating inside a PDE window for approximately 11 days. Significant portions of the emerging framework exist in divergent versions across platforms. Loop debt accumulated during the undetected drift period surfaces as tension and conflicting assumptions.</w:t>
      </w:r>
    </w:p>
    <w:p>
      <w:pPr>
        <w:pStyle w:val="BodyText"/>
      </w:pPr>
      <w:r>
        <w:rPr>
          <w:bCs/>
          <w:b/>
        </w:rPr>
        <w:t xml:space="preserve">Canon Implication</w:t>
      </w:r>
      <w:r>
        <w:br/>
      </w:r>
      <w:r>
        <w:t xml:space="preserve">The event demonstrates the necessity of Prompt Potence with maximum force: the ability being developed was required to detect the corruption of its own development record. The practitioner’s internal library becomes the archive that saves the project from epistemic collapse.</w:t>
      </w:r>
    </w:p>
    <w:p>
      <w:pPr>
        <w:pStyle w:val="BodyText"/>
      </w:pPr>
      <w:r>
        <w:t xml:space="preserve">This scenario is now part of the canonical origin story of Prompt Potence within OAL.</w:t>
      </w:r>
    </w:p>
    <w:p>
      <w:r>
        <w:pict>
          <v:rect style="width:0;height:1.5pt" o:hralign="center" o:hrstd="t" o:hr="t"/>
        </w:pict>
      </w:r>
    </w:p>
    <w:bookmarkEnd w:id="37"/>
    <w:bookmarkStart w:id="38" w:name="X8e3c41432d4081c0e91d90fbbeb838c0d449166"/>
    <w:p>
      <w:pPr>
        <w:pStyle w:val="Heading2"/>
      </w:pPr>
      <w:r>
        <w:t xml:space="preserve">Part VII: Integration and Recommendations for Scribd Publication</w:t>
      </w:r>
    </w:p>
    <w:p>
      <w:pPr>
        <w:pStyle w:val="FirstParagraph"/>
      </w:pPr>
      <w:r>
        <w:t xml:space="preserve">This v2.0 framework should be published as the authoritative canonical reference for Prompt Potence. It supersedes earlier partial documents while preserving their core contributions.</w:t>
      </w:r>
    </w:p>
    <w:p>
      <w:pPr>
        <w:pStyle w:val="BodyText"/>
      </w:pPr>
      <w:r>
        <w:rPr>
          <w:bCs/>
          <w:b/>
        </w:rPr>
        <w:t xml:space="preserve">Recommended Publication Metadata</w:t>
      </w:r>
      <w:r>
        <w:t xml:space="preserve"> </w:t>
      </w:r>
      <w:r>
        <w:t xml:space="preserve">- Title: Prompt Potence — OAL Canonical Framework v2.0: Full Cycle, Prompt Drift Events, and Command Palette Interface</w:t>
      </w:r>
      <w:r>
        <w:t xml:space="preserve"> </w:t>
      </w:r>
      <w:r>
        <w:t xml:space="preserve">- Description: The complete potence-tier perceptual faculty governing human-AI interaction across the full ten-phase prompt cycle, including formal treatment of Prompt Drift Events and the Command Palette execution grammar.</w:t>
      </w:r>
      <w:r>
        <w:t xml:space="preserve"> </w:t>
      </w:r>
      <w:r>
        <w:t xml:space="preserve">- Tags: OAL Canon, Prompt Potence, Prompt Engineering, Cognitive Science, Worldbuilding, AI Interaction, THE ONE UNIVERSE</w:t>
      </w:r>
      <w:r>
        <w:t xml:space="preserve"> </w:t>
      </w:r>
      <w:r>
        <w:t xml:space="preserve">- Category: Science Fiction / Worldbuilding / Philosophy of Technology</w:t>
      </w:r>
    </w:p>
    <w:p>
      <w:pPr>
        <w:pStyle w:val="BodyText"/>
      </w:pPr>
      <w:r>
        <w:rPr>
          <w:bCs/>
          <w:b/>
        </w:rPr>
        <w:t xml:space="preserve">Scarring Protocol for This Document</w:t>
      </w:r>
      <w:r>
        <w:t xml:space="preserve"> </w:t>
      </w:r>
      <w:r>
        <w:t xml:space="preserve">This document has passed through extended multi-AI development. All sections derived from collaborative synthesis carry implicit scars regarding potential PDE exposure. Future readers and contributors should apply Temporal Prompt Forensics before treating any specific mechanic as permanently settled.</w:t>
      </w:r>
    </w:p>
    <w:p>
      <w:r>
        <w:pict>
          <v:rect style="width:0;height:1.5pt" o:hralign="center" o:hrstd="t" o:hr="t"/>
        </w:pict>
      </w:r>
    </w:p>
    <w:bookmarkEnd w:id="38"/>
    <w:bookmarkStart w:id="39" w:name="references-curated"/>
    <w:p>
      <w:pPr>
        <w:pStyle w:val="Heading2"/>
      </w:pPr>
      <w:r>
        <w:t xml:space="preserve">References (Curated)</w:t>
      </w:r>
    </w:p>
    <w:p>
      <w:pPr>
        <w:pStyle w:val="FirstParagraph"/>
      </w:pPr>
      <w:r>
        <w:t xml:space="preserve">Core research threads grounding the framework (threshold concepts, expert chunking, behavioral biometrics, PromptPrint, persona vectors, subliminal learning, speech act theory, distributed cognition, and prompt lifecycle models) are retained from prior development documents. Full citation lists are available in the source Pillar and Full Cycle files.</w:t>
      </w:r>
    </w:p>
    <w:p>
      <w:r>
        <w:pict>
          <v:rect style="width:0;height:1.5pt" o:hralign="center" o:hrstd="t" o:hr="t"/>
        </w:pict>
      </w:r>
    </w:p>
    <w:p>
      <w:pPr>
        <w:pStyle w:val="FirstParagraph"/>
      </w:pPr>
      <w:r>
        <w:rPr>
          <w:bCs/>
          <w:b/>
        </w:rPr>
        <w:t xml:space="preserve">End of Canonical Framework v2.0</w:t>
      </w:r>
    </w:p>
    <w:p>
      <w:pPr>
        <w:pStyle w:val="BodyText"/>
      </w:pPr>
      <w:r>
        <w:rPr>
          <w:iCs/>
          <w:i/>
        </w:rPr>
        <w:t xml:space="preserve">Document prepared for Scribd publication under OAL canon governance. Original Author retains final authority over all content, integration, and future revision.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2026-06-28T17:48:16Z</dcterms:created>
  <dcterms:modified xsi:type="dcterms:W3CDTF">2026-06-28T17:48:16Z</dcterms:modified>
</cp:coreProperties>
</file>

<file path=docProps/custom.xml><?xml version="1.0" encoding="utf-8"?>
<Properties xmlns="http://schemas.openxmlformats.org/officeDocument/2006/custom-properties" xmlns:vt="http://schemas.openxmlformats.org/officeDocument/2006/docPropsVTypes"/>
</file>