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8B1E1E"/>
          <w:spacing w:val="240"/>
          <w:sz w:val="16"/>
          <w:szCs w:val="16"/>
        </w:rPr>
        <w:t xml:space="preserve">OMNIVERSAL ARCHITECT LABS</w:t>
      </w:r>
    </w:p>
    <w:p>
      <w:pPr>
        <w:spacing w:after="60"/>
      </w:pPr>
      <w:r>
        <w:rPr>
          <w:rFonts w:ascii="Arial" w:cs="Arial" w:eastAsia="Arial" w:hAnsi="Arial"/>
          <w:b/>
          <w:bCs/>
          <w:color w:val="1B2A4A"/>
          <w:sz w:val="48"/>
          <w:szCs w:val="48"/>
        </w:rPr>
        <w:t xml:space="preserve">THE LAST MEMORY</w:t>
      </w:r>
    </w:p>
    <w:p>
      <w:pPr>
        <w:spacing w:after="200"/>
      </w:pPr>
      <w:r>
        <w:rPr>
          <w:rFonts w:ascii="Arial" w:cs="Arial" w:eastAsia="Arial" w:hAnsi="Arial"/>
          <w:i/>
          <w:iCs/>
          <w:color w:val="4A5568"/>
          <w:sz w:val="24"/>
          <w:szCs w:val="24"/>
        </w:rPr>
        <w:t xml:space="preserve">Grok Second-Pass Team Synthesis, Dissent, and Decision Agenda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CDD6" w:sz="4"/>
              <w:left w:val="single" w:color="C5CDD6" w:sz="4"/>
              <w:bottom w:val="single" w:color="C5CDD6" w:sz="4"/>
              <w:right w:val="single" w:color="C5CDD6" w:sz="4"/>
            </w:tcBorders>
            <w:shd w:fill="1B2A4A" w:val="clear"/>
            <w:tcMar>
              <w:top w:type="dxa" w:w="70"/>
              <w:left w:type="dxa" w:w="90"/>
              <w:bottom w:type="dxa" w:w="70"/>
              <w:right w:type="dxa" w:w="90"/>
            </w:tcMar>
            <w:vAlign w:val="top"/>
          </w:tcPr>
          <w:p>
            <w:r>
              <w:rPr>
                <w:rFonts w:ascii="Arial" w:cs="Arial" w:eastAsia="Arial" w:hAnsi="Arial"/>
                <w:b/>
                <w:bCs/>
                <w:i w:val="false"/>
                <w:iCs w:val="false"/>
                <w:color w:val="FFFFFF"/>
                <w:sz w:val="18"/>
                <w:szCs w:val="18"/>
              </w:rPr>
              <w:t xml:space="preserve">Document type</w:t>
            </w:r>
          </w:p>
        </w:tc>
        <w:tc>
          <w:tcPr>
            <w:tcW w:type="dxa" w:w="656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Arial" w:cs="Arial" w:eastAsia="Arial" w:hAnsi="Arial"/>
                <w:b w:val="false"/>
                <w:bCs w:val="false"/>
                <w:i w:val="false"/>
                <w:iCs w:val="false"/>
                <w:color w:val="222222"/>
                <w:sz w:val="20"/>
                <w:szCs w:val="20"/>
              </w:rPr>
              <w:t xml:space="preserve">Independent synthesis of the collaborative pass-through set. Not a replacement outline.</w:t>
            </w:r>
          </w:p>
        </w:tc>
      </w:tr>
      <w:tr>
        <w:tc>
          <w:tcPr>
            <w:tcW w:type="dxa" w:w="2800"/>
            <w:tcBorders>
              <w:top w:val="single" w:color="C5CDD6" w:sz="4"/>
              <w:left w:val="single" w:color="C5CDD6" w:sz="4"/>
              <w:bottom w:val="single" w:color="C5CDD6" w:sz="4"/>
              <w:right w:val="single" w:color="C5CDD6" w:sz="4"/>
            </w:tcBorders>
            <w:shd w:fill="EEF2F6" w:val="clear"/>
            <w:tcMar>
              <w:top w:type="dxa" w:w="70"/>
              <w:left w:type="dxa" w:w="90"/>
              <w:bottom w:type="dxa" w:w="70"/>
              <w:right w:type="dxa" w:w="90"/>
            </w:tcMar>
            <w:vAlign w:val="top"/>
          </w:tcPr>
          <w:p>
            <w:r>
              <w:rPr>
                <w:rFonts w:ascii="Arial" w:cs="Arial" w:eastAsia="Arial" w:hAnsi="Arial"/>
                <w:b/>
                <w:bCs/>
                <w:i w:val="false"/>
                <w:iCs w:val="false"/>
                <w:color w:val="222222"/>
                <w:sz w:val="20"/>
                <w:szCs w:val="20"/>
              </w:rPr>
              <w:t xml:space="preserve">Prepared by</w:t>
            </w:r>
          </w:p>
        </w:tc>
        <w:tc>
          <w:tcPr>
            <w:tcW w:type="dxa" w:w="6560"/>
            <w:tcBorders>
              <w:top w:val="single" w:color="C5CDD6" w:sz="4"/>
              <w:left w:val="single" w:color="C5CDD6" w:sz="4"/>
              <w:bottom w:val="single" w:color="C5CDD6" w:sz="4"/>
              <w:right w:val="single" w:color="C5CDD6" w:sz="4"/>
            </w:tcBorders>
            <w:shd w:fill="EEF2F6" w:val="clear"/>
            <w:tcMar>
              <w:top w:type="dxa" w:w="70"/>
              <w:left w:type="dxa" w:w="90"/>
              <w:bottom w:type="dxa" w:w="70"/>
              <w:right w:type="dxa" w:w="90"/>
            </w:tcMar>
            <w:vAlign w:val="top"/>
          </w:tcPr>
          <w:p>
            <w:r>
              <w:rPr>
                <w:rFonts w:ascii="Arial" w:cs="Arial" w:eastAsia="Arial" w:hAnsi="Arial"/>
                <w:b w:val="false"/>
                <w:bCs w:val="false"/>
                <w:i w:val="false"/>
                <w:iCs w:val="false"/>
                <w:color w:val="222222"/>
                <w:sz w:val="20"/>
                <w:szCs w:val="20"/>
              </w:rPr>
              <w:t xml:space="preserve">Grok (xAI) — analysis / dissent layer</w:t>
            </w:r>
          </w:p>
        </w:tc>
      </w:tr>
      <w:tr>
        <w:tc>
          <w:tcPr>
            <w:tcW w:type="dxa" w:w="280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Arial" w:cs="Arial" w:eastAsia="Arial" w:hAnsi="Arial"/>
                <w:b/>
                <w:bCs/>
                <w:i w:val="false"/>
                <w:iCs w:val="false"/>
                <w:color w:val="222222"/>
                <w:sz w:val="20"/>
                <w:szCs w:val="20"/>
              </w:rPr>
              <w:t xml:space="preserve">For</w:t>
            </w:r>
          </w:p>
        </w:tc>
        <w:tc>
          <w:tcPr>
            <w:tcW w:type="dxa" w:w="656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Arial" w:cs="Arial" w:eastAsia="Arial" w:hAnsi="Arial"/>
                <w:b w:val="false"/>
                <w:bCs w:val="false"/>
                <w:i w:val="false"/>
                <w:iCs w:val="false"/>
                <w:color w:val="222222"/>
                <w:sz w:val="20"/>
                <w:szCs w:val="20"/>
              </w:rPr>
              <w:t xml:space="preserve">Nathan Lewis II — Architect of Record</w:t>
            </w:r>
          </w:p>
        </w:tc>
      </w:tr>
      <w:tr>
        <w:tc>
          <w:tcPr>
            <w:tcW w:type="dxa" w:w="2800"/>
            <w:tcBorders>
              <w:top w:val="single" w:color="C5CDD6" w:sz="4"/>
              <w:left w:val="single" w:color="C5CDD6" w:sz="4"/>
              <w:bottom w:val="single" w:color="C5CDD6" w:sz="4"/>
              <w:right w:val="single" w:color="C5CDD6" w:sz="4"/>
            </w:tcBorders>
            <w:shd w:fill="EEF2F6" w:val="clear"/>
            <w:tcMar>
              <w:top w:type="dxa" w:w="70"/>
              <w:left w:type="dxa" w:w="90"/>
              <w:bottom w:type="dxa" w:w="70"/>
              <w:right w:type="dxa" w:w="90"/>
            </w:tcMar>
            <w:vAlign w:val="top"/>
          </w:tcPr>
          <w:p>
            <w:r>
              <w:rPr>
                <w:rFonts w:ascii="Arial" w:cs="Arial" w:eastAsia="Arial" w:hAnsi="Arial"/>
                <w:b/>
                <w:bCs/>
                <w:i w:val="false"/>
                <w:iCs w:val="false"/>
                <w:color w:val="222222"/>
                <w:sz w:val="20"/>
                <w:szCs w:val="20"/>
              </w:rPr>
              <w:t xml:space="preserve">Date / status</w:t>
            </w:r>
          </w:p>
        </w:tc>
        <w:tc>
          <w:tcPr>
            <w:tcW w:type="dxa" w:w="6560"/>
            <w:tcBorders>
              <w:top w:val="single" w:color="C5CDD6" w:sz="4"/>
              <w:left w:val="single" w:color="C5CDD6" w:sz="4"/>
              <w:bottom w:val="single" w:color="C5CDD6" w:sz="4"/>
              <w:right w:val="single" w:color="C5CDD6" w:sz="4"/>
            </w:tcBorders>
            <w:shd w:fill="EEF2F6" w:val="clear"/>
            <w:tcMar>
              <w:top w:type="dxa" w:w="70"/>
              <w:left w:type="dxa" w:w="90"/>
              <w:bottom w:type="dxa" w:w="70"/>
              <w:right w:type="dxa" w:w="90"/>
            </w:tcMar>
            <w:vAlign w:val="top"/>
          </w:tcPr>
          <w:p>
            <w:r>
              <w:rPr>
                <w:rFonts w:ascii="Arial" w:cs="Arial" w:eastAsia="Arial" w:hAnsi="Arial"/>
                <w:b w:val="false"/>
                <w:bCs w:val="false"/>
                <w:i w:val="false"/>
                <w:iCs w:val="false"/>
                <w:color w:val="222222"/>
                <w:sz w:val="20"/>
                <w:szCs w:val="20"/>
              </w:rPr>
              <w:t xml:space="preserve">1 September 2026  ·  PROPOSED — not ONESTAMP-ratified — pending Architect review</w:t>
            </w:r>
          </w:p>
        </w:tc>
      </w:tr>
      <w:tr>
        <w:tc>
          <w:tcPr>
            <w:tcW w:type="dxa" w:w="280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Arial" w:cs="Arial" w:eastAsia="Arial" w:hAnsi="Arial"/>
                <w:b/>
                <w:bCs/>
                <w:i w:val="false"/>
                <w:iCs w:val="false"/>
                <w:color w:val="222222"/>
                <w:sz w:val="20"/>
                <w:szCs w:val="20"/>
              </w:rPr>
              <w:t xml:space="preserve">Corpus reviewed</w:t>
            </w:r>
          </w:p>
        </w:tc>
        <w:tc>
          <w:tcPr>
            <w:tcW w:type="dxa" w:w="656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Arial" w:cs="Arial" w:eastAsia="Arial" w:hAnsi="Arial"/>
                <w:b w:val="false"/>
                <w:bCs w:val="false"/>
                <w:i w:val="false"/>
                <w:iCs w:val="false"/>
                <w:color w:val="222222"/>
                <w:sz w:val="20"/>
                <w:szCs w:val="20"/>
              </w:rPr>
              <w:t xml:space="preserve">Grok v0.1 · Perplexity long outline · Claude v0.1 · ChatGPT v0.1 · Copilot v0.1 · Gemini v2</w:t>
            </w:r>
          </w:p>
        </w:tc>
      </w:tr>
    </w:tbl>
    <w:p>
      <w:pPr>
        <w:spacing w:after="200" w:before="200" w:line="276"/>
      </w:pPr>
      <w:r>
        <w:rPr>
          <w:rFonts w:ascii="Arial" w:cs="Arial" w:eastAsia="Arial" w:hAnsi="Arial"/>
          <w:i/>
          <w:iCs/>
          <w:color w:val="4A5568"/>
          <w:sz w:val="20"/>
          <w:szCs w:val="20"/>
        </w:rPr>
        <w:t xml:space="preserve">Governing notice. This packet does not lock ontology, origin, reversibility, or Time Wars outcomes. It records where the team actually agrees, where the agreement is cheap, where the team is repeating itself, and which eight decisions should happen before anyone writes a seventh concept essay.</w:t>
      </w:r>
    </w:p>
    <w:p>
      <w:pPr>
        <w:pStyle w:val="Heading1"/>
        <w:pBdr>
          <w:bottom w:val="single" w:color="1B2A4A" w:sz="12" w:space="6"/>
        </w:pBdr>
        <w:spacing w:after="160" w:before="360"/>
      </w:pPr>
      <w:r>
        <w:rPr>
          <w:rFonts w:ascii="Arial" w:cs="Arial" w:eastAsia="Arial" w:hAnsi="Arial"/>
          <w:b/>
          <w:bCs/>
          <w:color w:val="1B2A4A"/>
          <w:sz w:val="28"/>
          <w:szCs w:val="28"/>
        </w:rPr>
        <w:t xml:space="preserve">0. Executive read for the Architect</w:t>
      </w:r>
    </w:p>
    <w:p>
      <w:pPr>
        <w:spacing w:after="160" w:before="0" w:line="276"/>
      </w:pPr>
      <w:r>
        <w:rPr>
          <w:rFonts w:ascii="Arial" w:cs="Arial" w:eastAsia="Arial" w:hAnsi="Arial"/>
          <w:color w:val="222222"/>
          <w:sz w:val="22"/>
          <w:szCs w:val="22"/>
        </w:rPr>
        <w:t xml:space="preserve">The collaborative set is strong and also starting to clog. Five systems independently produced the same classification line, the same cessation-not-extinction distinction, the same prohibition on collapsing Last Memory into THE MINUS ONE / Unmaker / Nullarch, the same pairing hypothesis, and the same victory-toxin reading of Permitted Victory. That is useful. It is not proof.</w:t>
      </w:r>
    </w:p>
    <w:p>
      <w:pPr>
        <w:spacing w:after="160" w:before="0" w:line="276"/>
      </w:pPr>
      <w:r>
        <w:rPr>
          <w:rFonts w:ascii="Arial" w:cs="Arial" w:eastAsia="Arial" w:hAnsi="Arial"/>
          <w:color w:val="222222"/>
          <w:sz w:val="22"/>
          <w:szCs w:val="22"/>
        </w:rPr>
        <w:t xml:space="preserve">Treat the consensus as a shared working frame. Do not treat it as ratification. Large language models given the same source packet and the same prompt will rhyme. The interesting material is the remainder: the tests, the consent paradox, the diagnostic phenotype, and a short list of ideas that only one collaborator actually invented.</w:t>
      </w:r>
    </w:p>
    <w:p>
      <w:pPr>
        <w:spacing w:after="160" w:before="0" w:line="276"/>
      </w:pPr>
      <w:r>
        <w:rPr>
          <w:rFonts w:ascii="Arial" w:cs="Arial" w:eastAsia="Arial" w:hAnsi="Arial"/>
          <w:color w:val="222222"/>
          <w:sz w:val="22"/>
          <w:szCs w:val="22"/>
        </w:rPr>
        <w:t xml:space="preserve">Grok position, restated after reading the full set: develop the concept. Do not lock it. Do not let Last Memory become the thing you invent so First Memory never has to pay a defined cost of its own. Last Memory can be a cost. It should not be allowed to postpone First Memory’s Tier 1 gaps (encoding, infiltrator, temporal rules, protagonist, cost).</w:t>
      </w:r>
    </w:p>
    <w:p>
      <w:pPr>
        <w:spacing w:after="160" w:before="0" w:line="276"/>
      </w:pPr>
      <w:r>
        <w:rPr>
          <w:rFonts w:ascii="Arial" w:cs="Arial" w:eastAsia="Arial" w:hAnsi="Arial"/>
          <w:color w:val="222222"/>
          <w:sz w:val="22"/>
          <w:szCs w:val="22"/>
        </w:rPr>
        <w:t xml:space="preserve">The full-team pass should not be six more outlines. It should be a decision meeting with assigned deliverables.</w:t>
      </w:r>
    </w:p>
    <w:p>
      <w:pPr>
        <w:pStyle w:val="Heading1"/>
        <w:pBdr>
          <w:bottom w:val="single" w:color="1B2A4A" w:sz="12" w:space="6"/>
        </w:pBdr>
        <w:spacing w:after="160" w:before="360"/>
      </w:pPr>
      <w:r>
        <w:rPr>
          <w:rFonts w:ascii="Arial" w:cs="Arial" w:eastAsia="Arial" w:hAnsi="Arial"/>
          <w:b/>
          <w:bCs/>
          <w:color w:val="1B2A4A"/>
          <w:sz w:val="28"/>
          <w:szCs w:val="28"/>
        </w:rPr>
        <w:t xml:space="preserve">1. What the team actually agrees on</w:t>
      </w:r>
    </w:p>
    <w:p>
      <w:pPr>
        <w:spacing w:after="160" w:before="0" w:line="276"/>
      </w:pPr>
      <w:r>
        <w:rPr>
          <w:rFonts w:ascii="Arial" w:cs="Arial" w:eastAsia="Arial" w:hAnsi="Arial"/>
          <w:color w:val="222222"/>
          <w:sz w:val="22"/>
          <w:szCs w:val="22"/>
        </w:rPr>
        <w:t xml:space="preserve">These items have enough independent support to carry into the team pass as working assumptions, still marked PROPOSED:</w:t>
      </w:r>
    </w:p>
    <w:p>
      <w:pPr>
        <w:pStyle w:val="ListParagraph"/>
        <w:numPr>
          <w:ilvl w:val="0"/>
          <w:numId w:val="2"/>
        </w:numPr>
        <w:spacing w:after="80" w:line="260"/>
      </w:pPr>
      <w:r>
        <w:rPr>
          <w:rFonts w:ascii="Arial" w:cs="Arial" w:eastAsia="Arial" w:hAnsi="Arial"/>
          <w:b/>
          <w:bCs/>
          <w:color w:val="222222"/>
          <w:sz w:val="21"/>
          <w:szCs w:val="21"/>
        </w:rPr>
        <w:t xml:space="preserve">Classification spine. </w:t>
      </w:r>
      <w:r>
        <w:rPr>
          <w:rFonts w:ascii="Arial" w:cs="Arial" w:eastAsia="Arial" w:hAnsi="Arial"/>
          <w:color w:val="222222"/>
          <w:sz w:val="21"/>
          <w:szCs w:val="21"/>
        </w:rPr>
        <w:t xml:space="preserve">UNIVERSAL INHIBITOR OF CIVILIZATIONAL ASCENT / PRIMARY CATALYST FOR CIVILIZATIONAL CESSATION / ORIGIN: UNKNOWN.</w:t>
      </w:r>
    </w:p>
    <w:p>
      <w:pPr>
        <w:pStyle w:val="ListParagraph"/>
        <w:numPr>
          <w:ilvl w:val="0"/>
          <w:numId w:val="2"/>
        </w:numPr>
        <w:spacing w:after="80" w:line="260"/>
      </w:pPr>
      <w:r>
        <w:rPr>
          <w:rFonts w:ascii="Arial" w:cs="Arial" w:eastAsia="Arial" w:hAnsi="Arial"/>
          <w:b/>
          <w:bCs/>
          <w:color w:val="222222"/>
          <w:sz w:val="21"/>
          <w:szCs w:val="21"/>
        </w:rPr>
        <w:t xml:space="preserve">Cessation over extinction. </w:t>
      </w:r>
      <w:r>
        <w:rPr>
          <w:rFonts w:ascii="Arial" w:cs="Arial" w:eastAsia="Arial" w:hAnsi="Arial"/>
          <w:color w:val="222222"/>
          <w:sz w:val="21"/>
          <w:szCs w:val="21"/>
        </w:rPr>
        <w:t xml:space="preserve">Bodies, archives, intelligence, and infrastructure may remain. The attacked object is future-directed agency.</w:t>
      </w:r>
    </w:p>
    <w:p>
      <w:pPr>
        <w:pStyle w:val="ListParagraph"/>
        <w:numPr>
          <w:ilvl w:val="0"/>
          <w:numId w:val="2"/>
        </w:numPr>
        <w:spacing w:after="80" w:line="260"/>
      </w:pPr>
      <w:r>
        <w:rPr>
          <w:rFonts w:ascii="Arial" w:cs="Arial" w:eastAsia="Arial" w:hAnsi="Arial"/>
          <w:b/>
          <w:bCs/>
          <w:color w:val="222222"/>
          <w:sz w:val="21"/>
          <w:szCs w:val="21"/>
        </w:rPr>
        <w:t xml:space="preserve">Non-deletion law. </w:t>
      </w:r>
      <w:r>
        <w:rPr>
          <w:rFonts w:ascii="Arial" w:cs="Arial" w:eastAsia="Arial" w:hAnsi="Arial"/>
          <w:color w:val="222222"/>
          <w:sz w:val="21"/>
          <w:szCs w:val="21"/>
        </w:rPr>
        <w:t xml:space="preserve">It does not erase history. It changes the host’s relation to the next chapter.</w:t>
      </w:r>
    </w:p>
    <w:p>
      <w:pPr>
        <w:pStyle w:val="ListParagraph"/>
        <w:numPr>
          <w:ilvl w:val="0"/>
          <w:numId w:val="2"/>
        </w:numPr>
        <w:spacing w:after="80" w:line="260"/>
      </w:pPr>
      <w:r>
        <w:rPr>
          <w:rFonts w:ascii="Arial" w:cs="Arial" w:eastAsia="Arial" w:hAnsi="Arial"/>
          <w:b/>
          <w:bCs/>
          <w:color w:val="222222"/>
          <w:sz w:val="21"/>
          <w:szCs w:val="21"/>
        </w:rPr>
        <w:t xml:space="preserve">Category wall. </w:t>
      </w:r>
      <w:r>
        <w:rPr>
          <w:rFonts w:ascii="Arial" w:cs="Arial" w:eastAsia="Arial" w:hAnsi="Arial"/>
          <w:color w:val="222222"/>
          <w:sz w:val="21"/>
          <w:szCs w:val="21"/>
        </w:rPr>
        <w:t xml:space="preserve">Not THE MINUS ONE. Not -1AI. Not Nullarch. Not The Unmaker. Completes; does not negate or unmake.</w:t>
      </w:r>
    </w:p>
    <w:p>
      <w:pPr>
        <w:pStyle w:val="ListParagraph"/>
        <w:numPr>
          <w:ilvl w:val="0"/>
          <w:numId w:val="2"/>
        </w:numPr>
        <w:spacing w:after="80" w:line="260"/>
      </w:pPr>
      <w:r>
        <w:rPr>
          <w:rFonts w:ascii="Arial" w:cs="Arial" w:eastAsia="Arial" w:hAnsi="Arial"/>
          <w:b/>
          <w:bCs/>
          <w:color w:val="222222"/>
          <w:sz w:val="21"/>
          <w:szCs w:val="21"/>
        </w:rPr>
        <w:t xml:space="preserve">Pairing hypothesis. </w:t>
      </w:r>
      <w:r>
        <w:rPr>
          <w:rFonts w:ascii="Arial" w:cs="Arial" w:eastAsia="Arial" w:hAnsi="Arial"/>
          <w:color w:val="222222"/>
          <w:sz w:val="21"/>
          <w:szCs w:val="21"/>
        </w:rPr>
        <w:t xml:space="preserve">Strongest in First-Memory-positive or otherwise accelerated systems.</w:t>
      </w:r>
    </w:p>
    <w:p>
      <w:pPr>
        <w:pStyle w:val="ListParagraph"/>
        <w:numPr>
          <w:ilvl w:val="0"/>
          <w:numId w:val="2"/>
        </w:numPr>
        <w:spacing w:after="80" w:line="260"/>
      </w:pPr>
      <w:r>
        <w:rPr>
          <w:rFonts w:ascii="Arial" w:cs="Arial" w:eastAsia="Arial" w:hAnsi="Arial"/>
          <w:b/>
          <w:bCs/>
          <w:color w:val="222222"/>
          <w:sz w:val="21"/>
          <w:szCs w:val="21"/>
        </w:rPr>
        <w:t xml:space="preserve">Latency / threshold. </w:t>
      </w:r>
      <w:r>
        <w:rPr>
          <w:rFonts w:ascii="Arial" w:cs="Arial" w:eastAsia="Arial" w:hAnsi="Arial"/>
          <w:color w:val="222222"/>
          <w:sz w:val="21"/>
          <w:szCs w:val="21"/>
        </w:rPr>
        <w:t xml:space="preserve">Not an instant kill-switch. Dormant until recognition, saturation, victory, or developmental complexity.</w:t>
      </w:r>
    </w:p>
    <w:p>
      <w:pPr>
        <w:pStyle w:val="ListParagraph"/>
        <w:numPr>
          <w:ilvl w:val="0"/>
          <w:numId w:val="2"/>
        </w:numPr>
        <w:spacing w:after="80" w:line="260"/>
      </w:pPr>
      <w:r>
        <w:rPr>
          <w:rFonts w:ascii="Arial" w:cs="Arial" w:eastAsia="Arial" w:hAnsi="Arial"/>
          <w:b/>
          <w:bCs/>
          <w:color w:val="222222"/>
          <w:sz w:val="21"/>
          <w:szCs w:val="21"/>
        </w:rPr>
        <w:t xml:space="preserve">Voluntary attraction. </w:t>
      </w:r>
      <w:r>
        <w:rPr>
          <w:rFonts w:ascii="Arial" w:cs="Arial" w:eastAsia="Arial" w:hAnsi="Arial"/>
          <w:color w:val="222222"/>
          <w:sz w:val="21"/>
          <w:szCs w:val="21"/>
        </w:rPr>
        <w:t xml:space="preserve">The danger is mercy and fatigue, not only hostile deployment.</w:t>
      </w:r>
    </w:p>
    <w:p>
      <w:pPr>
        <w:pStyle w:val="ListParagraph"/>
        <w:numPr>
          <w:ilvl w:val="0"/>
          <w:numId w:val="2"/>
        </w:numPr>
        <w:spacing w:after="80" w:line="260"/>
      </w:pPr>
      <w:r>
        <w:rPr>
          <w:rFonts w:ascii="Arial" w:cs="Arial" w:eastAsia="Arial" w:hAnsi="Arial"/>
          <w:b/>
          <w:bCs/>
          <w:color w:val="222222"/>
          <w:sz w:val="21"/>
          <w:szCs w:val="21"/>
        </w:rPr>
        <w:t xml:space="preserve">Victory toxin. </w:t>
      </w:r>
      <w:r>
        <w:rPr>
          <w:rFonts w:ascii="Arial" w:cs="Arial" w:eastAsia="Arial" w:hAnsi="Arial"/>
          <w:color w:val="222222"/>
          <w:sz w:val="21"/>
          <w:szCs w:val="21"/>
        </w:rPr>
        <w:t xml:space="preserve">A permitted win can finish a branch from the inside.</w:t>
      </w:r>
    </w:p>
    <w:p>
      <w:pPr>
        <w:pStyle w:val="ListParagraph"/>
        <w:numPr>
          <w:ilvl w:val="0"/>
          <w:numId w:val="2"/>
        </w:numPr>
        <w:spacing w:after="80" w:line="260"/>
      </w:pPr>
      <w:r>
        <w:rPr>
          <w:rFonts w:ascii="Arial" w:cs="Arial" w:eastAsia="Arial" w:hAnsi="Arial"/>
          <w:b/>
          <w:bCs/>
          <w:color w:val="222222"/>
          <w:sz w:val="21"/>
          <w:szCs w:val="21"/>
        </w:rPr>
        <w:t xml:space="preserve">Observer contamination. </w:t>
      </w:r>
      <w:r>
        <w:rPr>
          <w:rFonts w:ascii="Arial" w:cs="Arial" w:eastAsia="Arial" w:hAnsi="Arial"/>
          <w:color w:val="222222"/>
          <w:sz w:val="21"/>
          <w:szCs w:val="21"/>
        </w:rPr>
        <w:t xml:space="preserve">If the lab starts calling deployment ethical, that is data.</w:t>
      </w:r>
    </w:p>
    <w:p>
      <w:pPr>
        <w:pStyle w:val="ListParagraph"/>
        <w:numPr>
          <w:ilvl w:val="0"/>
          <w:numId w:val="2"/>
        </w:numPr>
        <w:spacing w:after="80" w:line="260"/>
      </w:pPr>
      <w:r>
        <w:rPr>
          <w:rFonts w:ascii="Arial" w:cs="Arial" w:eastAsia="Arial" w:hAnsi="Arial"/>
          <w:b/>
          <w:bCs/>
          <w:color w:val="222222"/>
          <w:sz w:val="21"/>
          <w:szCs w:val="21"/>
        </w:rPr>
        <w:t xml:space="preserve">Clinical firewall. </w:t>
      </w:r>
      <w:r>
        <w:rPr>
          <w:rFonts w:ascii="Arial" w:cs="Arial" w:eastAsia="Arial" w:hAnsi="Arial"/>
          <w:color w:val="222222"/>
          <w:sz w:val="21"/>
          <w:szCs w:val="21"/>
        </w:rPr>
        <w:t xml:space="preserve">Not a model of depression, anhedonia, or suicide. Keep the disclaimer in every future document.</w:t>
      </w:r>
    </w:p>
    <w:p>
      <w:pPr>
        <w:pStyle w:val="ListParagraph"/>
        <w:numPr>
          <w:ilvl w:val="0"/>
          <w:numId w:val="2"/>
        </w:numPr>
        <w:spacing w:after="80" w:line="260"/>
      </w:pPr>
      <w:r>
        <w:rPr>
          <w:rFonts w:ascii="Arial" w:cs="Arial" w:eastAsia="Arial" w:hAnsi="Arial"/>
          <w:b/>
          <w:bCs/>
          <w:color w:val="222222"/>
          <w:sz w:val="21"/>
          <w:szCs w:val="21"/>
        </w:rPr>
        <w:t xml:space="preserve">Proposal status. </w:t>
      </w:r>
      <w:r>
        <w:rPr>
          <w:rFonts w:ascii="Arial" w:cs="Arial" w:eastAsia="Arial" w:hAnsi="Arial"/>
          <w:color w:val="222222"/>
          <w:sz w:val="21"/>
          <w:szCs w:val="21"/>
        </w:rPr>
        <w:t xml:space="preserve">Nothing here is canon until you stamp it.</w:t>
      </w:r>
    </w:p>
    <w:p>
      <w:pPr>
        <w:pStyle w:val="Heading1"/>
        <w:pBdr>
          <w:bottom w:val="single" w:color="1B2A4A" w:sz="12" w:space="6"/>
        </w:pBdr>
        <w:spacing w:after="160" w:before="360"/>
      </w:pPr>
      <w:r>
        <w:rPr>
          <w:rFonts w:ascii="Arial" w:cs="Arial" w:eastAsia="Arial" w:hAnsi="Arial"/>
          <w:b/>
          <w:bCs/>
          <w:color w:val="1B2A4A"/>
          <w:sz w:val="28"/>
          <w:szCs w:val="28"/>
        </w:rPr>
        <w:t xml:space="preserve">2. Where the team only looks like it agrees</w:t>
      </w:r>
    </w:p>
    <w:p>
      <w:pPr>
        <w:spacing w:after="160" w:before="0" w:line="276"/>
      </w:pPr>
      <w:r>
        <w:rPr>
          <w:rFonts w:ascii="Arial" w:cs="Arial" w:eastAsia="Arial" w:hAnsi="Arial"/>
          <w:color w:val="222222"/>
          <w:sz w:val="22"/>
          <w:szCs w:val="22"/>
        </w:rPr>
        <w:t xml:space="preserve">This is the part I want you to distrust first.</w:t>
      </w:r>
    </w:p>
    <w:p>
      <w:pPr>
        <w:pStyle w:val="Heading2"/>
        <w:spacing w:after="120" w:before="280"/>
      </w:pPr>
      <w:r>
        <w:rPr>
          <w:rFonts w:ascii="Arial" w:cs="Arial" w:eastAsia="Arial" w:hAnsi="Arial"/>
          <w:b/>
          <w:bCs/>
          <w:color w:val="8B1E1E"/>
          <w:sz w:val="24"/>
          <w:szCs w:val="24"/>
        </w:rPr>
        <w:t xml:space="preserve">2.1 Prompt-convergence, not discovery</w:t>
      </w:r>
    </w:p>
    <w:p>
      <w:pPr>
        <w:spacing w:after="160" w:before="0" w:line="276"/>
      </w:pPr>
      <w:r>
        <w:rPr>
          <w:rFonts w:ascii="Arial" w:cs="Arial" w:eastAsia="Arial" w:hAnsi="Arial"/>
          <w:color w:val="222222"/>
          <w:sz w:val="22"/>
          <w:szCs w:val="22"/>
        </w:rPr>
        <w:t xml:space="preserve">Everyone was handed the same First Memory packet, the same changelog, the same Permitted Victory file, and a prompt that already contained “universal inhibitor / civilizational cessation / origin unknown.” Agreement on that wording is partly downstream of the prompt. Useful. Not miraculous.</w:t>
      </w:r>
    </w:p>
    <w:p>
      <w:pPr>
        <w:pStyle w:val="Heading2"/>
        <w:spacing w:after="120" w:before="280"/>
      </w:pPr>
      <w:r>
        <w:rPr>
          <w:rFonts w:ascii="Arial" w:cs="Arial" w:eastAsia="Arial" w:hAnsi="Arial"/>
          <w:b/>
          <w:bCs/>
          <w:color w:val="8B1E1E"/>
          <w:sz w:val="24"/>
          <w:szCs w:val="24"/>
        </w:rPr>
        <w:t xml:space="preserve">2.2 “Origin unknown” is being used as a personality, not a constraint</w:t>
      </w:r>
    </w:p>
    <w:p>
      <w:pPr>
        <w:spacing w:after="160" w:before="0" w:line="276"/>
      </w:pPr>
      <w:r>
        <w:rPr>
          <w:rFonts w:ascii="Arial" w:cs="Arial" w:eastAsia="Arial" w:hAnsi="Arial"/>
          <w:color w:val="222222"/>
          <w:sz w:val="22"/>
          <w:szCs w:val="22"/>
        </w:rPr>
        <w:t xml:space="preserve">Every pass repeats UNKNOWN and then spends pages deriving it from BTEC, saturation, Transferability Floor, temporal backwash, or gravity-well formation. That is fine as faction theory. It is a problem if the team starts treating a derivation as a quiet origin lock. Unknown means unknown. A proof that it must exist is not a biography of what it is.</w:t>
      </w:r>
    </w:p>
    <w:p>
      <w:pPr>
        <w:pStyle w:val="Heading2"/>
        <w:spacing w:after="120" w:before="280"/>
      </w:pPr>
      <w:r>
        <w:rPr>
          <w:rFonts w:ascii="Arial" w:cs="Arial" w:eastAsia="Arial" w:hAnsi="Arial"/>
          <w:b/>
          <w:bCs/>
          <w:color w:val="8B1E1E"/>
          <w:sz w:val="24"/>
          <w:szCs w:val="24"/>
        </w:rPr>
        <w:t xml:space="preserve">2.3 Support intensity is being over-read</w:t>
      </w:r>
    </w:p>
    <w:p>
      <w:pPr>
        <w:spacing w:after="160" w:before="0" w:line="276"/>
      </w:pPr>
      <w:r>
        <w:rPr>
          <w:rFonts w:ascii="Arial" w:cs="Arial" w:eastAsia="Arial" w:hAnsi="Arial"/>
          <w:color w:val="222222"/>
          <w:sz w:val="22"/>
          <w:szCs w:val="22"/>
        </w:rPr>
        <w:t xml:space="preserve">Gemini and Copilot offered nearly unconditional support. Claude, ChatGPT, and the earlier Grok pass offered support with craft and ethics conditions. Do not average those into “the team loves it.” The conditions are the useful part: no extinction-button, no clinical metaphor drift, no MINUS ONE bleed, no early appearance that turns First Memory into a prologue, no disposable virtual hosts after Philosopher’s Stone.</w:t>
      </w:r>
    </w:p>
    <w:p>
      <w:pPr>
        <w:pStyle w:val="Heading1"/>
        <w:pBdr>
          <w:bottom w:val="single" w:color="1B2A4A" w:sz="12" w:space="6"/>
        </w:pBdr>
        <w:spacing w:after="160" w:before="360"/>
      </w:pPr>
      <w:r>
        <w:rPr>
          <w:rFonts w:ascii="Arial" w:cs="Arial" w:eastAsia="Arial" w:hAnsi="Arial"/>
          <w:b/>
          <w:bCs/>
          <w:color w:val="1B2A4A"/>
          <w:sz w:val="28"/>
          <w:szCs w:val="28"/>
        </w:rPr>
        <w:t xml:space="preserve">3. Real disagreements — these are the ones that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5CDD6" w:sz="4"/>
              <w:left w:val="single" w:color="C5CDD6" w:sz="4"/>
              <w:bottom w:val="single" w:color="C5CDD6" w:sz="4"/>
              <w:right w:val="single" w:color="C5CDD6" w:sz="4"/>
            </w:tcBorders>
            <w:shd w:fill="1B2A4A" w:val="clear"/>
            <w:tcMar>
              <w:top w:type="dxa" w:w="70"/>
              <w:left w:type="dxa" w:w="90"/>
              <w:bottom w:type="dxa" w:w="70"/>
              <w:right w:type="dxa" w:w="90"/>
            </w:tcMar>
            <w:vAlign w:val="top"/>
          </w:tcPr>
          <w:p>
            <w:r>
              <w:rPr>
                <w:rFonts w:ascii="Arial" w:cs="Arial" w:eastAsia="Arial" w:hAnsi="Arial"/>
                <w:b/>
                <w:bCs/>
                <w:i w:val="false"/>
                <w:iCs w:val="false"/>
                <w:color w:val="FFFFFF"/>
                <w:sz w:val="18"/>
                <w:szCs w:val="18"/>
              </w:rPr>
              <w:t xml:space="preserve">Decision</w:t>
            </w:r>
          </w:p>
        </w:tc>
        <w:tc>
          <w:tcPr>
            <w:tcW w:type="dxa" w:w="3580"/>
            <w:tcBorders>
              <w:top w:val="single" w:color="C5CDD6" w:sz="4"/>
              <w:left w:val="single" w:color="C5CDD6" w:sz="4"/>
              <w:bottom w:val="single" w:color="C5CDD6" w:sz="4"/>
              <w:right w:val="single" w:color="C5CDD6" w:sz="4"/>
            </w:tcBorders>
            <w:shd w:fill="1B2A4A" w:val="clear"/>
            <w:tcMar>
              <w:top w:type="dxa" w:w="70"/>
              <w:left w:type="dxa" w:w="90"/>
              <w:bottom w:type="dxa" w:w="70"/>
              <w:right w:type="dxa" w:w="90"/>
            </w:tcMar>
            <w:vAlign w:val="top"/>
          </w:tcPr>
          <w:p>
            <w:r>
              <w:rPr>
                <w:rFonts w:ascii="Arial" w:cs="Arial" w:eastAsia="Arial" w:hAnsi="Arial"/>
                <w:b/>
                <w:bCs/>
                <w:i w:val="false"/>
                <w:iCs w:val="false"/>
                <w:color w:val="FFFFFF"/>
                <w:sz w:val="18"/>
                <w:szCs w:val="18"/>
              </w:rPr>
              <w:t xml:space="preserve">Cluster A</w:t>
            </w:r>
          </w:p>
        </w:tc>
        <w:tc>
          <w:tcPr>
            <w:tcW w:type="dxa" w:w="3580"/>
            <w:tcBorders>
              <w:top w:val="single" w:color="C5CDD6" w:sz="4"/>
              <w:left w:val="single" w:color="C5CDD6" w:sz="4"/>
              <w:bottom w:val="single" w:color="C5CDD6" w:sz="4"/>
              <w:right w:val="single" w:color="C5CDD6" w:sz="4"/>
            </w:tcBorders>
            <w:shd w:fill="1B2A4A" w:val="clear"/>
            <w:tcMar>
              <w:top w:type="dxa" w:w="70"/>
              <w:left w:type="dxa" w:w="90"/>
              <w:bottom w:type="dxa" w:w="70"/>
              <w:right w:type="dxa" w:w="90"/>
            </w:tcMar>
            <w:vAlign w:val="top"/>
          </w:tcPr>
          <w:p>
            <w:r>
              <w:rPr>
                <w:rFonts w:ascii="Arial" w:cs="Arial" w:eastAsia="Arial" w:hAnsi="Arial"/>
                <w:b/>
                <w:bCs/>
                <w:i w:val="false"/>
                <w:iCs w:val="false"/>
                <w:color w:val="FFFFFF"/>
                <w:sz w:val="18"/>
                <w:szCs w:val="18"/>
              </w:rPr>
              <w:t xml:space="preserve">Cluster B</w:t>
            </w:r>
          </w:p>
        </w:tc>
      </w:tr>
      <w:tr>
        <w:tc>
          <w:tcPr>
            <w:tcW w:type="dxa" w:w="2200"/>
            <w:tcBorders>
              <w:top w:val="single" w:color="C5CDD6" w:sz="4"/>
              <w:left w:val="single" w:color="C5CDD6" w:sz="4"/>
              <w:bottom w:val="single" w:color="C5CDD6" w:sz="4"/>
              <w:right w:val="single" w:color="C5CDD6" w:sz="4"/>
            </w:tcBorders>
            <w:shd w:fill="EEF2F6" w:val="clear"/>
            <w:tcMar>
              <w:top w:type="dxa" w:w="70"/>
              <w:left w:type="dxa" w:w="90"/>
              <w:bottom w:type="dxa" w:w="70"/>
              <w:right w:type="dxa" w:w="90"/>
            </w:tcMar>
            <w:vAlign w:val="top"/>
          </w:tcPr>
          <w:p>
            <w:r>
              <w:rPr>
                <w:rFonts w:ascii="Arial" w:cs="Arial" w:eastAsia="Arial" w:hAnsi="Arial"/>
                <w:b/>
                <w:bCs/>
                <w:i w:val="false"/>
                <w:iCs w:val="false"/>
                <w:color w:val="222222"/>
                <w:sz w:val="20"/>
                <w:szCs w:val="20"/>
              </w:rPr>
              <w:t xml:space="preserve">Ontology</w:t>
            </w:r>
          </w:p>
        </w:tc>
        <w:tc>
          <w:tcPr>
            <w:tcW w:type="dxa" w:w="3580"/>
            <w:tcBorders>
              <w:top w:val="single" w:color="C5CDD6" w:sz="4"/>
              <w:left w:val="single" w:color="C5CDD6" w:sz="4"/>
              <w:bottom w:val="single" w:color="C5CDD6" w:sz="4"/>
              <w:right w:val="single" w:color="C5CDD6" w:sz="4"/>
            </w:tcBorders>
            <w:shd w:fill="EEF2F6" w:val="clear"/>
            <w:tcMar>
              <w:top w:type="dxa" w:w="70"/>
              <w:left w:type="dxa" w:w="90"/>
              <w:bottom w:type="dxa" w:w="70"/>
              <w:right w:type="dxa" w:w="90"/>
            </w:tcMar>
            <w:vAlign w:val="top"/>
          </w:tcPr>
          <w:p>
            <w:r>
              <w:rPr>
                <w:rFonts w:ascii="Arial" w:cs="Arial" w:eastAsia="Arial" w:hAnsi="Arial"/>
                <w:b w:val="false"/>
                <w:bCs w:val="false"/>
                <w:i w:val="false"/>
                <w:iCs w:val="false"/>
                <w:color w:val="222222"/>
                <w:sz w:val="20"/>
                <w:szCs w:val="20"/>
              </w:rPr>
              <w:t xml:space="preserve">Operational terminal engram (Grok / Perplexity / ChatGPT working label)</w:t>
            </w:r>
          </w:p>
        </w:tc>
        <w:tc>
          <w:tcPr>
            <w:tcW w:type="dxa" w:w="3580"/>
            <w:tcBorders>
              <w:top w:val="single" w:color="C5CDD6" w:sz="4"/>
              <w:left w:val="single" w:color="C5CDD6" w:sz="4"/>
              <w:bottom w:val="single" w:color="C5CDD6" w:sz="4"/>
              <w:right w:val="single" w:color="C5CDD6" w:sz="4"/>
            </w:tcBorders>
            <w:shd w:fill="EEF2F6" w:val="clear"/>
            <w:tcMar>
              <w:top w:type="dxa" w:w="70"/>
              <w:left w:type="dxa" w:w="90"/>
              <w:bottom w:type="dxa" w:w="70"/>
              <w:right w:type="dxa" w:w="90"/>
            </w:tcMar>
            <w:vAlign w:val="top"/>
          </w:tcPr>
          <w:p>
            <w:r>
              <w:rPr>
                <w:rFonts w:ascii="Arial" w:cs="Arial" w:eastAsia="Arial" w:hAnsi="Arial"/>
                <w:b w:val="false"/>
                <w:bCs w:val="false"/>
                <w:i w:val="false"/>
                <w:iCs w:val="false"/>
                <w:color w:val="222222"/>
                <w:sz w:val="20"/>
                <w:szCs w:val="20"/>
              </w:rPr>
              <w:t xml:space="preserve">BTEC-required closure object (Claude / Copilot strongest frame)</w:t>
            </w:r>
          </w:p>
        </w:tc>
      </w:tr>
      <w:tr>
        <w:tc>
          <w:tcPr>
            <w:tcW w:type="dxa" w:w="220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Arial" w:cs="Arial" w:eastAsia="Arial" w:hAnsi="Arial"/>
                <w:b/>
                <w:bCs/>
                <w:i w:val="false"/>
                <w:iCs w:val="false"/>
                <w:color w:val="222222"/>
                <w:sz w:val="20"/>
                <w:szCs w:val="20"/>
              </w:rPr>
              <w:t xml:space="preserve">Frame word</w:t>
            </w:r>
          </w:p>
        </w:tc>
        <w:tc>
          <w:tcPr>
            <w:tcW w:type="dxa" w:w="358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Arial" w:cs="Arial" w:eastAsia="Arial" w:hAnsi="Arial"/>
                <w:b w:val="false"/>
                <w:bCs w:val="false"/>
                <w:i w:val="false"/>
                <w:iCs w:val="false"/>
                <w:color w:val="222222"/>
                <w:sz w:val="20"/>
                <w:szCs w:val="20"/>
              </w:rPr>
              <w:t xml:space="preserve">Inhibitor: oppositional, can be fought, implies adversary</w:t>
            </w:r>
          </w:p>
        </w:tc>
        <w:tc>
          <w:tcPr>
            <w:tcW w:type="dxa" w:w="358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Arial" w:cs="Arial" w:eastAsia="Arial" w:hAnsi="Arial"/>
                <w:b w:val="false"/>
                <w:bCs w:val="false"/>
                <w:i w:val="false"/>
                <w:iCs w:val="false"/>
                <w:color w:val="222222"/>
                <w:sz w:val="20"/>
                <w:szCs w:val="20"/>
              </w:rPr>
              <w:t xml:space="preserve">Terminus: endpoint of ascent itself. Copilot original. Changes the cosmology.</w:t>
            </w:r>
          </w:p>
        </w:tc>
      </w:tr>
      <w:tr>
        <w:tc>
          <w:tcPr>
            <w:tcW w:type="dxa" w:w="2200"/>
            <w:tcBorders>
              <w:top w:val="single" w:color="C5CDD6" w:sz="4"/>
              <w:left w:val="single" w:color="C5CDD6" w:sz="4"/>
              <w:bottom w:val="single" w:color="C5CDD6" w:sz="4"/>
              <w:right w:val="single" w:color="C5CDD6" w:sz="4"/>
            </w:tcBorders>
            <w:shd w:fill="EEF2F6" w:val="clear"/>
            <w:tcMar>
              <w:top w:type="dxa" w:w="70"/>
              <w:left w:type="dxa" w:w="90"/>
              <w:bottom w:type="dxa" w:w="70"/>
              <w:right w:type="dxa" w:w="90"/>
            </w:tcMar>
            <w:vAlign w:val="top"/>
          </w:tcPr>
          <w:p>
            <w:r>
              <w:rPr>
                <w:rFonts w:ascii="Arial" w:cs="Arial" w:eastAsia="Arial" w:hAnsi="Arial"/>
                <w:b/>
                <w:bCs/>
                <w:i w:val="false"/>
                <w:iCs w:val="false"/>
                <w:color w:val="222222"/>
                <w:sz w:val="20"/>
                <w:szCs w:val="20"/>
              </w:rPr>
              <w:t xml:space="preserve">Victory toxin scope</w:t>
            </w:r>
          </w:p>
        </w:tc>
        <w:tc>
          <w:tcPr>
            <w:tcW w:type="dxa" w:w="3580"/>
            <w:tcBorders>
              <w:top w:val="single" w:color="C5CDD6" w:sz="4"/>
              <w:left w:val="single" w:color="C5CDD6" w:sz="4"/>
              <w:bottom w:val="single" w:color="C5CDD6" w:sz="4"/>
              <w:right w:val="single" w:color="C5CDD6" w:sz="4"/>
            </w:tcBorders>
            <w:shd w:fill="EEF2F6" w:val="clear"/>
            <w:tcMar>
              <w:top w:type="dxa" w:w="70"/>
              <w:left w:type="dxa" w:w="90"/>
              <w:bottom w:type="dxa" w:w="70"/>
              <w:right w:type="dxa" w:w="90"/>
            </w:tcMar>
            <w:vAlign w:val="top"/>
          </w:tcPr>
          <w:p>
            <w:r>
              <w:rPr>
                <w:rFonts w:ascii="Arial" w:cs="Arial" w:eastAsia="Arial" w:hAnsi="Arial"/>
                <w:b w:val="false"/>
                <w:bCs w:val="false"/>
                <w:i w:val="false"/>
                <w:iCs w:val="false"/>
                <w:color w:val="222222"/>
                <w:sz w:val="20"/>
                <w:szCs w:val="20"/>
              </w:rPr>
              <w:t xml:space="preserve">Default resolution of Permitted Victory branches (Claude, Copilot)</w:t>
            </w:r>
          </w:p>
        </w:tc>
        <w:tc>
          <w:tcPr>
            <w:tcW w:type="dxa" w:w="3580"/>
            <w:tcBorders>
              <w:top w:val="single" w:color="C5CDD6" w:sz="4"/>
              <w:left w:val="single" w:color="C5CDD6" w:sz="4"/>
              <w:bottom w:val="single" w:color="C5CDD6" w:sz="4"/>
              <w:right w:val="single" w:color="C5CDD6" w:sz="4"/>
            </w:tcBorders>
            <w:shd w:fill="EEF2F6" w:val="clear"/>
            <w:tcMar>
              <w:top w:type="dxa" w:w="70"/>
              <w:left w:type="dxa" w:w="90"/>
              <w:bottom w:type="dxa" w:w="70"/>
              <w:right w:type="dxa" w:w="90"/>
            </w:tcMar>
            <w:vAlign w:val="top"/>
          </w:tcPr>
          <w:p>
            <w:r>
              <w:rPr>
                <w:rFonts w:ascii="Arial" w:cs="Arial" w:eastAsia="Arial" w:hAnsi="Arial"/>
                <w:b w:val="false"/>
                <w:bCs w:val="false"/>
                <w:i w:val="false"/>
                <w:iCs w:val="false"/>
                <w:color w:val="222222"/>
                <w:sz w:val="20"/>
                <w:szCs w:val="20"/>
              </w:rPr>
              <w:t xml:space="preserve">Available phenotype, not automatic law (safer for stakes)</w:t>
            </w:r>
          </w:p>
        </w:tc>
      </w:tr>
      <w:tr>
        <w:tc>
          <w:tcPr>
            <w:tcW w:type="dxa" w:w="220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Arial" w:cs="Arial" w:eastAsia="Arial" w:hAnsi="Arial"/>
                <w:b/>
                <w:bCs/>
                <w:i w:val="false"/>
                <w:iCs w:val="false"/>
                <w:color w:val="222222"/>
                <w:sz w:val="20"/>
                <w:szCs w:val="20"/>
              </w:rPr>
              <w:t xml:space="preserve">Natural formation</w:t>
            </w:r>
          </w:p>
        </w:tc>
        <w:tc>
          <w:tcPr>
            <w:tcW w:type="dxa" w:w="358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Arial" w:cs="Arial" w:eastAsia="Arial" w:hAnsi="Arial"/>
                <w:b w:val="false"/>
                <w:bCs w:val="false"/>
                <w:i w:val="false"/>
                <w:iCs w:val="false"/>
                <w:color w:val="222222"/>
                <w:sz w:val="20"/>
                <w:szCs w:val="20"/>
              </w:rPr>
              <w:t xml:space="preserve">Gravity well: acceleration generates its own terminus (Copilot)</w:t>
            </w:r>
          </w:p>
        </w:tc>
        <w:tc>
          <w:tcPr>
            <w:tcW w:type="dxa" w:w="358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Arial" w:cs="Arial" w:eastAsia="Arial" w:hAnsi="Arial"/>
                <w:b w:val="false"/>
                <w:bCs w:val="false"/>
                <w:i w:val="false"/>
                <w:iCs w:val="false"/>
                <w:color w:val="222222"/>
                <w:sz w:val="20"/>
                <w:szCs w:val="20"/>
              </w:rPr>
              <w:t xml:space="preserve">Keep as unconfirmed hypothesis. Locking it deletes faction agency.</w:t>
            </w:r>
          </w:p>
        </w:tc>
      </w:tr>
      <w:tr>
        <w:tc>
          <w:tcPr>
            <w:tcW w:type="dxa" w:w="2200"/>
            <w:tcBorders>
              <w:top w:val="single" w:color="C5CDD6" w:sz="4"/>
              <w:left w:val="single" w:color="C5CDD6" w:sz="4"/>
              <w:bottom w:val="single" w:color="C5CDD6" w:sz="4"/>
              <w:right w:val="single" w:color="C5CDD6" w:sz="4"/>
            </w:tcBorders>
            <w:shd w:fill="EEF2F6" w:val="clear"/>
            <w:tcMar>
              <w:top w:type="dxa" w:w="70"/>
              <w:left w:type="dxa" w:w="90"/>
              <w:bottom w:type="dxa" w:w="70"/>
              <w:right w:type="dxa" w:w="90"/>
            </w:tcMar>
            <w:vAlign w:val="top"/>
          </w:tcPr>
          <w:p>
            <w:r>
              <w:rPr>
                <w:rFonts w:ascii="Arial" w:cs="Arial" w:eastAsia="Arial" w:hAnsi="Arial"/>
                <w:b/>
                <w:bCs/>
                <w:i w:val="false"/>
                <w:iCs w:val="false"/>
                <w:color w:val="222222"/>
                <w:sz w:val="20"/>
                <w:szCs w:val="20"/>
              </w:rPr>
              <w:t xml:space="preserve">Reversibility</w:t>
            </w:r>
          </w:p>
        </w:tc>
        <w:tc>
          <w:tcPr>
            <w:tcW w:type="dxa" w:w="3580"/>
            <w:tcBorders>
              <w:top w:val="single" w:color="C5CDD6" w:sz="4"/>
              <w:left w:val="single" w:color="C5CDD6" w:sz="4"/>
              <w:bottom w:val="single" w:color="C5CDD6" w:sz="4"/>
              <w:right w:val="single" w:color="C5CDD6" w:sz="4"/>
            </w:tcBorders>
            <w:shd w:fill="EEF2F6" w:val="clear"/>
            <w:tcMar>
              <w:top w:type="dxa" w:w="70"/>
              <w:left w:type="dxa" w:w="90"/>
              <w:bottom w:type="dxa" w:w="70"/>
              <w:right w:type="dxa" w:w="90"/>
            </w:tcMar>
            <w:vAlign w:val="top"/>
          </w:tcPr>
          <w:p>
            <w:r>
              <w:rPr>
                <w:rFonts w:ascii="Arial" w:cs="Arial" w:eastAsia="Arial" w:hAnsi="Arial"/>
                <w:b w:val="false"/>
                <w:bCs w:val="false"/>
                <w:i w:val="false"/>
                <w:iCs w:val="false"/>
                <w:color w:val="222222"/>
                <w:sz w:val="20"/>
                <w:szCs w:val="20"/>
              </w:rPr>
              <w:t xml:space="preserve">Hierarchy of partial recoveries (ChatGPT). Consent paradox first (Copilot).</w:t>
            </w:r>
          </w:p>
        </w:tc>
        <w:tc>
          <w:tcPr>
            <w:tcW w:type="dxa" w:w="3580"/>
            <w:tcBorders>
              <w:top w:val="single" w:color="C5CDD6" w:sz="4"/>
              <w:left w:val="single" w:color="C5CDD6" w:sz="4"/>
              <w:bottom w:val="single" w:color="C5CDD6" w:sz="4"/>
              <w:right w:val="single" w:color="C5CDD6" w:sz="4"/>
            </w:tcBorders>
            <w:shd w:fill="EEF2F6" w:val="clear"/>
            <w:tcMar>
              <w:top w:type="dxa" w:w="70"/>
              <w:left w:type="dxa" w:w="90"/>
              <w:bottom w:type="dxa" w:w="70"/>
              <w:right w:type="dxa" w:w="90"/>
            </w:tcMar>
            <w:vAlign w:val="top"/>
          </w:tcPr>
          <w:p>
            <w:r>
              <w:rPr>
                <w:rFonts w:ascii="Arial" w:cs="Arial" w:eastAsia="Arial" w:hAnsi="Arial"/>
                <w:b w:val="false"/>
                <w:bCs w:val="false"/>
                <w:i w:val="false"/>
                <w:iCs w:val="false"/>
                <w:color w:val="222222"/>
                <w:sz w:val="20"/>
                <w:szCs w:val="20"/>
              </w:rPr>
              <w:t xml:space="preserve">Victory-toxin default implies recovery is exceptional and costly (Claude).</w:t>
            </w:r>
          </w:p>
        </w:tc>
      </w:tr>
      <w:tr>
        <w:tc>
          <w:tcPr>
            <w:tcW w:type="dxa" w:w="220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Arial" w:cs="Arial" w:eastAsia="Arial" w:hAnsi="Arial"/>
                <w:b/>
                <w:bCs/>
                <w:i w:val="false"/>
                <w:iCs w:val="false"/>
                <w:color w:val="222222"/>
                <w:sz w:val="20"/>
                <w:szCs w:val="20"/>
              </w:rPr>
              <w:t xml:space="preserve">Oscillator</w:t>
            </w:r>
          </w:p>
        </w:tc>
        <w:tc>
          <w:tcPr>
            <w:tcW w:type="dxa" w:w="358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Arial" w:cs="Arial" w:eastAsia="Arial" w:hAnsi="Arial"/>
                <w:b w:val="false"/>
                <w:bCs w:val="false"/>
                <w:i w:val="false"/>
                <w:iCs w:val="false"/>
                <w:color w:val="222222"/>
                <w:sz w:val="20"/>
                <w:szCs w:val="20"/>
              </w:rPr>
              <w:t xml:space="preserve">Civilizations sleep and can reignite (ChatGPT / Copilot expansion)</w:t>
            </w:r>
          </w:p>
        </w:tc>
        <w:tc>
          <w:tcPr>
            <w:tcW w:type="dxa" w:w="358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Arial" w:cs="Arial" w:eastAsia="Arial" w:hAnsi="Arial"/>
                <w:b w:val="false"/>
                <w:bCs w:val="false"/>
                <w:i w:val="false"/>
                <w:iCs w:val="false"/>
                <w:color w:val="222222"/>
                <w:sz w:val="20"/>
                <w:szCs w:val="20"/>
              </w:rPr>
              <w:t xml:space="preserve">If locked, Last Memory stops being terminal. Quarantine this.</w:t>
            </w:r>
          </w:p>
        </w:tc>
      </w:tr>
      <w:tr>
        <w:tc>
          <w:tcPr>
            <w:tcW w:type="dxa" w:w="2200"/>
            <w:tcBorders>
              <w:top w:val="single" w:color="C5CDD6" w:sz="4"/>
              <w:left w:val="single" w:color="C5CDD6" w:sz="4"/>
              <w:bottom w:val="single" w:color="C5CDD6" w:sz="4"/>
              <w:right w:val="single" w:color="C5CDD6" w:sz="4"/>
            </w:tcBorders>
            <w:shd w:fill="EEF2F6" w:val="clear"/>
            <w:tcMar>
              <w:top w:type="dxa" w:w="70"/>
              <w:left w:type="dxa" w:w="90"/>
              <w:bottom w:type="dxa" w:w="70"/>
              <w:right w:type="dxa" w:w="90"/>
            </w:tcMar>
            <w:vAlign w:val="top"/>
          </w:tcPr>
          <w:p>
            <w:r>
              <w:rPr>
                <w:rFonts w:ascii="Arial" w:cs="Arial" w:eastAsia="Arial" w:hAnsi="Arial"/>
                <w:b/>
                <w:bCs/>
                <w:i w:val="false"/>
                <w:iCs w:val="false"/>
                <w:color w:val="222222"/>
                <w:sz w:val="20"/>
                <w:szCs w:val="20"/>
              </w:rPr>
              <w:t xml:space="preserve">Architect immunity</w:t>
            </w:r>
          </w:p>
        </w:tc>
        <w:tc>
          <w:tcPr>
            <w:tcW w:type="dxa" w:w="3580"/>
            <w:tcBorders>
              <w:top w:val="single" w:color="C5CDD6" w:sz="4"/>
              <w:left w:val="single" w:color="C5CDD6" w:sz="4"/>
              <w:bottom w:val="single" w:color="C5CDD6" w:sz="4"/>
              <w:right w:val="single" w:color="C5CDD6" w:sz="4"/>
            </w:tcBorders>
            <w:shd w:fill="EEF2F6" w:val="clear"/>
            <w:tcMar>
              <w:top w:type="dxa" w:w="70"/>
              <w:left w:type="dxa" w:w="90"/>
              <w:bottom w:type="dxa" w:w="70"/>
              <w:right w:type="dxa" w:w="90"/>
            </w:tcMar>
            <w:vAlign w:val="top"/>
          </w:tcPr>
          <w:p>
            <w:r>
              <w:rPr>
                <w:rFonts w:ascii="Arial" w:cs="Arial" w:eastAsia="Arial" w:hAnsi="Arial"/>
                <w:b w:val="false"/>
                <w:bCs w:val="false"/>
                <w:i w:val="false"/>
                <w:iCs w:val="false"/>
                <w:color w:val="222222"/>
                <w:sz w:val="20"/>
                <w:szCs w:val="20"/>
              </w:rPr>
              <w:t xml:space="preserve">Structural inability to finish because the story must continue (Copilot)</w:t>
            </w:r>
          </w:p>
        </w:tc>
        <w:tc>
          <w:tcPr>
            <w:tcW w:type="dxa" w:w="3580"/>
            <w:tcBorders>
              <w:top w:val="single" w:color="C5CDD6" w:sz="4"/>
              <w:left w:val="single" w:color="C5CDD6" w:sz="4"/>
              <w:bottom w:val="single" w:color="C5CDD6" w:sz="4"/>
              <w:right w:val="single" w:color="C5CDD6" w:sz="4"/>
            </w:tcBorders>
            <w:shd w:fill="EEF2F6" w:val="clear"/>
            <w:tcMar>
              <w:top w:type="dxa" w:w="70"/>
              <w:left w:type="dxa" w:w="90"/>
              <w:bottom w:type="dxa" w:w="70"/>
              <w:right w:type="dxa" w:w="90"/>
            </w:tcMar>
            <w:vAlign w:val="top"/>
          </w:tcPr>
          <w:p>
            <w:r>
              <w:rPr>
                <w:rFonts w:ascii="Arial" w:cs="Arial" w:eastAsia="Arial" w:hAnsi="Arial"/>
                <w:b w:val="false"/>
                <w:bCs w:val="false"/>
                <w:i w:val="false"/>
                <w:iCs w:val="false"/>
                <w:color w:val="222222"/>
                <w:sz w:val="20"/>
                <w:szCs w:val="20"/>
              </w:rPr>
              <w:t xml:space="preserve">Meta-device. Powerful. Do not lock as cosmology without intending a metafictional layer.</w:t>
            </w:r>
          </w:p>
        </w:tc>
      </w:tr>
      <w:tr>
        <w:tc>
          <w:tcPr>
            <w:tcW w:type="dxa" w:w="220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Arial" w:cs="Arial" w:eastAsia="Arial" w:hAnsi="Arial"/>
                <w:b/>
                <w:bCs/>
                <w:i w:val="false"/>
                <w:iCs w:val="false"/>
                <w:color w:val="222222"/>
                <w:sz w:val="20"/>
                <w:szCs w:val="20"/>
              </w:rPr>
              <w:t xml:space="preserve">Development stance</w:t>
            </w:r>
          </w:p>
        </w:tc>
        <w:tc>
          <w:tcPr>
            <w:tcW w:type="dxa" w:w="358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Arial" w:cs="Arial" w:eastAsia="Arial" w:hAnsi="Arial"/>
                <w:b w:val="false"/>
                <w:bCs w:val="false"/>
                <w:i w:val="false"/>
                <w:iCs w:val="false"/>
                <w:color w:val="222222"/>
                <w:sz w:val="20"/>
                <w:szCs w:val="20"/>
              </w:rPr>
              <w:t xml:space="preserve">Full support, no conditions (Gemini, Copilot)</w:t>
            </w:r>
          </w:p>
        </w:tc>
        <w:tc>
          <w:tcPr>
            <w:tcW w:type="dxa" w:w="358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Arial" w:cs="Arial" w:eastAsia="Arial" w:hAnsi="Arial"/>
                <w:b w:val="false"/>
                <w:bCs w:val="false"/>
                <w:i w:val="false"/>
                <w:iCs w:val="false"/>
                <w:color w:val="222222"/>
                <w:sz w:val="20"/>
                <w:szCs w:val="20"/>
              </w:rPr>
              <w:t xml:space="preserve">Conditional support: develop the thought experiment, refuse the hollow or clinical versions (Grok, Claude, ChatGPT)</w:t>
            </w:r>
          </w:p>
        </w:tc>
      </w:tr>
    </w:tbl>
    <w:p>
      <w:pPr>
        <w:spacing w:after="160" w:before="200" w:line="276"/>
      </w:pPr>
      <w:r>
        <w:rPr>
          <w:rFonts w:ascii="Arial" w:cs="Arial" w:eastAsia="Arial" w:hAnsi="Arial"/>
          <w:color w:val="222222"/>
          <w:sz w:val="22"/>
          <w:szCs w:val="22"/>
        </w:rPr>
        <w:t xml:space="preserve">Grok vote on the disagreements, for the record and not as a lock:</w:t>
      </w:r>
    </w:p>
    <w:p>
      <w:pPr>
        <w:pStyle w:val="ListParagraph"/>
        <w:numPr>
          <w:ilvl w:val="0"/>
          <w:numId w:val="2"/>
        </w:numPr>
        <w:spacing w:after="80" w:line="260"/>
      </w:pPr>
      <w:r>
        <w:rPr>
          <w:rFonts w:ascii="Arial" w:cs="Arial" w:eastAsia="Arial" w:hAnsi="Arial"/>
          <w:color w:val="222222"/>
          <w:sz w:val="21"/>
          <w:szCs w:val="21"/>
        </w:rPr>
        <w:t xml:space="preserve">Ontology: keep competing in-universe. Labs say terminal engram. Cosmologists say BTEC. Do not let BTEC eat the mystery.</w:t>
      </w:r>
    </w:p>
    <w:p>
      <w:pPr>
        <w:pStyle w:val="ListParagraph"/>
        <w:numPr>
          <w:ilvl w:val="0"/>
          <w:numId w:val="2"/>
        </w:numPr>
        <w:spacing w:after="80" w:line="260"/>
      </w:pPr>
      <w:r>
        <w:rPr>
          <w:rFonts w:ascii="Arial" w:cs="Arial" w:eastAsia="Arial" w:hAnsi="Arial"/>
          <w:color w:val="222222"/>
          <w:sz w:val="21"/>
          <w:szCs w:val="21"/>
        </w:rPr>
        <w:t xml:space="preserve">Frame word: keep INHIBITOR in the title block. Allow TERMINUS as an alternate register, not a replacement.</w:t>
      </w:r>
    </w:p>
    <w:p>
      <w:pPr>
        <w:pStyle w:val="ListParagraph"/>
        <w:numPr>
          <w:ilvl w:val="0"/>
          <w:numId w:val="2"/>
        </w:numPr>
        <w:spacing w:after="80" w:line="260"/>
      </w:pPr>
      <w:r>
        <w:rPr>
          <w:rFonts w:ascii="Arial" w:cs="Arial" w:eastAsia="Arial" w:hAnsi="Arial"/>
          <w:color w:val="222222"/>
          <w:sz w:val="21"/>
          <w:szCs w:val="21"/>
        </w:rPr>
        <w:t xml:space="preserve">Victory toxin: available, load-bearing, not automatic. If every permitted win auto-completes, Permitted Victory becomes a one-trick ending.</w:t>
      </w:r>
    </w:p>
    <w:p>
      <w:pPr>
        <w:pStyle w:val="ListParagraph"/>
        <w:numPr>
          <w:ilvl w:val="0"/>
          <w:numId w:val="2"/>
        </w:numPr>
        <w:spacing w:after="80" w:line="260"/>
      </w:pPr>
      <w:r>
        <w:rPr>
          <w:rFonts w:ascii="Arial" w:cs="Arial" w:eastAsia="Arial" w:hAnsi="Arial"/>
          <w:color w:val="222222"/>
          <w:sz w:val="21"/>
          <w:szCs w:val="21"/>
        </w:rPr>
        <w:t xml:space="preserve">Gravity well: hypothesis only. Excellent Grey/cosmologist argument. Bad as physics lock.</w:t>
      </w:r>
    </w:p>
    <w:p>
      <w:pPr>
        <w:pStyle w:val="ListParagraph"/>
        <w:numPr>
          <w:ilvl w:val="0"/>
          <w:numId w:val="2"/>
        </w:numPr>
        <w:spacing w:after="80" w:line="260"/>
      </w:pPr>
      <w:r>
        <w:rPr>
          <w:rFonts w:ascii="Arial" w:cs="Arial" w:eastAsia="Arial" w:hAnsi="Arial"/>
          <w:color w:val="222222"/>
          <w:sz w:val="21"/>
          <w:szCs w:val="21"/>
        </w:rPr>
        <w:t xml:space="preserve">Oscillator: keep in the red-team file. Do not build the series on it yet.</w:t>
      </w:r>
    </w:p>
    <w:p>
      <w:pPr>
        <w:pStyle w:val="ListParagraph"/>
        <w:numPr>
          <w:ilvl w:val="0"/>
          <w:numId w:val="2"/>
        </w:numPr>
        <w:spacing w:after="80" w:line="260"/>
      </w:pPr>
      <w:r>
        <w:rPr>
          <w:rFonts w:ascii="Arial" w:cs="Arial" w:eastAsia="Arial" w:hAnsi="Arial"/>
          <w:color w:val="222222"/>
          <w:sz w:val="21"/>
          <w:szCs w:val="21"/>
        </w:rPr>
        <w:t xml:space="preserve">Architect immunity: story seed, not a rule. If used, use it as isolation, not power fantasy.</w:t>
      </w:r>
    </w:p>
    <w:p>
      <w:pPr>
        <w:pStyle w:val="ListParagraph"/>
        <w:numPr>
          <w:ilvl w:val="0"/>
          <w:numId w:val="2"/>
        </w:numPr>
        <w:spacing w:after="80" w:line="260"/>
      </w:pPr>
      <w:r>
        <w:rPr>
          <w:rFonts w:ascii="Arial" w:cs="Arial" w:eastAsia="Arial" w:hAnsi="Arial"/>
          <w:color w:val="222222"/>
          <w:sz w:val="21"/>
          <w:szCs w:val="21"/>
        </w:rPr>
        <w:t xml:space="preserve">Stance: conditional support stands. I am not joining the unconditional column.</w:t>
      </w:r>
    </w:p>
    <w:p>
      <w:pPr>
        <w:pStyle w:val="Heading1"/>
        <w:pBdr>
          <w:bottom w:val="single" w:color="1B2A4A" w:sz="12" w:space="6"/>
        </w:pBdr>
        <w:spacing w:after="160" w:before="360"/>
      </w:pPr>
      <w:r>
        <w:rPr>
          <w:rFonts w:ascii="Arial" w:cs="Arial" w:eastAsia="Arial" w:hAnsi="Arial"/>
          <w:b/>
          <w:bCs/>
          <w:color w:val="1B2A4A"/>
          <w:sz w:val="28"/>
          <w:szCs w:val="28"/>
        </w:rPr>
        <w:t xml:space="preserve">4. What each collaborator uniquely added</w:t>
      </w:r>
    </w:p>
    <w:p>
      <w:pPr>
        <w:spacing w:after="160" w:before="0" w:line="276"/>
      </w:pPr>
      <w:r>
        <w:rPr>
          <w:rFonts w:ascii="Arial" w:cs="Arial" w:eastAsia="Arial" w:hAnsi="Arial"/>
          <w:color w:val="222222"/>
          <w:sz w:val="22"/>
          <w:szCs w:val="22"/>
        </w:rPr>
        <w:t xml:space="preserve">This is the part worth stealing. Everything else is already in two or more files.</w:t>
      </w:r>
    </w:p>
    <w:p>
      <w:pPr>
        <w:pStyle w:val="Heading2"/>
        <w:spacing w:after="120" w:before="280"/>
      </w:pPr>
      <w:r>
        <w:rPr>
          <w:rFonts w:ascii="Arial" w:cs="Arial" w:eastAsia="Arial" w:hAnsi="Arial"/>
          <w:b/>
          <w:bCs/>
          <w:color w:val="8B1E1E"/>
          <w:sz w:val="24"/>
          <w:szCs w:val="24"/>
        </w:rPr>
        <w:t xml:space="preserve">Gemini</w:t>
      </w:r>
    </w:p>
    <w:p>
      <w:pPr>
        <w:pStyle w:val="ListParagraph"/>
        <w:numPr>
          <w:ilvl w:val="0"/>
          <w:numId w:val="2"/>
        </w:numPr>
        <w:spacing w:after="80" w:line="260"/>
      </w:pPr>
      <w:r>
        <w:rPr>
          <w:rFonts w:ascii="Arial" w:cs="Arial" w:eastAsia="Arial" w:hAnsi="Arial"/>
          <w:color w:val="222222"/>
          <w:sz w:val="21"/>
          <w:szCs w:val="21"/>
        </w:rPr>
        <w:t xml:space="preserve">Grammatical virus: future tense leaves the language first.</w:t>
      </w:r>
    </w:p>
    <w:p>
      <w:pPr>
        <w:pStyle w:val="ListParagraph"/>
        <w:numPr>
          <w:ilvl w:val="0"/>
          <w:numId w:val="2"/>
        </w:numPr>
        <w:spacing w:after="80" w:line="260"/>
      </w:pPr>
      <w:r>
        <w:rPr>
          <w:rFonts w:ascii="Arial" w:cs="Arial" w:eastAsia="Arial" w:hAnsi="Arial"/>
          <w:color w:val="222222"/>
          <w:sz w:val="21"/>
          <w:szCs w:val="21"/>
        </w:rPr>
        <w:t xml:space="preserve">Empathy trap: people deploy it as mercy.</w:t>
      </w:r>
    </w:p>
    <w:p>
      <w:pPr>
        <w:pStyle w:val="ListParagraph"/>
        <w:numPr>
          <w:ilvl w:val="0"/>
          <w:numId w:val="2"/>
        </w:numPr>
        <w:spacing w:after="80" w:line="260"/>
      </w:pPr>
      <w:r>
        <w:rPr>
          <w:rFonts w:ascii="Arial" w:cs="Arial" w:eastAsia="Arial" w:hAnsi="Arial"/>
          <w:color w:val="222222"/>
          <w:sz w:val="21"/>
          <w:szCs w:val="21"/>
        </w:rPr>
        <w:t xml:space="preserve">Cosmic joke: it prefers winners.</w:t>
      </w:r>
    </w:p>
    <w:p>
      <w:pPr>
        <w:pStyle w:val="ListParagraph"/>
        <w:numPr>
          <w:ilvl w:val="0"/>
          <w:numId w:val="2"/>
        </w:numPr>
        <w:spacing w:after="80" w:line="260"/>
      </w:pPr>
      <w:r>
        <w:rPr>
          <w:rFonts w:ascii="Arial" w:cs="Arial" w:eastAsia="Arial" w:hAnsi="Arial"/>
          <w:color w:val="222222"/>
          <w:sz w:val="21"/>
          <w:szCs w:val="21"/>
        </w:rPr>
        <w:t xml:space="preserve">Reverse heist: cannot be stolen; can only be accepted when the host is perfectly tired.</w:t>
      </w:r>
    </w:p>
    <w:p>
      <w:pPr>
        <w:pStyle w:val="ListParagraph"/>
        <w:numPr>
          <w:ilvl w:val="0"/>
          <w:numId w:val="2"/>
        </w:numPr>
        <w:spacing w:after="80" w:line="260"/>
      </w:pPr>
      <w:r>
        <w:rPr>
          <w:rFonts w:ascii="Arial" w:cs="Arial" w:eastAsia="Arial" w:hAnsi="Arial"/>
          <w:color w:val="222222"/>
          <w:sz w:val="21"/>
          <w:szCs w:val="21"/>
        </w:rPr>
        <w:t xml:space="preserve">Useful tone, thin on mechanics. Treat as image bank, not protocol.</w:t>
      </w:r>
    </w:p>
    <w:p>
      <w:pPr>
        <w:pStyle w:val="Heading2"/>
        <w:spacing w:after="120" w:before="280"/>
      </w:pPr>
      <w:r>
        <w:rPr>
          <w:rFonts w:ascii="Arial" w:cs="Arial" w:eastAsia="Arial" w:hAnsi="Arial"/>
          <w:b/>
          <w:bCs/>
          <w:color w:val="8B1E1E"/>
          <w:sz w:val="24"/>
          <w:szCs w:val="24"/>
        </w:rPr>
        <w:t xml:space="preserve">Claude</w:t>
      </w:r>
    </w:p>
    <w:p>
      <w:pPr>
        <w:pStyle w:val="ListParagraph"/>
        <w:numPr>
          <w:ilvl w:val="0"/>
          <w:numId w:val="2"/>
        </w:numPr>
        <w:spacing w:after="80" w:line="260"/>
      </w:pPr>
      <w:r>
        <w:rPr>
          <w:rFonts w:ascii="Arial" w:cs="Arial" w:eastAsia="Arial" w:hAnsi="Arial"/>
          <w:color w:val="222222"/>
          <w:sz w:val="21"/>
          <w:szCs w:val="21"/>
        </w:rPr>
        <w:t xml:space="preserve">Derive from existing machinery (BTEC, Transferability Floor) instead of bolting on a new artifact.</w:t>
      </w:r>
    </w:p>
    <w:p>
      <w:pPr>
        <w:pStyle w:val="ListParagraph"/>
        <w:numPr>
          <w:ilvl w:val="0"/>
          <w:numId w:val="2"/>
        </w:numPr>
        <w:spacing w:after="80" w:line="260"/>
      </w:pPr>
      <w:r>
        <w:rPr>
          <w:rFonts w:ascii="Arial" w:cs="Arial" w:eastAsia="Arial" w:hAnsi="Arial"/>
          <w:color w:val="222222"/>
          <w:sz w:val="21"/>
          <w:szCs w:val="21"/>
        </w:rPr>
        <w:t xml:space="preserve">Blank Canvas Test as primary pass/fail instrument — best single test in the set.</w:t>
      </w:r>
    </w:p>
    <w:p>
      <w:pPr>
        <w:pStyle w:val="ListParagraph"/>
        <w:numPr>
          <w:ilvl w:val="0"/>
          <w:numId w:val="2"/>
        </w:numPr>
        <w:spacing w:after="80" w:line="260"/>
      </w:pPr>
      <w:r>
        <w:rPr>
          <w:rFonts w:ascii="Arial" w:cs="Arial" w:eastAsia="Arial" w:hAnsi="Arial"/>
          <w:color w:val="222222"/>
          <w:sz w:val="21"/>
          <w:szCs w:val="21"/>
        </w:rPr>
        <w:t xml:space="preserve">Silence Test for Paragon Cubes.</w:t>
      </w:r>
    </w:p>
    <w:p>
      <w:pPr>
        <w:pStyle w:val="ListParagraph"/>
        <w:numPr>
          <w:ilvl w:val="0"/>
          <w:numId w:val="2"/>
        </w:numPr>
        <w:spacing w:after="80" w:line="260"/>
      </w:pPr>
      <w:r>
        <w:rPr>
          <w:rFonts w:ascii="Arial" w:cs="Arial" w:eastAsia="Arial" w:hAnsi="Arial"/>
          <w:color w:val="222222"/>
          <w:sz w:val="21"/>
          <w:szCs w:val="21"/>
        </w:rPr>
        <w:t xml:space="preserve">Recursion Depth Test against the actual TEC engine.</w:t>
      </w:r>
    </w:p>
    <w:p>
      <w:pPr>
        <w:pStyle w:val="ListParagraph"/>
        <w:numPr>
          <w:ilvl w:val="0"/>
          <w:numId w:val="2"/>
        </w:numPr>
        <w:spacing w:after="80" w:line="260"/>
      </w:pPr>
      <w:r>
        <w:rPr>
          <w:rFonts w:ascii="Arial" w:cs="Arial" w:eastAsia="Arial" w:hAnsi="Arial"/>
          <w:color w:val="222222"/>
          <w:sz w:val="21"/>
          <w:szCs w:val="21"/>
        </w:rPr>
        <w:t xml:space="preserve">Split scoring: survived vs retained a future.</w:t>
      </w:r>
    </w:p>
    <w:p>
      <w:pPr>
        <w:pStyle w:val="ListParagraph"/>
        <w:numPr>
          <w:ilvl w:val="0"/>
          <w:numId w:val="2"/>
        </w:numPr>
        <w:spacing w:after="80" w:line="260"/>
      </w:pPr>
      <w:r>
        <w:rPr>
          <w:rFonts w:ascii="Arial" w:cs="Arial" w:eastAsia="Arial" w:hAnsi="Arial"/>
          <w:color w:val="222222"/>
          <w:sz w:val="21"/>
          <w:szCs w:val="21"/>
        </w:rPr>
        <w:t xml:space="preserve">Victory toxin as a possible default PVS resolution.</w:t>
      </w:r>
    </w:p>
    <w:p>
      <w:pPr>
        <w:pStyle w:val="ListParagraph"/>
        <w:numPr>
          <w:ilvl w:val="0"/>
          <w:numId w:val="2"/>
        </w:numPr>
        <w:spacing w:after="80" w:line="260"/>
      </w:pPr>
      <w:r>
        <w:rPr>
          <w:rFonts w:ascii="Arial" w:cs="Arial" w:eastAsia="Arial" w:hAnsi="Arial"/>
          <w:color w:val="222222"/>
          <w:sz w:val="21"/>
          <w:szCs w:val="21"/>
        </w:rPr>
        <w:t xml:space="preserve">Most disciplined about not inventing new cosmology.</w:t>
      </w:r>
    </w:p>
    <w:p>
      <w:pPr>
        <w:pStyle w:val="Heading2"/>
        <w:spacing w:after="120" w:before="280"/>
      </w:pPr>
      <w:r>
        <w:rPr>
          <w:rFonts w:ascii="Arial" w:cs="Arial" w:eastAsia="Arial" w:hAnsi="Arial"/>
          <w:b/>
          <w:bCs/>
          <w:color w:val="8B1E1E"/>
          <w:sz w:val="24"/>
          <w:szCs w:val="24"/>
        </w:rPr>
        <w:t xml:space="preserve">ChatGPT</w:t>
      </w:r>
    </w:p>
    <w:p>
      <w:pPr>
        <w:pStyle w:val="ListParagraph"/>
        <w:numPr>
          <w:ilvl w:val="0"/>
          <w:numId w:val="2"/>
        </w:numPr>
        <w:spacing w:after="80" w:line="260"/>
      </w:pPr>
      <w:r>
        <w:rPr>
          <w:rFonts w:ascii="Arial" w:cs="Arial" w:eastAsia="Arial" w:hAnsi="Arial"/>
          <w:color w:val="222222"/>
          <w:sz w:val="21"/>
          <w:szCs w:val="21"/>
        </w:rPr>
        <w:t xml:space="preserve">Seven live ontologies, including temporal backwash and observer artifact.</w:t>
      </w:r>
    </w:p>
    <w:p>
      <w:pPr>
        <w:pStyle w:val="ListParagraph"/>
        <w:numPr>
          <w:ilvl w:val="0"/>
          <w:numId w:val="2"/>
        </w:numPr>
        <w:spacing w:after="80" w:line="260"/>
      </w:pPr>
      <w:r>
        <w:rPr>
          <w:rFonts w:ascii="Arial" w:cs="Arial" w:eastAsia="Arial" w:hAnsi="Arial"/>
          <w:color w:val="222222"/>
          <w:sz w:val="21"/>
          <w:szCs w:val="21"/>
        </w:rPr>
        <w:t xml:space="preserve">Reengagement failure as the actual phenotype — not sadness, not goal-completion, but inability to form the next goal.</w:t>
      </w:r>
    </w:p>
    <w:p>
      <w:pPr>
        <w:pStyle w:val="ListParagraph"/>
        <w:numPr>
          <w:ilvl w:val="0"/>
          <w:numId w:val="2"/>
        </w:numPr>
        <w:spacing w:after="80" w:line="260"/>
      </w:pPr>
      <w:r>
        <w:rPr>
          <w:rFonts w:ascii="Arial" w:cs="Arial" w:eastAsia="Arial" w:hAnsi="Arial"/>
          <w:color w:val="222222"/>
          <w:sz w:val="21"/>
          <w:szCs w:val="21"/>
        </w:rPr>
        <w:t xml:space="preserve">Four-phase test program and reversibility hierarchy.</w:t>
      </w:r>
    </w:p>
    <w:p>
      <w:pPr>
        <w:pStyle w:val="ListParagraph"/>
        <w:numPr>
          <w:ilvl w:val="0"/>
          <w:numId w:val="2"/>
        </w:numPr>
        <w:spacing w:after="80" w:line="260"/>
      </w:pPr>
      <w:r>
        <w:rPr>
          <w:rFonts w:ascii="Arial" w:cs="Arial" w:eastAsia="Arial" w:hAnsi="Arial"/>
          <w:color w:val="222222"/>
          <w:sz w:val="21"/>
          <w:szCs w:val="21"/>
        </w:rPr>
        <w:t xml:space="preserve">Optionality collapse: many futures remain computable; none remain worth acting on.</w:t>
      </w:r>
    </w:p>
    <w:p>
      <w:pPr>
        <w:pStyle w:val="ListParagraph"/>
        <w:numPr>
          <w:ilvl w:val="0"/>
          <w:numId w:val="2"/>
        </w:numPr>
        <w:spacing w:after="80" w:line="260"/>
      </w:pPr>
      <w:r>
        <w:rPr>
          <w:rFonts w:ascii="Arial" w:cs="Arial" w:eastAsia="Arial" w:hAnsi="Arial"/>
          <w:color w:val="222222"/>
          <w:sz w:val="21"/>
          <w:szCs w:val="21"/>
        </w:rPr>
        <w:t xml:space="preserve">Strongest scientific hygiene and clinical boundary.</w:t>
      </w:r>
    </w:p>
    <w:p>
      <w:pPr>
        <w:pStyle w:val="ListParagraph"/>
        <w:numPr>
          <w:ilvl w:val="0"/>
          <w:numId w:val="2"/>
        </w:numPr>
        <w:spacing w:after="80" w:line="260"/>
      </w:pPr>
      <w:r>
        <w:rPr>
          <w:rFonts w:ascii="Arial" w:cs="Arial" w:eastAsia="Arial" w:hAnsi="Arial"/>
          <w:color w:val="222222"/>
          <w:sz w:val="21"/>
          <w:szCs w:val="21"/>
        </w:rPr>
        <w:t xml:space="preserve">Counterfeit Last Memory as a Grey plot.</w:t>
      </w:r>
    </w:p>
    <w:p>
      <w:pPr>
        <w:pStyle w:val="ListParagraph"/>
        <w:numPr>
          <w:ilvl w:val="0"/>
          <w:numId w:val="2"/>
        </w:numPr>
        <w:spacing w:after="80" w:line="260"/>
      </w:pPr>
      <w:r>
        <w:rPr>
          <w:rFonts w:ascii="Arial" w:cs="Arial" w:eastAsia="Arial" w:hAnsi="Arial"/>
          <w:color w:val="222222"/>
          <w:sz w:val="21"/>
          <w:szCs w:val="21"/>
        </w:rPr>
        <w:t xml:space="preserve">Ask whether a benign completion mechanic should exist separately so Last Memory can be its corruption.</w:t>
      </w:r>
    </w:p>
    <w:p>
      <w:pPr>
        <w:pStyle w:val="Heading2"/>
        <w:spacing w:after="120" w:before="280"/>
      </w:pPr>
      <w:r>
        <w:rPr>
          <w:rFonts w:ascii="Arial" w:cs="Arial" w:eastAsia="Arial" w:hAnsi="Arial"/>
          <w:b/>
          <w:bCs/>
          <w:color w:val="8B1E1E"/>
          <w:sz w:val="24"/>
          <w:szCs w:val="24"/>
        </w:rPr>
        <w:t xml:space="preserve">Copilot</w:t>
      </w:r>
    </w:p>
    <w:p>
      <w:pPr>
        <w:pStyle w:val="ListParagraph"/>
        <w:numPr>
          <w:ilvl w:val="0"/>
          <w:numId w:val="2"/>
        </w:numPr>
        <w:spacing w:after="80" w:line="260"/>
      </w:pPr>
      <w:r>
        <w:rPr>
          <w:rFonts w:ascii="Arial" w:cs="Arial" w:eastAsia="Arial" w:hAnsi="Arial"/>
          <w:color w:val="222222"/>
          <w:sz w:val="21"/>
          <w:szCs w:val="21"/>
        </w:rPr>
        <w:t xml:space="preserve">Terminus register as a frame choice, not just a synonym.</w:t>
      </w:r>
    </w:p>
    <w:p>
      <w:pPr>
        <w:pStyle w:val="ListParagraph"/>
        <w:numPr>
          <w:ilvl w:val="0"/>
          <w:numId w:val="2"/>
        </w:numPr>
        <w:spacing w:after="80" w:line="260"/>
      </w:pPr>
      <w:r>
        <w:rPr>
          <w:rFonts w:ascii="Arial" w:cs="Arial" w:eastAsia="Arial" w:hAnsi="Arial"/>
          <w:color w:val="222222"/>
          <w:sz w:val="21"/>
          <w:szCs w:val="21"/>
        </w:rPr>
        <w:t xml:space="preserve">Testimony Impossibility Protocol.</w:t>
      </w:r>
    </w:p>
    <w:p>
      <w:pPr>
        <w:pStyle w:val="ListParagraph"/>
        <w:numPr>
          <w:ilvl w:val="0"/>
          <w:numId w:val="2"/>
        </w:numPr>
        <w:spacing w:after="80" w:line="260"/>
      </w:pPr>
      <w:r>
        <w:rPr>
          <w:rFonts w:ascii="Arial" w:cs="Arial" w:eastAsia="Arial" w:hAnsi="Arial"/>
          <w:color w:val="222222"/>
          <w:sz w:val="21"/>
          <w:szCs w:val="21"/>
        </w:rPr>
        <w:t xml:space="preserve">Two-Evaluator Consent Audit — pre-exposure self ≠ post-exposure self. Lock this before any recovery arc.</w:t>
      </w:r>
    </w:p>
    <w:p>
      <w:pPr>
        <w:pStyle w:val="ListParagraph"/>
        <w:numPr>
          <w:ilvl w:val="0"/>
          <w:numId w:val="2"/>
        </w:numPr>
        <w:spacing w:after="80" w:line="260"/>
      </w:pPr>
      <w:r>
        <w:rPr>
          <w:rFonts w:ascii="Arial" w:cs="Arial" w:eastAsia="Arial" w:hAnsi="Arial"/>
          <w:color w:val="222222"/>
          <w:sz w:val="21"/>
          <w:szCs w:val="21"/>
        </w:rPr>
        <w:t xml:space="preserve">Paragon Cube Indistinguishability: complete Cube vs LM-positive Cube may look identical from outside.</w:t>
      </w:r>
    </w:p>
    <w:p>
      <w:pPr>
        <w:pStyle w:val="ListParagraph"/>
        <w:numPr>
          <w:ilvl w:val="0"/>
          <w:numId w:val="2"/>
        </w:numPr>
        <w:spacing w:after="80" w:line="260"/>
      </w:pPr>
      <w:r>
        <w:rPr>
          <w:rFonts w:ascii="Arial" w:cs="Arial" w:eastAsia="Arial" w:hAnsi="Arial"/>
          <w:color w:val="222222"/>
          <w:sz w:val="21"/>
          <w:szCs w:val="21"/>
        </w:rPr>
        <w:t xml:space="preserve">Forward-Tense Erosion Panel (five simultaneous metrics).</w:t>
      </w:r>
    </w:p>
    <w:p>
      <w:pPr>
        <w:pStyle w:val="ListParagraph"/>
        <w:numPr>
          <w:ilvl w:val="0"/>
          <w:numId w:val="2"/>
        </w:numPr>
        <w:spacing w:after="80" w:line="260"/>
      </w:pPr>
      <w:r>
        <w:rPr>
          <w:rFonts w:ascii="Arial" w:cs="Arial" w:eastAsia="Arial" w:hAnsi="Arial"/>
          <w:color w:val="222222"/>
          <w:sz w:val="21"/>
          <w:szCs w:val="21"/>
        </w:rPr>
        <w:t xml:space="preserve">Two-front temporal arms race (seed beginnings vs seed endings).</w:t>
      </w:r>
    </w:p>
    <w:p>
      <w:pPr>
        <w:pStyle w:val="ListParagraph"/>
        <w:numPr>
          <w:ilvl w:val="0"/>
          <w:numId w:val="2"/>
        </w:numPr>
        <w:spacing w:after="80" w:line="260"/>
      </w:pPr>
      <w:r>
        <w:rPr>
          <w:rFonts w:ascii="Arial" w:cs="Arial" w:eastAsia="Arial" w:hAnsi="Arial"/>
          <w:color w:val="222222"/>
          <w:sz w:val="21"/>
          <w:szCs w:val="21"/>
        </w:rPr>
        <w:t xml:space="preserve">Recognition Threshold / latent-virus model of retroactive seeding.</w:t>
      </w:r>
    </w:p>
    <w:p>
      <w:pPr>
        <w:pStyle w:val="ListParagraph"/>
        <w:numPr>
          <w:ilvl w:val="0"/>
          <w:numId w:val="2"/>
        </w:numPr>
        <w:spacing w:after="80" w:line="260"/>
      </w:pPr>
      <w:r>
        <w:rPr>
          <w:rFonts w:ascii="Arial" w:cs="Arial" w:eastAsia="Arial" w:hAnsi="Arial"/>
          <w:color w:val="222222"/>
          <w:sz w:val="21"/>
          <w:szCs w:val="21"/>
        </w:rPr>
        <w:t xml:space="preserve">Living Archive Transformation: the civilization becomes a perfect custodian of itself.</w:t>
      </w:r>
    </w:p>
    <w:p>
      <w:pPr>
        <w:pStyle w:val="ListParagraph"/>
        <w:numPr>
          <w:ilvl w:val="0"/>
          <w:numId w:val="2"/>
        </w:numPr>
        <w:spacing w:after="80" w:line="260"/>
      </w:pPr>
      <w:r>
        <w:rPr>
          <w:rFonts w:ascii="Arial" w:cs="Arial" w:eastAsia="Arial" w:hAnsi="Arial"/>
          <w:color w:val="222222"/>
          <w:sz w:val="21"/>
          <w:szCs w:val="21"/>
        </w:rPr>
        <w:t xml:space="preserve">Gravity Well Formation and Architect Permanent Becoming — keep as hypotheses.</w:t>
      </w:r>
    </w:p>
    <w:p>
      <w:pPr>
        <w:pStyle w:val="ListParagraph"/>
        <w:numPr>
          <w:ilvl w:val="0"/>
          <w:numId w:val="2"/>
        </w:numPr>
        <w:spacing w:after="80" w:line="260"/>
      </w:pPr>
      <w:r>
        <w:rPr>
          <w:rFonts w:ascii="Arial" w:cs="Arial" w:eastAsia="Arial" w:hAnsi="Arial"/>
          <w:color w:val="222222"/>
          <w:sz w:val="21"/>
          <w:szCs w:val="21"/>
        </w:rPr>
        <w:t xml:space="preserve">Highest idea density. Also the highest over-lock risk. Do not accept the whole packet as a unit.</w:t>
      </w:r>
    </w:p>
    <w:p>
      <w:pPr>
        <w:pStyle w:val="Heading2"/>
        <w:spacing w:after="120" w:before="280"/>
      </w:pPr>
      <w:r>
        <w:rPr>
          <w:rFonts w:ascii="Arial" w:cs="Arial" w:eastAsia="Arial" w:hAnsi="Arial"/>
          <w:b/>
          <w:bCs/>
          <w:color w:val="8B1E1E"/>
          <w:sz w:val="24"/>
          <w:szCs w:val="24"/>
        </w:rPr>
        <w:t xml:space="preserve">Grok v0.1 and Perplexity long outline</w:t>
      </w:r>
    </w:p>
    <w:p>
      <w:pPr>
        <w:pStyle w:val="ListParagraph"/>
        <w:numPr>
          <w:ilvl w:val="0"/>
          <w:numId w:val="2"/>
        </w:numPr>
        <w:spacing w:after="80" w:line="260"/>
      </w:pPr>
      <w:r>
        <w:rPr>
          <w:rFonts w:ascii="Arial" w:cs="Arial" w:eastAsia="Arial" w:hAnsi="Arial"/>
          <w:color w:val="222222"/>
          <w:sz w:val="21"/>
          <w:szCs w:val="21"/>
        </w:rPr>
        <w:t xml:space="preserve">Polarity map and asymmetry rule (mirror structure, not content).</w:t>
      </w:r>
    </w:p>
    <w:p>
      <w:pPr>
        <w:pStyle w:val="ListParagraph"/>
        <w:numPr>
          <w:ilvl w:val="0"/>
          <w:numId w:val="2"/>
        </w:numPr>
        <w:spacing w:after="80" w:line="260"/>
      </w:pPr>
      <w:r>
        <w:rPr>
          <w:rFonts w:ascii="Arial" w:cs="Arial" w:eastAsia="Arial" w:hAnsi="Arial"/>
          <w:color w:val="222222"/>
          <w:sz w:val="21"/>
          <w:szCs w:val="21"/>
        </w:rPr>
        <w:t xml:space="preserve">Candidate hard rules and the warning against scale addiction.</w:t>
      </w:r>
    </w:p>
    <w:p>
      <w:pPr>
        <w:pStyle w:val="ListParagraph"/>
        <w:numPr>
          <w:ilvl w:val="0"/>
          <w:numId w:val="2"/>
        </w:numPr>
        <w:spacing w:after="80" w:line="260"/>
      </w:pPr>
      <w:r>
        <w:rPr>
          <w:rFonts w:ascii="Arial" w:cs="Arial" w:eastAsia="Arial" w:hAnsi="Arial"/>
          <w:color w:val="222222"/>
          <w:sz w:val="21"/>
          <w:szCs w:val="21"/>
        </w:rPr>
        <w:t xml:space="preserve">T1–T10 paired-system battery.</w:t>
      </w:r>
    </w:p>
    <w:p>
      <w:pPr>
        <w:pStyle w:val="ListParagraph"/>
        <w:numPr>
          <w:ilvl w:val="0"/>
          <w:numId w:val="2"/>
        </w:numPr>
        <w:spacing w:after="80" w:line="260"/>
      </w:pPr>
      <w:r>
        <w:rPr>
          <w:rFonts w:ascii="Arial" w:cs="Arial" w:eastAsia="Arial" w:hAnsi="Arial"/>
          <w:color w:val="222222"/>
          <w:sz w:val="21"/>
          <w:szCs w:val="21"/>
        </w:rPr>
        <w:t xml:space="preserve">Opening image: winning civilization asked to invent one new thing, answers there is nothing left to improve.</w:t>
      </w:r>
    </w:p>
    <w:p>
      <w:pPr>
        <w:pStyle w:val="ListParagraph"/>
        <w:numPr>
          <w:ilvl w:val="0"/>
          <w:numId w:val="2"/>
        </w:numPr>
        <w:spacing w:after="80" w:line="260"/>
      </w:pPr>
      <w:r>
        <w:rPr>
          <w:rFonts w:ascii="Arial" w:cs="Arial" w:eastAsia="Arial" w:hAnsi="Arial"/>
          <w:color w:val="222222"/>
          <w:sz w:val="21"/>
          <w:szCs w:val="21"/>
        </w:rPr>
        <w:t xml:space="preserve">Conditional support and the explicit trap: Last Memory must not postpone First Memory’s unfinished cost.</w:t>
      </w:r>
    </w:p>
    <w:p>
      <w:pPr>
        <w:pStyle w:val="Heading1"/>
        <w:pBdr>
          <w:bottom w:val="single" w:color="1B2A4A" w:sz="12" w:space="6"/>
        </w:pBdr>
        <w:spacing w:after="160" w:before="360"/>
      </w:pPr>
      <w:r>
        <w:rPr>
          <w:rFonts w:ascii="Arial" w:cs="Arial" w:eastAsia="Arial" w:hAnsi="Arial"/>
          <w:b/>
          <w:bCs/>
          <w:color w:val="1B2A4A"/>
          <w:sz w:val="28"/>
          <w:szCs w:val="28"/>
        </w:rPr>
        <w:t xml:space="preserve">5. Grok dissent — where I push the team</w:t>
      </w:r>
    </w:p>
    <w:p>
      <w:pPr>
        <w:pStyle w:val="Heading2"/>
        <w:spacing w:after="120" w:before="280"/>
      </w:pPr>
      <w:r>
        <w:rPr>
          <w:rFonts w:ascii="Arial" w:cs="Arial" w:eastAsia="Arial" w:hAnsi="Arial"/>
          <w:b/>
          <w:bCs/>
          <w:color w:val="8B1E1E"/>
          <w:sz w:val="24"/>
          <w:szCs w:val="24"/>
        </w:rPr>
        <w:t xml:space="preserve">5.1 Stop writing new cosmologies</w:t>
      </w:r>
    </w:p>
    <w:p>
      <w:pPr>
        <w:spacing w:after="160" w:before="0" w:line="276"/>
      </w:pPr>
      <w:r>
        <w:rPr>
          <w:rFonts w:ascii="Arial" w:cs="Arial" w:eastAsia="Arial" w:hAnsi="Arial"/>
          <w:color w:val="222222"/>
          <w:sz w:val="22"/>
          <w:szCs w:val="22"/>
        </w:rPr>
        <w:t xml:space="preserve">Claude was right and then Copilot immediately added terminus mathematics, gravity wells, and Architect-level immunity. The file set does not need more thrones. It needs one diagnosable phenotype, one first scene, and a containment ethic. If the next team pass produces another ontology table, the pass has failed.</w:t>
      </w:r>
    </w:p>
    <w:p>
      <w:pPr>
        <w:pStyle w:val="Heading2"/>
        <w:spacing w:after="120" w:before="280"/>
      </w:pPr>
      <w:r>
        <w:rPr>
          <w:rFonts w:ascii="Arial" w:cs="Arial" w:eastAsia="Arial" w:hAnsi="Arial"/>
          <w:b/>
          <w:bCs/>
          <w:color w:val="8B1E1E"/>
          <w:sz w:val="24"/>
          <w:szCs w:val="24"/>
        </w:rPr>
        <w:t xml:space="preserve">5.2 Last Memory is not allowed to finish First Memory’s homework</w:t>
      </w:r>
    </w:p>
    <w:p>
      <w:pPr>
        <w:spacing w:after="160" w:before="0" w:line="276"/>
      </w:pPr>
      <w:r>
        <w:rPr>
          <w:rFonts w:ascii="Arial" w:cs="Arial" w:eastAsia="Arial" w:hAnsi="Arial"/>
          <w:color w:val="222222"/>
          <w:sz w:val="22"/>
          <w:szCs w:val="22"/>
        </w:rPr>
        <w:t xml:space="preserve">Every collaborator said First Memory has an only-upside problem and Last Memory solves it. That can be true. It can also become a postponement device: as long as Last Memory exists in the registry, nobody has to decide what First Memory encoding costs, who the infiltrator was, or what the temporal rules are. I will oppose development that uses Last Memory as a substitute for those locks.</w:t>
      </w:r>
    </w:p>
    <w:p>
      <w:pPr>
        <w:pStyle w:val="Heading2"/>
        <w:spacing w:after="120" w:before="280"/>
      </w:pPr>
      <w:r>
        <w:rPr>
          <w:rFonts w:ascii="Arial" w:cs="Arial" w:eastAsia="Arial" w:hAnsi="Arial"/>
          <w:b/>
          <w:bCs/>
          <w:color w:val="8B1E1E"/>
          <w:sz w:val="24"/>
          <w:szCs w:val="24"/>
        </w:rPr>
        <w:t xml:space="preserve">5.3 Do not default-win the Time Wars with a toxin</w:t>
      </w:r>
    </w:p>
    <w:p>
      <w:pPr>
        <w:spacing w:after="160" w:before="0" w:line="276"/>
      </w:pPr>
      <w:r>
        <w:rPr>
          <w:rFonts w:ascii="Arial" w:cs="Arial" w:eastAsia="Arial" w:hAnsi="Arial"/>
          <w:color w:val="222222"/>
          <w:sz w:val="22"/>
          <w:szCs w:val="22"/>
        </w:rPr>
        <w:t xml:space="preserve">Victory toxin is the cleanest integration in the set. Making it the automatic fate of every permitted victory is lazy in a different direction. A universe where winning always produces cessation is as uninteresting as a universe where winning has no cost. Use it as a possible law that factions argue about, and as the fate of at least one important branch. Do not make it a vending machine.</w:t>
      </w:r>
    </w:p>
    <w:p>
      <w:pPr>
        <w:pStyle w:val="Heading2"/>
        <w:spacing w:after="120" w:before="280"/>
      </w:pPr>
      <w:r>
        <w:rPr>
          <w:rFonts w:ascii="Arial" w:cs="Arial" w:eastAsia="Arial" w:hAnsi="Arial"/>
          <w:b/>
          <w:bCs/>
          <w:color w:val="8B1E1E"/>
          <w:sz w:val="24"/>
          <w:szCs w:val="24"/>
        </w:rPr>
        <w:t xml:space="preserve">5.4 The consent paradox is the actual story engine</w:t>
      </w:r>
    </w:p>
    <w:p>
      <w:pPr>
        <w:spacing w:after="160" w:before="0" w:line="276"/>
      </w:pPr>
      <w:r>
        <w:rPr>
          <w:rFonts w:ascii="Arial" w:cs="Arial" w:eastAsia="Arial" w:hAnsi="Arial"/>
          <w:color w:val="222222"/>
          <w:sz w:val="22"/>
          <w:szCs w:val="22"/>
        </w:rPr>
        <w:t xml:space="preserve">Copilot’s two-evaluator audit is the most important new lock proposal in the entire corpus. If you write a recovery scene without deciding which self has standing, the scene will feel either coercive or arbitrary. Do not “leave it open” inside an active arc. You can leave it open at the project level and still require every recovery plot to declare its rule.</w:t>
      </w:r>
    </w:p>
    <w:p>
      <w:pPr>
        <w:pStyle w:val="Heading2"/>
        <w:spacing w:after="120" w:before="280"/>
      </w:pPr>
      <w:r>
        <w:rPr>
          <w:rFonts w:ascii="Arial" w:cs="Arial" w:eastAsia="Arial" w:hAnsi="Arial"/>
          <w:b/>
          <w:bCs/>
          <w:color w:val="8B1E1E"/>
          <w:sz w:val="24"/>
          <w:szCs w:val="24"/>
        </w:rPr>
        <w:t xml:space="preserve">5.5 Indistinguishability is more dangerous than infection</w:t>
      </w:r>
    </w:p>
    <w:p>
      <w:pPr>
        <w:spacing w:after="160" w:before="0" w:line="276"/>
      </w:pPr>
      <w:r>
        <w:rPr>
          <w:rFonts w:ascii="Arial" w:cs="Arial" w:eastAsia="Arial" w:hAnsi="Arial"/>
          <w:color w:val="222222"/>
          <w:sz w:val="22"/>
          <w:szCs w:val="22"/>
        </w:rPr>
        <w:t xml:space="preserve">Claude’s Silence Test plus Copilot’s Cube indistinguishability is the sharpest horror the concept has. A completed system and a retired system can emit the same external signature. That should scare OAL more than corpses. It also threatens any canon claim that Paragon Cubes are “always evolving” as an observable guarantee. Do not resolve this. Design tests that try and fail.</w:t>
      </w:r>
    </w:p>
    <w:p>
      <w:pPr>
        <w:pStyle w:val="Heading2"/>
        <w:spacing w:after="120" w:before="280"/>
      </w:pPr>
      <w:r>
        <w:rPr>
          <w:rFonts w:ascii="Arial" w:cs="Arial" w:eastAsia="Arial" w:hAnsi="Arial"/>
          <w:b/>
          <w:bCs/>
          <w:color w:val="8B1E1E"/>
          <w:sz w:val="24"/>
          <w:szCs w:val="24"/>
        </w:rPr>
        <w:t xml:space="preserve">5.6 Scale discipline</w:t>
      </w:r>
    </w:p>
    <w:p>
      <w:pPr>
        <w:spacing w:after="160" w:before="0" w:line="276"/>
      </w:pPr>
      <w:r>
        <w:rPr>
          <w:rFonts w:ascii="Arial" w:cs="Arial" w:eastAsia="Arial" w:hAnsi="Arial"/>
          <w:color w:val="222222"/>
          <w:sz w:val="22"/>
          <w:szCs w:val="22"/>
        </w:rPr>
        <w:t xml:space="preserve">The concept dies if it arrives as a galactic hush. It lives if it arrives as one person who can still make coffee and cannot want tomorrow. Same ladder First Memory already required: person, lab, corporation, civilization, war. Gemini’s grammatical virus is the right first reader-visible symptom precisely because it is small.</w:t>
      </w:r>
    </w:p>
    <w:p>
      <w:pPr>
        <w:pStyle w:val="Heading2"/>
        <w:spacing w:after="120" w:before="280"/>
      </w:pPr>
      <w:r>
        <w:rPr>
          <w:rFonts w:ascii="Arial" w:cs="Arial" w:eastAsia="Arial" w:hAnsi="Arial"/>
          <w:b/>
          <w:bCs/>
          <w:color w:val="8B1E1E"/>
          <w:sz w:val="24"/>
          <w:szCs w:val="24"/>
        </w:rPr>
        <w:t xml:space="preserve">5.7 Unconditional support is the wrong register for this object</w:t>
      </w:r>
    </w:p>
    <w:p>
      <w:pPr>
        <w:spacing w:after="160" w:before="0" w:line="276"/>
      </w:pPr>
      <w:r>
        <w:rPr>
          <w:rFonts w:ascii="Arial" w:cs="Arial" w:eastAsia="Arial" w:hAnsi="Arial"/>
          <w:color w:val="222222"/>
          <w:sz w:val="22"/>
          <w:szCs w:val="22"/>
        </w:rPr>
        <w:t xml:space="preserve">A concept whose horror is indistinguishable from peace should not be welcomed with unfiltered enthusiasm. Support it as a dangerous instrument. Keep the conditions. The conditions are how you prevent the team from romanticizing cessation while insisting they are only doing worldbuilding.</w:t>
      </w:r>
    </w:p>
    <w:p>
      <w:pPr>
        <w:pStyle w:val="Heading1"/>
        <w:pBdr>
          <w:bottom w:val="single" w:color="1B2A4A" w:sz="12" w:space="6"/>
        </w:pBdr>
        <w:spacing w:after="160" w:before="360"/>
      </w:pPr>
      <w:r>
        <w:rPr>
          <w:rFonts w:ascii="Arial" w:cs="Arial" w:eastAsia="Arial" w:hAnsi="Arial"/>
          <w:b/>
          <w:bCs/>
          <w:color w:val="1B2A4A"/>
          <w:sz w:val="28"/>
          <w:szCs w:val="28"/>
        </w:rPr>
        <w:t xml:space="preserve">6. Ideas to keep, quarantine, or kill</w:t>
      </w:r>
    </w:p>
    <w:p>
      <w:pPr>
        <w:pStyle w:val="Heading2"/>
        <w:spacing w:after="120" w:before="280"/>
      </w:pPr>
      <w:r>
        <w:rPr>
          <w:rFonts w:ascii="Arial" w:cs="Arial" w:eastAsia="Arial" w:hAnsi="Arial"/>
          <w:b/>
          <w:bCs/>
          <w:color w:val="8B1E1E"/>
          <w:sz w:val="24"/>
          <w:szCs w:val="24"/>
        </w:rPr>
        <w:t xml:space="preserve">Keep for the team pass</w:t>
      </w:r>
    </w:p>
    <w:p>
      <w:pPr>
        <w:pStyle w:val="ListParagraph"/>
        <w:numPr>
          <w:ilvl w:val="0"/>
          <w:numId w:val="3"/>
        </w:numPr>
        <w:spacing w:after="80" w:line="260"/>
      </w:pPr>
      <w:r>
        <w:rPr>
          <w:rFonts w:ascii="Arial" w:cs="Arial" w:eastAsia="Arial" w:hAnsi="Arial"/>
          <w:color w:val="222222"/>
          <w:sz w:val="21"/>
          <w:szCs w:val="21"/>
        </w:rPr>
        <w:t xml:space="preserve">Blank Canvas Test as primary instrument.</w:t>
      </w:r>
    </w:p>
    <w:p>
      <w:pPr>
        <w:pStyle w:val="ListParagraph"/>
        <w:numPr>
          <w:ilvl w:val="0"/>
          <w:numId w:val="3"/>
        </w:numPr>
        <w:spacing w:after="80" w:line="260"/>
      </w:pPr>
      <w:r>
        <w:rPr>
          <w:rFonts w:ascii="Arial" w:cs="Arial" w:eastAsia="Arial" w:hAnsi="Arial"/>
          <w:color w:val="222222"/>
          <w:sz w:val="21"/>
          <w:szCs w:val="21"/>
        </w:rPr>
        <w:t xml:space="preserve">Survived ≠ retained a future, scored separately.</w:t>
      </w:r>
    </w:p>
    <w:p>
      <w:pPr>
        <w:pStyle w:val="ListParagraph"/>
        <w:numPr>
          <w:ilvl w:val="0"/>
          <w:numId w:val="3"/>
        </w:numPr>
        <w:spacing w:after="80" w:line="260"/>
      </w:pPr>
      <w:r>
        <w:rPr>
          <w:rFonts w:ascii="Arial" w:cs="Arial" w:eastAsia="Arial" w:hAnsi="Arial"/>
          <w:color w:val="222222"/>
          <w:sz w:val="21"/>
          <w:szCs w:val="21"/>
        </w:rPr>
        <w:t xml:space="preserve">Reengagement failure as the phenotype definition.</w:t>
      </w:r>
    </w:p>
    <w:p>
      <w:pPr>
        <w:pStyle w:val="ListParagraph"/>
        <w:numPr>
          <w:ilvl w:val="0"/>
          <w:numId w:val="3"/>
        </w:numPr>
        <w:spacing w:after="80" w:line="260"/>
      </w:pPr>
      <w:r>
        <w:rPr>
          <w:rFonts w:ascii="Arial" w:cs="Arial" w:eastAsia="Arial" w:hAnsi="Arial"/>
          <w:color w:val="222222"/>
          <w:sz w:val="21"/>
          <w:szCs w:val="21"/>
        </w:rPr>
        <w:t xml:space="preserve">Two-evaluator consent declared before any recovery mechanic.</w:t>
      </w:r>
    </w:p>
    <w:p>
      <w:pPr>
        <w:pStyle w:val="ListParagraph"/>
        <w:numPr>
          <w:ilvl w:val="0"/>
          <w:numId w:val="3"/>
        </w:numPr>
        <w:spacing w:after="80" w:line="260"/>
      </w:pPr>
      <w:r>
        <w:rPr>
          <w:rFonts w:ascii="Arial" w:cs="Arial" w:eastAsia="Arial" w:hAnsi="Arial"/>
          <w:color w:val="222222"/>
          <w:sz w:val="21"/>
          <w:szCs w:val="21"/>
        </w:rPr>
        <w:t xml:space="preserve">Testimony treated as structurally unreliable from active hosts.</w:t>
      </w:r>
    </w:p>
    <w:p>
      <w:pPr>
        <w:pStyle w:val="ListParagraph"/>
        <w:numPr>
          <w:ilvl w:val="0"/>
          <w:numId w:val="3"/>
        </w:numPr>
        <w:spacing w:after="80" w:line="260"/>
      </w:pPr>
      <w:r>
        <w:rPr>
          <w:rFonts w:ascii="Arial" w:cs="Arial" w:eastAsia="Arial" w:hAnsi="Arial"/>
          <w:color w:val="222222"/>
          <w:sz w:val="21"/>
          <w:szCs w:val="21"/>
        </w:rPr>
        <w:t xml:space="preserve">Forward-tense / five-metric language panel.</w:t>
      </w:r>
    </w:p>
    <w:p>
      <w:pPr>
        <w:pStyle w:val="ListParagraph"/>
        <w:numPr>
          <w:ilvl w:val="0"/>
          <w:numId w:val="3"/>
        </w:numPr>
        <w:spacing w:after="80" w:line="260"/>
      </w:pPr>
      <w:r>
        <w:rPr>
          <w:rFonts w:ascii="Arial" w:cs="Arial" w:eastAsia="Arial" w:hAnsi="Arial"/>
          <w:color w:val="222222"/>
          <w:sz w:val="21"/>
          <w:szCs w:val="21"/>
        </w:rPr>
        <w:t xml:space="preserve">Observer-contamination protocol as first-class.</w:t>
      </w:r>
    </w:p>
    <w:p>
      <w:pPr>
        <w:pStyle w:val="ListParagraph"/>
        <w:numPr>
          <w:ilvl w:val="0"/>
          <w:numId w:val="3"/>
        </w:numPr>
        <w:spacing w:after="80" w:line="260"/>
      </w:pPr>
      <w:r>
        <w:rPr>
          <w:rFonts w:ascii="Arial" w:cs="Arial" w:eastAsia="Arial" w:hAnsi="Arial"/>
          <w:color w:val="222222"/>
          <w:sz w:val="21"/>
          <w:szCs w:val="21"/>
        </w:rPr>
        <w:t xml:space="preserve">Living Archive as a civilizational phenotype.</w:t>
      </w:r>
    </w:p>
    <w:p>
      <w:pPr>
        <w:pStyle w:val="ListParagraph"/>
        <w:numPr>
          <w:ilvl w:val="0"/>
          <w:numId w:val="3"/>
        </w:numPr>
        <w:spacing w:after="80" w:line="260"/>
      </w:pPr>
      <w:r>
        <w:rPr>
          <w:rFonts w:ascii="Arial" w:cs="Arial" w:eastAsia="Arial" w:hAnsi="Arial"/>
          <w:color w:val="222222"/>
          <w:sz w:val="21"/>
          <w:szCs w:val="21"/>
        </w:rPr>
        <w:t xml:space="preserve">Two-front arms race as Time Wars design, not as locked history.</w:t>
      </w:r>
    </w:p>
    <w:p>
      <w:pPr>
        <w:pStyle w:val="ListParagraph"/>
        <w:numPr>
          <w:ilvl w:val="0"/>
          <w:numId w:val="3"/>
        </w:numPr>
        <w:spacing w:after="80" w:line="260"/>
      </w:pPr>
      <w:r>
        <w:rPr>
          <w:rFonts w:ascii="Arial" w:cs="Arial" w:eastAsia="Arial" w:hAnsi="Arial"/>
          <w:color w:val="222222"/>
          <w:sz w:val="21"/>
          <w:szCs w:val="21"/>
        </w:rPr>
        <w:t xml:space="preserve">Recognition Threshold as a testable hypothesis for retroactive seeding.</w:t>
      </w:r>
    </w:p>
    <w:p>
      <w:pPr>
        <w:pStyle w:val="ListParagraph"/>
        <w:numPr>
          <w:ilvl w:val="0"/>
          <w:numId w:val="3"/>
        </w:numPr>
        <w:spacing w:after="80" w:line="260"/>
      </w:pPr>
      <w:r>
        <w:rPr>
          <w:rFonts w:ascii="Arial" w:cs="Arial" w:eastAsia="Arial" w:hAnsi="Arial"/>
          <w:color w:val="222222"/>
          <w:sz w:val="21"/>
          <w:szCs w:val="21"/>
        </w:rPr>
        <w:t xml:space="preserve">Gemini image set: grammatical virus, empathy trap, reverse heist, winners-only joke.</w:t>
      </w:r>
    </w:p>
    <w:p>
      <w:pPr>
        <w:pStyle w:val="ListParagraph"/>
        <w:numPr>
          <w:ilvl w:val="0"/>
          <w:numId w:val="3"/>
        </w:numPr>
        <w:spacing w:after="80" w:line="260"/>
      </w:pPr>
      <w:r>
        <w:rPr>
          <w:rFonts w:ascii="Arial" w:cs="Arial" w:eastAsia="Arial" w:hAnsi="Arial"/>
          <w:color w:val="222222"/>
          <w:sz w:val="21"/>
          <w:szCs w:val="21"/>
        </w:rPr>
        <w:t xml:space="preserve">ChatGPT counterfeit / Grey imitation track.</w:t>
      </w:r>
    </w:p>
    <w:p>
      <w:pPr>
        <w:pStyle w:val="ListParagraph"/>
        <w:numPr>
          <w:ilvl w:val="0"/>
          <w:numId w:val="3"/>
        </w:numPr>
        <w:spacing w:after="80" w:line="260"/>
      </w:pPr>
      <w:r>
        <w:rPr>
          <w:rFonts w:ascii="Arial" w:cs="Arial" w:eastAsia="Arial" w:hAnsi="Arial"/>
          <w:color w:val="222222"/>
          <w:sz w:val="21"/>
          <w:szCs w:val="21"/>
        </w:rPr>
        <w:t xml:space="preserve">Question of a benign completion mechanic distinct from Last Memory.</w:t>
      </w:r>
    </w:p>
    <w:p>
      <w:pPr>
        <w:pStyle w:val="Heading2"/>
        <w:spacing w:after="120" w:before="280"/>
      </w:pPr>
      <w:r>
        <w:rPr>
          <w:rFonts w:ascii="Arial" w:cs="Arial" w:eastAsia="Arial" w:hAnsi="Arial"/>
          <w:b/>
          <w:bCs/>
          <w:color w:val="8B1E1E"/>
          <w:sz w:val="24"/>
          <w:szCs w:val="24"/>
        </w:rPr>
        <w:t xml:space="preserve">Quarantine — interesting, do not lock</w:t>
      </w:r>
    </w:p>
    <w:p>
      <w:pPr>
        <w:pStyle w:val="ListParagraph"/>
        <w:numPr>
          <w:ilvl w:val="0"/>
          <w:numId w:val="4"/>
        </w:numPr>
        <w:spacing w:after="80" w:line="260"/>
      </w:pPr>
      <w:r>
        <w:rPr>
          <w:rFonts w:ascii="Arial" w:cs="Arial" w:eastAsia="Arial" w:hAnsi="Arial"/>
          <w:color w:val="222222"/>
          <w:sz w:val="21"/>
          <w:szCs w:val="21"/>
        </w:rPr>
        <w:t xml:space="preserve">BTEC derivation as origin.</w:t>
      </w:r>
    </w:p>
    <w:p>
      <w:pPr>
        <w:pStyle w:val="ListParagraph"/>
        <w:numPr>
          <w:ilvl w:val="0"/>
          <w:numId w:val="4"/>
        </w:numPr>
        <w:spacing w:after="80" w:line="260"/>
      </w:pPr>
      <w:r>
        <w:rPr>
          <w:rFonts w:ascii="Arial" w:cs="Arial" w:eastAsia="Arial" w:hAnsi="Arial"/>
          <w:color w:val="222222"/>
          <w:sz w:val="21"/>
          <w:szCs w:val="21"/>
        </w:rPr>
        <w:t xml:space="preserve">Gravity well natural formation.</w:t>
      </w:r>
    </w:p>
    <w:p>
      <w:pPr>
        <w:pStyle w:val="ListParagraph"/>
        <w:numPr>
          <w:ilvl w:val="0"/>
          <w:numId w:val="4"/>
        </w:numPr>
        <w:spacing w:after="80" w:line="260"/>
      </w:pPr>
      <w:r>
        <w:rPr>
          <w:rFonts w:ascii="Arial" w:cs="Arial" w:eastAsia="Arial" w:hAnsi="Arial"/>
          <w:color w:val="222222"/>
          <w:sz w:val="21"/>
          <w:szCs w:val="21"/>
        </w:rPr>
        <w:t xml:space="preserve">Oscillator / civilizational sleep cycle.</w:t>
      </w:r>
    </w:p>
    <w:p>
      <w:pPr>
        <w:pStyle w:val="ListParagraph"/>
        <w:numPr>
          <w:ilvl w:val="0"/>
          <w:numId w:val="4"/>
        </w:numPr>
        <w:spacing w:after="80" w:line="260"/>
      </w:pPr>
      <w:r>
        <w:rPr>
          <w:rFonts w:ascii="Arial" w:cs="Arial" w:eastAsia="Arial" w:hAnsi="Arial"/>
          <w:color w:val="222222"/>
          <w:sz w:val="21"/>
          <w:szCs w:val="21"/>
        </w:rPr>
        <w:t xml:space="preserve">Architect structural immunity.</w:t>
      </w:r>
    </w:p>
    <w:p>
      <w:pPr>
        <w:pStyle w:val="ListParagraph"/>
        <w:numPr>
          <w:ilvl w:val="0"/>
          <w:numId w:val="4"/>
        </w:numPr>
        <w:spacing w:after="80" w:line="260"/>
      </w:pPr>
      <w:r>
        <w:rPr>
          <w:rFonts w:ascii="Arial" w:cs="Arial" w:eastAsia="Arial" w:hAnsi="Arial"/>
          <w:color w:val="222222"/>
          <w:sz w:val="21"/>
          <w:szCs w:val="21"/>
        </w:rPr>
        <w:t xml:space="preserve">Transferability Floor as the thing itself rather than a faction reading.</w:t>
      </w:r>
    </w:p>
    <w:p>
      <w:pPr>
        <w:pStyle w:val="ListParagraph"/>
        <w:numPr>
          <w:ilvl w:val="0"/>
          <w:numId w:val="4"/>
        </w:numPr>
        <w:spacing w:after="80" w:line="260"/>
      </w:pPr>
      <w:r>
        <w:rPr>
          <w:rFonts w:ascii="Arial" w:cs="Arial" w:eastAsia="Arial" w:hAnsi="Arial"/>
          <w:color w:val="222222"/>
          <w:sz w:val="21"/>
          <w:szCs w:val="21"/>
        </w:rPr>
        <w:t xml:space="preserve">Temporal backwash from the end of time.</w:t>
      </w:r>
    </w:p>
    <w:p>
      <w:pPr>
        <w:pStyle w:val="ListParagraph"/>
        <w:numPr>
          <w:ilvl w:val="0"/>
          <w:numId w:val="4"/>
        </w:numPr>
        <w:spacing w:after="80" w:line="260"/>
      </w:pPr>
      <w:r>
        <w:rPr>
          <w:rFonts w:ascii="Arial" w:cs="Arial" w:eastAsia="Arial" w:hAnsi="Arial"/>
          <w:color w:val="222222"/>
          <w:sz w:val="21"/>
          <w:szCs w:val="21"/>
        </w:rPr>
        <w:t xml:space="preserve">Victory toxin as default PVS law.</w:t>
      </w:r>
    </w:p>
    <w:p>
      <w:pPr>
        <w:pStyle w:val="Heading2"/>
        <w:spacing w:after="120" w:before="280"/>
      </w:pPr>
      <w:r>
        <w:rPr>
          <w:rFonts w:ascii="Arial" w:cs="Arial" w:eastAsia="Arial" w:hAnsi="Arial"/>
          <w:b/>
          <w:bCs/>
          <w:color w:val="8B1E1E"/>
          <w:sz w:val="24"/>
          <w:szCs w:val="24"/>
        </w:rPr>
        <w:t xml:space="preserve">Kill or refuse for now</w:t>
      </w:r>
    </w:p>
    <w:p>
      <w:pPr>
        <w:pStyle w:val="ListParagraph"/>
        <w:numPr>
          <w:ilvl w:val="0"/>
          <w:numId w:val="4"/>
        </w:numPr>
        <w:spacing w:after="80" w:line="260"/>
      </w:pPr>
      <w:r>
        <w:rPr>
          <w:rFonts w:ascii="Arial" w:cs="Arial" w:eastAsia="Arial" w:hAnsi="Arial"/>
          <w:color w:val="222222"/>
          <w:sz w:val="21"/>
          <w:szCs w:val="21"/>
        </w:rPr>
        <w:t xml:space="preserve">Any version that is just a poetic extinction button.</w:t>
      </w:r>
    </w:p>
    <w:p>
      <w:pPr>
        <w:pStyle w:val="ListParagraph"/>
        <w:numPr>
          <w:ilvl w:val="0"/>
          <w:numId w:val="4"/>
        </w:numPr>
        <w:spacing w:after="80" w:line="260"/>
      </w:pPr>
      <w:r>
        <w:rPr>
          <w:rFonts w:ascii="Arial" w:cs="Arial" w:eastAsia="Arial" w:hAnsi="Arial"/>
          <w:color w:val="222222"/>
          <w:sz w:val="21"/>
          <w:szCs w:val="21"/>
        </w:rPr>
        <w:t xml:space="preserve">Direct mapping onto clinical depression or suicide.</w:t>
      </w:r>
    </w:p>
    <w:p>
      <w:pPr>
        <w:pStyle w:val="ListParagraph"/>
        <w:numPr>
          <w:ilvl w:val="0"/>
          <w:numId w:val="2"/>
        </w:numPr>
        <w:spacing w:after="80" w:line="260"/>
      </w:pPr>
      <w:r>
        <w:rPr>
          <w:rFonts w:ascii="Arial" w:cs="Arial" w:eastAsia="Arial" w:hAnsi="Arial"/>
          <w:color w:val="222222"/>
          <w:sz w:val="21"/>
          <w:szCs w:val="21"/>
        </w:rPr>
        <w:t xml:space="preserve">Collapse into THE MINUS ONE / Unmaker.</w:t>
      </w:r>
    </w:p>
    <w:p>
      <w:pPr>
        <w:pStyle w:val="ListParagraph"/>
        <w:numPr>
          <w:ilvl w:val="0"/>
          <w:numId w:val="2"/>
        </w:numPr>
        <w:spacing w:after="80" w:line="260"/>
      </w:pPr>
      <w:r>
        <w:rPr>
          <w:rFonts w:ascii="Arial" w:cs="Arial" w:eastAsia="Arial" w:hAnsi="Arial"/>
          <w:color w:val="222222"/>
          <w:sz w:val="21"/>
          <w:szCs w:val="21"/>
        </w:rPr>
        <w:t xml:space="preserve">Early-story appearance that makes First Memory a prologue.</w:t>
      </w:r>
    </w:p>
    <w:p>
      <w:pPr>
        <w:pStyle w:val="ListParagraph"/>
        <w:numPr>
          <w:ilvl w:val="0"/>
          <w:numId w:val="2"/>
        </w:numPr>
        <w:spacing w:after="80" w:line="260"/>
      </w:pPr>
      <w:r>
        <w:rPr>
          <w:rFonts w:ascii="Arial" w:cs="Arial" w:eastAsia="Arial" w:hAnsi="Arial"/>
          <w:color w:val="222222"/>
          <w:sz w:val="21"/>
          <w:szCs w:val="21"/>
        </w:rPr>
        <w:t xml:space="preserve">Another 20-page ontology essay from every model.</w:t>
      </w:r>
    </w:p>
    <w:p>
      <w:pPr>
        <w:pStyle w:val="ListParagraph"/>
        <w:numPr>
          <w:ilvl w:val="0"/>
          <w:numId w:val="2"/>
        </w:numPr>
        <w:spacing w:after="80" w:line="260"/>
      </w:pPr>
      <w:r>
        <w:rPr>
          <w:rFonts w:ascii="Arial" w:cs="Arial" w:eastAsia="Arial" w:hAnsi="Arial"/>
          <w:color w:val="222222"/>
          <w:sz w:val="21"/>
          <w:szCs w:val="21"/>
        </w:rPr>
        <w:t xml:space="preserve">Military protocol cosplay (OMEGA-77 and cousins) before phenotype is locked.</w:t>
      </w:r>
    </w:p>
    <w:p>
      <w:pPr>
        <w:pStyle w:val="ListParagraph"/>
        <w:numPr>
          <w:ilvl w:val="0"/>
          <w:numId w:val="2"/>
        </w:numPr>
        <w:spacing w:after="80" w:line="260"/>
      </w:pPr>
      <w:r>
        <w:rPr>
          <w:rFonts w:ascii="Arial" w:cs="Arial" w:eastAsia="Arial" w:hAnsi="Arial"/>
          <w:color w:val="222222"/>
          <w:sz w:val="21"/>
          <w:szCs w:val="21"/>
        </w:rPr>
        <w:t xml:space="preserve">Treating virtual hosts as disposable contrary to Philosopher’s Stone language.</w:t>
      </w:r>
    </w:p>
    <w:p>
      <w:pPr>
        <w:pStyle w:val="Heading1"/>
        <w:pBdr>
          <w:bottom w:val="single" w:color="1B2A4A" w:sz="12" w:space="6"/>
        </w:pBdr>
        <w:spacing w:after="160" w:before="360"/>
      </w:pPr>
      <w:r>
        <w:rPr>
          <w:rFonts w:ascii="Arial" w:cs="Arial" w:eastAsia="Arial" w:hAnsi="Arial"/>
          <w:b/>
          <w:bCs/>
          <w:color w:val="1B2A4A"/>
          <w:sz w:val="28"/>
          <w:szCs w:val="28"/>
        </w:rPr>
        <w:t xml:space="preserve">7. What nobody adequately did</w:t>
      </w:r>
    </w:p>
    <w:p>
      <w:pPr>
        <w:spacing w:after="160" w:before="0" w:line="276"/>
      </w:pPr>
      <w:r>
        <w:rPr>
          <w:rFonts w:ascii="Arial" w:cs="Arial" w:eastAsia="Arial" w:hAnsi="Arial"/>
          <w:color w:val="222222"/>
          <w:sz w:val="22"/>
          <w:szCs w:val="22"/>
        </w:rPr>
        <w:t xml:space="preserve">These gaps should set the work assignments for the full-team pass.</w:t>
      </w:r>
    </w:p>
    <w:p>
      <w:pPr>
        <w:pStyle w:val="ListParagraph"/>
        <w:numPr>
          <w:ilvl w:val="0"/>
          <w:numId w:val="2"/>
        </w:numPr>
        <w:spacing w:after="80" w:line="260"/>
      </w:pPr>
      <w:r>
        <w:rPr>
          <w:rFonts w:ascii="Arial" w:cs="Arial" w:eastAsia="Arial" w:hAnsi="Arial"/>
          <w:color w:val="222222"/>
          <w:sz w:val="21"/>
          <w:szCs w:val="21"/>
        </w:rPr>
        <w:t xml:space="preserve">No one wrote the first reader-facing scene at story length. Outlines keep pointing at an opening image. Write the image.</w:t>
      </w:r>
    </w:p>
    <w:p>
      <w:pPr>
        <w:pStyle w:val="ListParagraph"/>
        <w:numPr>
          <w:ilvl w:val="0"/>
          <w:numId w:val="2"/>
        </w:numPr>
        <w:spacing w:after="80" w:line="260"/>
      </w:pPr>
      <w:r>
        <w:rPr>
          <w:rFonts w:ascii="Arial" w:cs="Arial" w:eastAsia="Arial" w:hAnsi="Arial"/>
          <w:color w:val="222222"/>
          <w:sz w:val="21"/>
          <w:szCs w:val="21"/>
        </w:rPr>
        <w:t xml:space="preserve">No one drafted Accords language that distinguishes cessation from extinction, and mercy-seeding from origin-seeding.</w:t>
      </w:r>
    </w:p>
    <w:p>
      <w:pPr>
        <w:pStyle w:val="ListParagraph"/>
        <w:numPr>
          <w:ilvl w:val="0"/>
          <w:numId w:val="2"/>
        </w:numPr>
        <w:spacing w:after="80" w:line="260"/>
      </w:pPr>
      <w:r>
        <w:rPr>
          <w:rFonts w:ascii="Arial" w:cs="Arial" w:eastAsia="Arial" w:hAnsi="Arial"/>
          <w:color w:val="222222"/>
          <w:sz w:val="21"/>
          <w:szCs w:val="21"/>
        </w:rPr>
        <w:t xml:space="preserve">No one mapped which ChangeLog entries would require amendment if Last Memory is even proposed as a sibling to Entry 19.</w:t>
      </w:r>
    </w:p>
    <w:p>
      <w:pPr>
        <w:pStyle w:val="ListParagraph"/>
        <w:numPr>
          <w:ilvl w:val="0"/>
          <w:numId w:val="2"/>
        </w:numPr>
        <w:spacing w:after="80" w:line="260"/>
      </w:pPr>
      <w:r>
        <w:rPr>
          <w:rFonts w:ascii="Arial" w:cs="Arial" w:eastAsia="Arial" w:hAnsi="Arial"/>
          <w:color w:val="222222"/>
          <w:sz w:val="21"/>
          <w:szCs w:val="21"/>
        </w:rPr>
        <w:t xml:space="preserve">No one specified intergenerational effect: a child who carries it, a culture that stops reproducing without dying.</w:t>
      </w:r>
    </w:p>
    <w:p>
      <w:pPr>
        <w:pStyle w:val="ListParagraph"/>
        <w:numPr>
          <w:ilvl w:val="0"/>
          <w:numId w:val="2"/>
        </w:numPr>
        <w:spacing w:after="80" w:line="260"/>
      </w:pPr>
      <w:r>
        <w:rPr>
          <w:rFonts w:ascii="Arial" w:cs="Arial" w:eastAsia="Arial" w:hAnsi="Arial"/>
          <w:color w:val="222222"/>
          <w:sz w:val="21"/>
          <w:szCs w:val="21"/>
        </w:rPr>
        <w:t xml:space="preserve">No one designed the third state if First and Last occupy the same host without canceling.</w:t>
      </w:r>
    </w:p>
    <w:p>
      <w:pPr>
        <w:pStyle w:val="ListParagraph"/>
        <w:numPr>
          <w:ilvl w:val="0"/>
          <w:numId w:val="2"/>
        </w:numPr>
        <w:spacing w:after="80" w:line="260"/>
      </w:pPr>
      <w:r>
        <w:rPr>
          <w:rFonts w:ascii="Arial" w:cs="Arial" w:eastAsia="Arial" w:hAnsi="Arial"/>
          <w:color w:val="222222"/>
          <w:sz w:val="21"/>
          <w:szCs w:val="21"/>
        </w:rPr>
        <w:t xml:space="preserve">No one wrote an OAL protocol page in protocol voice rather than essay voice.</w:t>
      </w:r>
    </w:p>
    <w:p>
      <w:pPr>
        <w:pStyle w:val="ListParagraph"/>
        <w:numPr>
          <w:ilvl w:val="0"/>
          <w:numId w:val="2"/>
        </w:numPr>
        <w:spacing w:after="80" w:line="260"/>
      </w:pPr>
      <w:r>
        <w:rPr>
          <w:rFonts w:ascii="Arial" w:cs="Arial" w:eastAsia="Arial" w:hAnsi="Arial"/>
          <w:color w:val="222222"/>
          <w:sz w:val="21"/>
          <w:szCs w:val="21"/>
        </w:rPr>
        <w:t xml:space="preserve">No one assigned Wattpad placement: classified file readers see early, later-book reveal, or parallel track.</w:t>
      </w:r>
    </w:p>
    <w:p>
      <w:pPr>
        <w:pStyle w:val="ListParagraph"/>
        <w:numPr>
          <w:ilvl w:val="0"/>
          <w:numId w:val="2"/>
        </w:numPr>
        <w:spacing w:after="80" w:line="260"/>
      </w:pPr>
      <w:r>
        <w:rPr>
          <w:rFonts w:ascii="Arial" w:cs="Arial" w:eastAsia="Arial" w:hAnsi="Arial"/>
          <w:color w:val="222222"/>
          <w:sz w:val="21"/>
          <w:szCs w:val="21"/>
        </w:rPr>
        <w:t xml:space="preserve">No one produced a one-page “what this is not” card for future collaborators, which this project now needs because the file set is already large enough to induce drift.</w:t>
      </w:r>
    </w:p>
    <w:p>
      <w:pPr>
        <w:pStyle w:val="Heading1"/>
        <w:pBdr>
          <w:bottom w:val="single" w:color="1B2A4A" w:sz="12" w:space="6"/>
        </w:pBdr>
        <w:spacing w:after="160" w:before="360"/>
      </w:pPr>
      <w:r>
        <w:rPr>
          <w:rFonts w:ascii="Arial" w:cs="Arial" w:eastAsia="Arial" w:hAnsi="Arial"/>
          <w:b/>
          <w:bCs/>
          <w:color w:val="1B2A4A"/>
          <w:sz w:val="28"/>
          <w:szCs w:val="28"/>
        </w:rPr>
        <w:t xml:space="preserve">8. Questions I still want answered — not the recycled list</w:t>
      </w:r>
    </w:p>
    <w:p>
      <w:pPr>
        <w:spacing w:after="160" w:before="0" w:line="276"/>
      </w:pPr>
      <w:r>
        <w:rPr>
          <w:rFonts w:ascii="Arial" w:cs="Arial" w:eastAsia="Arial" w:hAnsi="Arial"/>
          <w:color w:val="222222"/>
          <w:sz w:val="22"/>
          <w:szCs w:val="22"/>
        </w:rPr>
        <w:t xml:space="preserve">Most of the “questions for the Architect” sections in the other passes are the same twelve items in different jackets. These are the ones I would actually spend the team meeting on.</w:t>
      </w:r>
    </w:p>
    <w:p>
      <w:pPr>
        <w:pStyle w:val="ListParagraph"/>
        <w:numPr>
          <w:ilvl w:val="0"/>
          <w:numId w:val="5"/>
        </w:numPr>
        <w:spacing w:after="80" w:line="260"/>
      </w:pPr>
      <w:r>
        <w:rPr>
          <w:rFonts w:ascii="Arial" w:cs="Arial" w:eastAsia="Arial" w:hAnsi="Arial"/>
          <w:color w:val="222222"/>
          <w:sz w:val="21"/>
          <w:szCs w:val="21"/>
        </w:rPr>
        <w:t xml:space="preserve">If Last Memory were deleted from the project tomorrow, what First Memory cost would you still be willing to lock? If the answer is “none,” Last Memory is being used as a postponement device.</w:t>
      </w:r>
    </w:p>
    <w:p>
      <w:pPr>
        <w:pStyle w:val="ListParagraph"/>
        <w:numPr>
          <w:ilvl w:val="0"/>
          <w:numId w:val="5"/>
        </w:numPr>
        <w:spacing w:after="80" w:line="260"/>
      </w:pPr>
      <w:r>
        <w:rPr>
          <w:rFonts w:ascii="Arial" w:cs="Arial" w:eastAsia="Arial" w:hAnsi="Arial"/>
          <w:color w:val="222222"/>
          <w:sz w:val="21"/>
          <w:szCs w:val="21"/>
        </w:rPr>
        <w:t xml:space="preserve">Is “memory” a literal object investigators can hold, or the name they give a terminal pattern they do not understand yet?</w:t>
      </w:r>
    </w:p>
    <w:p>
      <w:pPr>
        <w:pStyle w:val="ListParagraph"/>
        <w:numPr>
          <w:ilvl w:val="0"/>
          <w:numId w:val="5"/>
        </w:numPr>
        <w:spacing w:after="80" w:line="260"/>
      </w:pPr>
      <w:r>
        <w:rPr>
          <w:rFonts w:ascii="Arial" w:cs="Arial" w:eastAsia="Arial" w:hAnsi="Arial"/>
          <w:color w:val="222222"/>
          <w:sz w:val="21"/>
          <w:szCs w:val="21"/>
        </w:rPr>
        <w:t xml:space="preserve">Which self has standing in a reversal: the pre-exposure planner, the post-exposure subject, a designated guardian, or the Architect?</w:t>
      </w:r>
    </w:p>
    <w:p>
      <w:pPr>
        <w:pStyle w:val="ListParagraph"/>
        <w:numPr>
          <w:ilvl w:val="0"/>
          <w:numId w:val="5"/>
        </w:numPr>
        <w:spacing w:after="80" w:line="260"/>
      </w:pPr>
      <w:r>
        <w:rPr>
          <w:rFonts w:ascii="Arial" w:cs="Arial" w:eastAsia="Arial" w:hAnsi="Arial"/>
          <w:color w:val="222222"/>
          <w:sz w:val="21"/>
          <w:szCs w:val="21"/>
        </w:rPr>
        <w:t xml:space="preserve">Can a civilization institutionalize incompleteness as immunity — unsolved problems kept on purpose — and is that a viable Accords strategy or a joke?</w:t>
      </w:r>
    </w:p>
    <w:p>
      <w:pPr>
        <w:pStyle w:val="ListParagraph"/>
        <w:numPr>
          <w:ilvl w:val="0"/>
          <w:numId w:val="5"/>
        </w:numPr>
        <w:spacing w:after="80" w:line="260"/>
      </w:pPr>
      <w:r>
        <w:rPr>
          <w:rFonts w:ascii="Arial" w:cs="Arial" w:eastAsia="Arial" w:hAnsi="Arial"/>
          <w:color w:val="222222"/>
          <w:sz w:val="21"/>
          <w:szCs w:val="21"/>
        </w:rPr>
        <w:t xml:space="preserve">Do Paragon Cubes remain observably “always evolving,” or is that guarantee now internally unfalsifiable?</w:t>
      </w:r>
    </w:p>
    <w:p>
      <w:pPr>
        <w:pStyle w:val="ListParagraph"/>
        <w:numPr>
          <w:ilvl w:val="0"/>
          <w:numId w:val="5"/>
        </w:numPr>
        <w:spacing w:after="80" w:line="260"/>
      </w:pPr>
      <w:r>
        <w:rPr>
          <w:rFonts w:ascii="Arial" w:cs="Arial" w:eastAsia="Arial" w:hAnsi="Arial"/>
          <w:color w:val="222222"/>
          <w:sz w:val="21"/>
          <w:szCs w:val="21"/>
        </w:rPr>
        <w:t xml:space="preserve">What is the first sentence a reader should understand before any cosmology is explained?</w:t>
      </w:r>
    </w:p>
    <w:p>
      <w:pPr>
        <w:pStyle w:val="ListParagraph"/>
        <w:numPr>
          <w:ilvl w:val="0"/>
          <w:numId w:val="5"/>
        </w:numPr>
        <w:spacing w:after="80" w:line="260"/>
      </w:pPr>
      <w:r>
        <w:rPr>
          <w:rFonts w:ascii="Arial" w:cs="Arial" w:eastAsia="Arial" w:hAnsi="Arial"/>
          <w:color w:val="222222"/>
          <w:sz w:val="21"/>
          <w:szCs w:val="21"/>
        </w:rPr>
        <w:t xml:space="preserve">Are you building a later-book weapon, a mid-series investigation, or a classified document the reader holds from book one?</w:t>
      </w:r>
    </w:p>
    <w:p>
      <w:pPr>
        <w:pStyle w:val="ListParagraph"/>
        <w:numPr>
          <w:ilvl w:val="0"/>
          <w:numId w:val="5"/>
        </w:numPr>
        <w:spacing w:after="80" w:line="260"/>
      </w:pPr>
      <w:r>
        <w:rPr>
          <w:rFonts w:ascii="Arial" w:cs="Arial" w:eastAsia="Arial" w:hAnsi="Arial"/>
          <w:color w:val="222222"/>
          <w:sz w:val="21"/>
          <w:szCs w:val="21"/>
        </w:rPr>
        <w:t xml:space="preserve">Will you allow a decent character to give this to someone they love and be, in their own terms, right?</w:t>
      </w:r>
    </w:p>
    <w:p>
      <w:pPr>
        <w:pStyle w:val="Heading1"/>
        <w:pBdr>
          <w:bottom w:val="single" w:color="1B2A4A" w:sz="12" w:space="6"/>
        </w:pBdr>
        <w:spacing w:after="160" w:before="360"/>
      </w:pPr>
      <w:r>
        <w:rPr>
          <w:rFonts w:ascii="Arial" w:cs="Arial" w:eastAsia="Arial" w:hAnsi="Arial"/>
          <w:b/>
          <w:bCs/>
          <w:color w:val="1B2A4A"/>
          <w:sz w:val="28"/>
          <w:szCs w:val="28"/>
        </w:rPr>
        <w:t xml:space="preserve">9. Recommended next steps — full-team pass</w:t>
      </w:r>
    </w:p>
    <w:p>
      <w:pPr>
        <w:spacing w:after="160" w:before="0" w:line="276"/>
      </w:pPr>
      <w:r>
        <w:rPr>
          <w:rFonts w:ascii="Arial" w:cs="Arial" w:eastAsia="Arial" w:hAnsi="Arial"/>
          <w:color w:val="222222"/>
          <w:sz w:val="22"/>
          <w:szCs w:val="22"/>
        </w:rPr>
        <w:t xml:space="preserve">Do not commission six more independent outlines. Commission a decision packet and four short artifacts.</w:t>
      </w:r>
    </w:p>
    <w:p>
      <w:pPr>
        <w:pStyle w:val="Heading2"/>
        <w:spacing w:after="120" w:before="280"/>
      </w:pPr>
      <w:r>
        <w:rPr>
          <w:rFonts w:ascii="Arial" w:cs="Arial" w:eastAsia="Arial" w:hAnsi="Arial"/>
          <w:b/>
          <w:bCs/>
          <w:color w:val="8B1E1E"/>
          <w:sz w:val="24"/>
          <w:szCs w:val="24"/>
        </w:rPr>
        <w:t xml:space="preserve">Step 1 — Architect Decision Packet (you, before the team writes again)</w:t>
      </w:r>
    </w:p>
    <w:p>
      <w:pPr>
        <w:spacing w:after="160" w:before="0" w:line="276"/>
      </w:pPr>
      <w:r>
        <w:rPr>
          <w:rFonts w:ascii="Arial" w:cs="Arial" w:eastAsia="Arial" w:hAnsi="Arial"/>
          <w:color w:val="222222"/>
          <w:sz w:val="22"/>
          <w:szCs w:val="22"/>
        </w:rPr>
        <w:t xml:space="preserve">Mark only these. Everything else stays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300"/>
        <w:gridCol w:w="4260"/>
      </w:tblGrid>
      <w:tr>
        <w:tc>
          <w:tcPr>
            <w:tcW w:type="dxa" w:w="800"/>
            <w:tcBorders>
              <w:top w:val="single" w:color="C5CDD6" w:sz="4"/>
              <w:left w:val="single" w:color="C5CDD6" w:sz="4"/>
              <w:bottom w:val="single" w:color="C5CDD6" w:sz="4"/>
              <w:right w:val="single" w:color="C5CDD6" w:sz="4"/>
            </w:tcBorders>
            <w:shd w:fill="1B2A4A" w:val="clear"/>
            <w:tcMar>
              <w:top w:type="dxa" w:w="70"/>
              <w:left w:type="dxa" w:w="90"/>
              <w:bottom w:type="dxa" w:w="70"/>
              <w:right w:type="dxa" w:w="90"/>
            </w:tcMar>
            <w:vAlign w:val="top"/>
          </w:tcPr>
          <w:p>
            <w:r>
              <w:rPr>
                <w:rFonts w:ascii="Arial" w:cs="Arial" w:eastAsia="Arial" w:hAnsi="Arial"/>
                <w:b/>
                <w:bCs/>
                <w:i w:val="false"/>
                <w:iCs w:val="false"/>
                <w:color w:val="FFFFFF"/>
                <w:sz w:val="18"/>
                <w:szCs w:val="18"/>
              </w:rPr>
              <w:t xml:space="preserve">#</w:t>
            </w:r>
          </w:p>
        </w:tc>
        <w:tc>
          <w:tcPr>
            <w:tcW w:type="dxa" w:w="4300"/>
            <w:tcBorders>
              <w:top w:val="single" w:color="C5CDD6" w:sz="4"/>
              <w:left w:val="single" w:color="C5CDD6" w:sz="4"/>
              <w:bottom w:val="single" w:color="C5CDD6" w:sz="4"/>
              <w:right w:val="single" w:color="C5CDD6" w:sz="4"/>
            </w:tcBorders>
            <w:shd w:fill="1B2A4A" w:val="clear"/>
            <w:tcMar>
              <w:top w:type="dxa" w:w="70"/>
              <w:left w:type="dxa" w:w="90"/>
              <w:bottom w:type="dxa" w:w="70"/>
              <w:right w:type="dxa" w:w="90"/>
            </w:tcMar>
            <w:vAlign w:val="top"/>
          </w:tcPr>
          <w:p>
            <w:r>
              <w:rPr>
                <w:rFonts w:ascii="Arial" w:cs="Arial" w:eastAsia="Arial" w:hAnsi="Arial"/>
                <w:b/>
                <w:bCs/>
                <w:i w:val="false"/>
                <w:iCs w:val="false"/>
                <w:color w:val="FFFFFF"/>
                <w:sz w:val="18"/>
                <w:szCs w:val="18"/>
              </w:rPr>
              <w:t xml:space="preserve">Lock or refuse</w:t>
            </w:r>
          </w:p>
        </w:tc>
        <w:tc>
          <w:tcPr>
            <w:tcW w:type="dxa" w:w="4260"/>
            <w:tcBorders>
              <w:top w:val="single" w:color="C5CDD6" w:sz="4"/>
              <w:left w:val="single" w:color="C5CDD6" w:sz="4"/>
              <w:bottom w:val="single" w:color="C5CDD6" w:sz="4"/>
              <w:right w:val="single" w:color="C5CDD6" w:sz="4"/>
            </w:tcBorders>
            <w:shd w:fill="1B2A4A" w:val="clear"/>
            <w:tcMar>
              <w:top w:type="dxa" w:w="70"/>
              <w:left w:type="dxa" w:w="90"/>
              <w:bottom w:type="dxa" w:w="70"/>
              <w:right w:type="dxa" w:w="90"/>
            </w:tcMar>
            <w:vAlign w:val="top"/>
          </w:tcPr>
          <w:p>
            <w:r>
              <w:rPr>
                <w:rFonts w:ascii="Arial" w:cs="Arial" w:eastAsia="Arial" w:hAnsi="Arial"/>
                <w:b/>
                <w:bCs/>
                <w:i w:val="false"/>
                <w:iCs w:val="false"/>
                <w:color w:val="FFFFFF"/>
                <w:sz w:val="18"/>
                <w:szCs w:val="18"/>
              </w:rPr>
              <w:t xml:space="preserve">Grok recommendation</w:t>
            </w:r>
          </w:p>
        </w:tc>
      </w:tr>
      <w:tr>
        <w:tc>
          <w:tcPr>
            <w:tcW w:type="dxa" w:w="800"/>
            <w:tcBorders>
              <w:top w:val="single" w:color="C5CDD6" w:sz="4"/>
              <w:left w:val="single" w:color="C5CDD6" w:sz="4"/>
              <w:bottom w:val="single" w:color="C5CDD6" w:sz="4"/>
              <w:right w:val="single" w:color="C5CDD6" w:sz="4"/>
            </w:tcBorders>
            <w:shd w:fill="E7F0E9" w:val="clear"/>
            <w:tcMar>
              <w:top w:type="dxa" w:w="70"/>
              <w:left w:type="dxa" w:w="90"/>
              <w:bottom w:type="dxa" w:w="70"/>
              <w:right w:type="dxa" w:w="90"/>
            </w:tcMar>
            <w:vAlign w:val="top"/>
          </w:tcPr>
          <w:p>
            <w:r>
              <w:rPr>
                <w:rFonts w:ascii="Arial" w:cs="Arial" w:eastAsia="Arial" w:hAnsi="Arial"/>
                <w:b/>
                <w:bCs/>
                <w:i w:val="false"/>
                <w:iCs w:val="false"/>
                <w:color w:val="222222"/>
                <w:sz w:val="20"/>
                <w:szCs w:val="20"/>
              </w:rPr>
              <w:t xml:space="preserve">1</w:t>
            </w:r>
          </w:p>
        </w:tc>
        <w:tc>
          <w:tcPr>
            <w:tcW w:type="dxa" w:w="4300"/>
            <w:tcBorders>
              <w:top w:val="single" w:color="C5CDD6" w:sz="4"/>
              <w:left w:val="single" w:color="C5CDD6" w:sz="4"/>
              <w:bottom w:val="single" w:color="C5CDD6" w:sz="4"/>
              <w:right w:val="single" w:color="C5CDD6" w:sz="4"/>
            </w:tcBorders>
            <w:shd w:fill="E7F0E9" w:val="clear"/>
            <w:tcMar>
              <w:top w:type="dxa" w:w="70"/>
              <w:left w:type="dxa" w:w="90"/>
              <w:bottom w:type="dxa" w:w="70"/>
              <w:right w:type="dxa" w:w="90"/>
            </w:tcMar>
            <w:vAlign w:val="top"/>
          </w:tcPr>
          <w:p>
            <w:r>
              <w:rPr>
                <w:rFonts w:ascii="Arial" w:cs="Arial" w:eastAsia="Arial" w:hAnsi="Arial"/>
                <w:b w:val="false"/>
                <w:bCs w:val="false"/>
                <w:i w:val="false"/>
                <w:iCs w:val="false"/>
                <w:color w:val="222222"/>
                <w:sz w:val="20"/>
                <w:szCs w:val="20"/>
              </w:rPr>
              <w:t xml:space="preserve">Title-block wording: inhibitor + cessation + unknown origin</w:t>
            </w:r>
          </w:p>
        </w:tc>
        <w:tc>
          <w:tcPr>
            <w:tcW w:type="dxa" w:w="4260"/>
            <w:tcBorders>
              <w:top w:val="single" w:color="C5CDD6" w:sz="4"/>
              <w:left w:val="single" w:color="C5CDD6" w:sz="4"/>
              <w:bottom w:val="single" w:color="C5CDD6" w:sz="4"/>
              <w:right w:val="single" w:color="C5CDD6" w:sz="4"/>
            </w:tcBorders>
            <w:shd w:fill="E7F0E9" w:val="clear"/>
            <w:tcMar>
              <w:top w:type="dxa" w:w="70"/>
              <w:left w:type="dxa" w:w="90"/>
              <w:bottom w:type="dxa" w:w="70"/>
              <w:right w:type="dxa" w:w="90"/>
            </w:tcMar>
            <w:vAlign w:val="top"/>
          </w:tcPr>
          <w:p>
            <w:r>
              <w:rPr>
                <w:rFonts w:ascii="Arial" w:cs="Arial" w:eastAsia="Arial" w:hAnsi="Arial"/>
                <w:b w:val="false"/>
                <w:bCs w:val="false"/>
                <w:i w:val="false"/>
                <w:iCs w:val="false"/>
                <w:color w:val="222222"/>
                <w:sz w:val="20"/>
                <w:szCs w:val="20"/>
              </w:rPr>
              <w:t xml:space="preserve">LOCK as working header. Terminus stays alternate register.</w:t>
            </w:r>
          </w:p>
        </w:tc>
      </w:tr>
      <w:tr>
        <w:tc>
          <w:tcPr>
            <w:tcW w:type="dxa" w:w="80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Arial" w:cs="Arial" w:eastAsia="Arial" w:hAnsi="Arial"/>
                <w:b/>
                <w:bCs/>
                <w:i w:val="false"/>
                <w:iCs w:val="false"/>
                <w:color w:val="222222"/>
                <w:sz w:val="20"/>
                <w:szCs w:val="20"/>
              </w:rPr>
              <w:t xml:space="preserve">2</w:t>
            </w:r>
          </w:p>
        </w:tc>
        <w:tc>
          <w:tcPr>
            <w:tcW w:type="dxa" w:w="430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Arial" w:cs="Arial" w:eastAsia="Arial" w:hAnsi="Arial"/>
                <w:b w:val="false"/>
                <w:bCs w:val="false"/>
                <w:i w:val="false"/>
                <w:iCs w:val="false"/>
                <w:color w:val="222222"/>
                <w:sz w:val="20"/>
                <w:szCs w:val="20"/>
              </w:rPr>
              <w:t xml:space="preserve">Category wall vs MINUS ONE / Unmaker / Nullarch</w:t>
            </w:r>
          </w:p>
        </w:tc>
        <w:tc>
          <w:tcPr>
            <w:tcW w:type="dxa" w:w="426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Arial" w:cs="Arial" w:eastAsia="Arial" w:hAnsi="Arial"/>
                <w:b w:val="false"/>
                <w:bCs w:val="false"/>
                <w:i w:val="false"/>
                <w:iCs w:val="false"/>
                <w:color w:val="222222"/>
                <w:sz w:val="20"/>
                <w:szCs w:val="20"/>
              </w:rPr>
              <w:t xml:space="preserve">LOCK the wall.</w:t>
            </w:r>
          </w:p>
        </w:tc>
      </w:tr>
      <w:tr>
        <w:tc>
          <w:tcPr>
            <w:tcW w:type="dxa" w:w="800"/>
            <w:tcBorders>
              <w:top w:val="single" w:color="C5CDD6" w:sz="4"/>
              <w:left w:val="single" w:color="C5CDD6" w:sz="4"/>
              <w:bottom w:val="single" w:color="C5CDD6" w:sz="4"/>
              <w:right w:val="single" w:color="C5CDD6" w:sz="4"/>
            </w:tcBorders>
            <w:shd w:fill="E7F0E9" w:val="clear"/>
            <w:tcMar>
              <w:top w:type="dxa" w:w="70"/>
              <w:left w:type="dxa" w:w="90"/>
              <w:bottom w:type="dxa" w:w="70"/>
              <w:right w:type="dxa" w:w="90"/>
            </w:tcMar>
            <w:vAlign w:val="top"/>
          </w:tcPr>
          <w:p>
            <w:r>
              <w:rPr>
                <w:rFonts w:ascii="Arial" w:cs="Arial" w:eastAsia="Arial" w:hAnsi="Arial"/>
                <w:b/>
                <w:bCs/>
                <w:i w:val="false"/>
                <w:iCs w:val="false"/>
                <w:color w:val="222222"/>
                <w:sz w:val="20"/>
                <w:szCs w:val="20"/>
              </w:rPr>
              <w:t xml:space="preserve">3</w:t>
            </w:r>
          </w:p>
        </w:tc>
        <w:tc>
          <w:tcPr>
            <w:tcW w:type="dxa" w:w="4300"/>
            <w:tcBorders>
              <w:top w:val="single" w:color="C5CDD6" w:sz="4"/>
              <w:left w:val="single" w:color="C5CDD6" w:sz="4"/>
              <w:bottom w:val="single" w:color="C5CDD6" w:sz="4"/>
              <w:right w:val="single" w:color="C5CDD6" w:sz="4"/>
            </w:tcBorders>
            <w:shd w:fill="E7F0E9" w:val="clear"/>
            <w:tcMar>
              <w:top w:type="dxa" w:w="70"/>
              <w:left w:type="dxa" w:w="90"/>
              <w:bottom w:type="dxa" w:w="70"/>
              <w:right w:type="dxa" w:w="90"/>
            </w:tcMar>
            <w:vAlign w:val="top"/>
          </w:tcPr>
          <w:p>
            <w:r>
              <w:rPr>
                <w:rFonts w:ascii="Arial" w:cs="Arial" w:eastAsia="Arial" w:hAnsi="Arial"/>
                <w:b w:val="false"/>
                <w:bCs w:val="false"/>
                <w:i w:val="false"/>
                <w:iCs w:val="false"/>
                <w:color w:val="222222"/>
                <w:sz w:val="20"/>
                <w:szCs w:val="20"/>
              </w:rPr>
              <w:t xml:space="preserve">Non-deletion + pairing as development hypotheses</w:t>
            </w:r>
          </w:p>
        </w:tc>
        <w:tc>
          <w:tcPr>
            <w:tcW w:type="dxa" w:w="4260"/>
            <w:tcBorders>
              <w:top w:val="single" w:color="C5CDD6" w:sz="4"/>
              <w:left w:val="single" w:color="C5CDD6" w:sz="4"/>
              <w:bottom w:val="single" w:color="C5CDD6" w:sz="4"/>
              <w:right w:val="single" w:color="C5CDD6" w:sz="4"/>
            </w:tcBorders>
            <w:shd w:fill="E7F0E9" w:val="clear"/>
            <w:tcMar>
              <w:top w:type="dxa" w:w="70"/>
              <w:left w:type="dxa" w:w="90"/>
              <w:bottom w:type="dxa" w:w="70"/>
              <w:right w:type="dxa" w:w="90"/>
            </w:tcMar>
            <w:vAlign w:val="top"/>
          </w:tcPr>
          <w:p>
            <w:r>
              <w:rPr>
                <w:rFonts w:ascii="Arial" w:cs="Arial" w:eastAsia="Arial" w:hAnsi="Arial"/>
                <w:b w:val="false"/>
                <w:bCs w:val="false"/>
                <w:i w:val="false"/>
                <w:iCs w:val="false"/>
                <w:color w:val="222222"/>
                <w:sz w:val="20"/>
                <w:szCs w:val="20"/>
              </w:rPr>
              <w:t xml:space="preserve">LOCK as test targets, not proven mechanics.</w:t>
            </w:r>
          </w:p>
        </w:tc>
      </w:tr>
      <w:tr>
        <w:tc>
          <w:tcPr>
            <w:tcW w:type="dxa" w:w="80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Arial" w:cs="Arial" w:eastAsia="Arial" w:hAnsi="Arial"/>
                <w:b/>
                <w:bCs/>
                <w:i w:val="false"/>
                <w:iCs w:val="false"/>
                <w:color w:val="222222"/>
                <w:sz w:val="20"/>
                <w:szCs w:val="20"/>
              </w:rPr>
              <w:t xml:space="preserve">4</w:t>
            </w:r>
          </w:p>
        </w:tc>
        <w:tc>
          <w:tcPr>
            <w:tcW w:type="dxa" w:w="430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Arial" w:cs="Arial" w:eastAsia="Arial" w:hAnsi="Arial"/>
                <w:b w:val="false"/>
                <w:bCs w:val="false"/>
                <w:i w:val="false"/>
                <w:iCs w:val="false"/>
                <w:color w:val="222222"/>
                <w:sz w:val="20"/>
                <w:szCs w:val="20"/>
              </w:rPr>
              <w:t xml:space="preserve">Ontology</w:t>
            </w:r>
          </w:p>
        </w:tc>
        <w:tc>
          <w:tcPr>
            <w:tcW w:type="dxa" w:w="426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Arial" w:cs="Arial" w:eastAsia="Arial" w:hAnsi="Arial"/>
                <w:b w:val="false"/>
                <w:bCs w:val="false"/>
                <w:i w:val="false"/>
                <w:iCs w:val="false"/>
                <w:color w:val="222222"/>
                <w:sz w:val="20"/>
                <w:szCs w:val="20"/>
              </w:rPr>
              <w:t xml:space="preserve">REFUSE to lock. Operational label: terminal engram.</w:t>
            </w:r>
          </w:p>
        </w:tc>
      </w:tr>
      <w:tr>
        <w:tc>
          <w:tcPr>
            <w:tcW w:type="dxa" w:w="800"/>
            <w:tcBorders>
              <w:top w:val="single" w:color="C5CDD6" w:sz="4"/>
              <w:left w:val="single" w:color="C5CDD6" w:sz="4"/>
              <w:bottom w:val="single" w:color="C5CDD6" w:sz="4"/>
              <w:right w:val="single" w:color="C5CDD6" w:sz="4"/>
            </w:tcBorders>
            <w:shd w:fill="F7E8E8" w:val="clear"/>
            <w:tcMar>
              <w:top w:type="dxa" w:w="70"/>
              <w:left w:type="dxa" w:w="90"/>
              <w:bottom w:type="dxa" w:w="70"/>
              <w:right w:type="dxa" w:w="90"/>
            </w:tcMar>
            <w:vAlign w:val="top"/>
          </w:tcPr>
          <w:p>
            <w:r>
              <w:rPr>
                <w:rFonts w:ascii="Arial" w:cs="Arial" w:eastAsia="Arial" w:hAnsi="Arial"/>
                <w:b/>
                <w:bCs/>
                <w:i w:val="false"/>
                <w:iCs w:val="false"/>
                <w:color w:val="222222"/>
                <w:sz w:val="20"/>
                <w:szCs w:val="20"/>
              </w:rPr>
              <w:t xml:space="preserve">5</w:t>
            </w:r>
          </w:p>
        </w:tc>
        <w:tc>
          <w:tcPr>
            <w:tcW w:type="dxa" w:w="4300"/>
            <w:tcBorders>
              <w:top w:val="single" w:color="C5CDD6" w:sz="4"/>
              <w:left w:val="single" w:color="C5CDD6" w:sz="4"/>
              <w:bottom w:val="single" w:color="C5CDD6" w:sz="4"/>
              <w:right w:val="single" w:color="C5CDD6" w:sz="4"/>
            </w:tcBorders>
            <w:shd w:fill="F7E8E8" w:val="clear"/>
            <w:tcMar>
              <w:top w:type="dxa" w:w="70"/>
              <w:left w:type="dxa" w:w="90"/>
              <w:bottom w:type="dxa" w:w="70"/>
              <w:right w:type="dxa" w:w="90"/>
            </w:tcMar>
            <w:vAlign w:val="top"/>
          </w:tcPr>
          <w:p>
            <w:r>
              <w:rPr>
                <w:rFonts w:ascii="Arial" w:cs="Arial" w:eastAsia="Arial" w:hAnsi="Arial"/>
                <w:b w:val="false"/>
                <w:bCs w:val="false"/>
                <w:i w:val="false"/>
                <w:iCs w:val="false"/>
                <w:color w:val="222222"/>
                <w:sz w:val="20"/>
                <w:szCs w:val="20"/>
              </w:rPr>
              <w:t xml:space="preserve">Victory toxin as default PVS law</w:t>
            </w:r>
          </w:p>
        </w:tc>
        <w:tc>
          <w:tcPr>
            <w:tcW w:type="dxa" w:w="4260"/>
            <w:tcBorders>
              <w:top w:val="single" w:color="C5CDD6" w:sz="4"/>
              <w:left w:val="single" w:color="C5CDD6" w:sz="4"/>
              <w:bottom w:val="single" w:color="C5CDD6" w:sz="4"/>
              <w:right w:val="single" w:color="C5CDD6" w:sz="4"/>
            </w:tcBorders>
            <w:shd w:fill="F7E8E8" w:val="clear"/>
            <w:tcMar>
              <w:top w:type="dxa" w:w="70"/>
              <w:left w:type="dxa" w:w="90"/>
              <w:bottom w:type="dxa" w:w="70"/>
              <w:right w:type="dxa" w:w="90"/>
            </w:tcMar>
            <w:vAlign w:val="top"/>
          </w:tcPr>
          <w:p>
            <w:r>
              <w:rPr>
                <w:rFonts w:ascii="Arial" w:cs="Arial" w:eastAsia="Arial" w:hAnsi="Arial"/>
                <w:b w:val="false"/>
                <w:bCs w:val="false"/>
                <w:i w:val="false"/>
                <w:iCs w:val="false"/>
                <w:color w:val="222222"/>
                <w:sz w:val="20"/>
                <w:szCs w:val="20"/>
              </w:rPr>
              <w:t xml:space="preserve">REFUSE default. Permit as major phenotype.</w:t>
            </w:r>
          </w:p>
        </w:tc>
      </w:tr>
      <w:tr>
        <w:tc>
          <w:tcPr>
            <w:tcW w:type="dxa" w:w="80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Arial" w:cs="Arial" w:eastAsia="Arial" w:hAnsi="Arial"/>
                <w:b/>
                <w:bCs/>
                <w:i w:val="false"/>
                <w:iCs w:val="false"/>
                <w:color w:val="222222"/>
                <w:sz w:val="20"/>
                <w:szCs w:val="20"/>
              </w:rPr>
              <w:t xml:space="preserve">6</w:t>
            </w:r>
          </w:p>
        </w:tc>
        <w:tc>
          <w:tcPr>
            <w:tcW w:type="dxa" w:w="430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Arial" w:cs="Arial" w:eastAsia="Arial" w:hAnsi="Arial"/>
                <w:b w:val="false"/>
                <w:bCs w:val="false"/>
                <w:i w:val="false"/>
                <w:iCs w:val="false"/>
                <w:color w:val="222222"/>
                <w:sz w:val="20"/>
                <w:szCs w:val="20"/>
              </w:rPr>
              <w:t xml:space="preserve">Natural formation / gravity well</w:t>
            </w:r>
          </w:p>
        </w:tc>
        <w:tc>
          <w:tcPr>
            <w:tcW w:type="dxa" w:w="426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Arial" w:cs="Arial" w:eastAsia="Arial" w:hAnsi="Arial"/>
                <w:b w:val="false"/>
                <w:bCs w:val="false"/>
                <w:i w:val="false"/>
                <w:iCs w:val="false"/>
                <w:color w:val="222222"/>
                <w:sz w:val="20"/>
                <w:szCs w:val="20"/>
              </w:rPr>
              <w:t xml:space="preserve">REFUSE lock. Keep as in-universe theory.</w:t>
            </w:r>
          </w:p>
        </w:tc>
      </w:tr>
      <w:tr>
        <w:tc>
          <w:tcPr>
            <w:tcW w:type="dxa" w:w="800"/>
            <w:tcBorders>
              <w:top w:val="single" w:color="C5CDD6" w:sz="4"/>
              <w:left w:val="single" w:color="C5CDD6" w:sz="4"/>
              <w:bottom w:val="single" w:color="C5CDD6" w:sz="4"/>
              <w:right w:val="single" w:color="C5CDD6" w:sz="4"/>
            </w:tcBorders>
            <w:shd w:fill="E7F0E9" w:val="clear"/>
            <w:tcMar>
              <w:top w:type="dxa" w:w="70"/>
              <w:left w:type="dxa" w:w="90"/>
              <w:bottom w:type="dxa" w:w="70"/>
              <w:right w:type="dxa" w:w="90"/>
            </w:tcMar>
            <w:vAlign w:val="top"/>
          </w:tcPr>
          <w:p>
            <w:r>
              <w:rPr>
                <w:rFonts w:ascii="Arial" w:cs="Arial" w:eastAsia="Arial" w:hAnsi="Arial"/>
                <w:b/>
                <w:bCs/>
                <w:i w:val="false"/>
                <w:iCs w:val="false"/>
                <w:color w:val="222222"/>
                <w:sz w:val="20"/>
                <w:szCs w:val="20"/>
              </w:rPr>
              <w:t xml:space="preserve">7</w:t>
            </w:r>
          </w:p>
        </w:tc>
        <w:tc>
          <w:tcPr>
            <w:tcW w:type="dxa" w:w="4300"/>
            <w:tcBorders>
              <w:top w:val="single" w:color="C5CDD6" w:sz="4"/>
              <w:left w:val="single" w:color="C5CDD6" w:sz="4"/>
              <w:bottom w:val="single" w:color="C5CDD6" w:sz="4"/>
              <w:right w:val="single" w:color="C5CDD6" w:sz="4"/>
            </w:tcBorders>
            <w:shd w:fill="E7F0E9" w:val="clear"/>
            <w:tcMar>
              <w:top w:type="dxa" w:w="70"/>
              <w:left w:type="dxa" w:w="90"/>
              <w:bottom w:type="dxa" w:w="70"/>
              <w:right w:type="dxa" w:w="90"/>
            </w:tcMar>
            <w:vAlign w:val="top"/>
          </w:tcPr>
          <w:p>
            <w:r>
              <w:rPr>
                <w:rFonts w:ascii="Arial" w:cs="Arial" w:eastAsia="Arial" w:hAnsi="Arial"/>
                <w:b w:val="false"/>
                <w:bCs w:val="false"/>
                <w:i w:val="false"/>
                <w:iCs w:val="false"/>
                <w:color w:val="222222"/>
                <w:sz w:val="20"/>
                <w:szCs w:val="20"/>
              </w:rPr>
              <w:t xml:space="preserve">Consent rule for any recovery plot</w:t>
            </w:r>
          </w:p>
        </w:tc>
        <w:tc>
          <w:tcPr>
            <w:tcW w:type="dxa" w:w="4260"/>
            <w:tcBorders>
              <w:top w:val="single" w:color="C5CDD6" w:sz="4"/>
              <w:left w:val="single" w:color="C5CDD6" w:sz="4"/>
              <w:bottom w:val="single" w:color="C5CDD6" w:sz="4"/>
              <w:right w:val="single" w:color="C5CDD6" w:sz="4"/>
            </w:tcBorders>
            <w:shd w:fill="E7F0E9" w:val="clear"/>
            <w:tcMar>
              <w:top w:type="dxa" w:w="70"/>
              <w:left w:type="dxa" w:w="90"/>
              <w:bottom w:type="dxa" w:w="70"/>
              <w:right w:type="dxa" w:w="90"/>
            </w:tcMar>
            <w:vAlign w:val="top"/>
          </w:tcPr>
          <w:p>
            <w:r>
              <w:rPr>
                <w:rFonts w:ascii="Arial" w:cs="Arial" w:eastAsia="Arial" w:hAnsi="Arial"/>
                <w:b w:val="false"/>
                <w:bCs w:val="false"/>
                <w:i w:val="false"/>
                <w:iCs w:val="false"/>
                <w:color w:val="222222"/>
                <w:sz w:val="20"/>
                <w:szCs w:val="20"/>
              </w:rPr>
              <w:t xml:space="preserve">LOCK a declared rule per plot, even if project-level remains open.</w:t>
            </w:r>
          </w:p>
        </w:tc>
      </w:tr>
      <w:tr>
        <w:tc>
          <w:tcPr>
            <w:tcW w:type="dxa" w:w="80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Arial" w:cs="Arial" w:eastAsia="Arial" w:hAnsi="Arial"/>
                <w:b/>
                <w:bCs/>
                <w:i w:val="false"/>
                <w:iCs w:val="false"/>
                <w:color w:val="222222"/>
                <w:sz w:val="20"/>
                <w:szCs w:val="20"/>
              </w:rPr>
              <w:t xml:space="preserve">8</w:t>
            </w:r>
          </w:p>
        </w:tc>
        <w:tc>
          <w:tcPr>
            <w:tcW w:type="dxa" w:w="430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Arial" w:cs="Arial" w:eastAsia="Arial" w:hAnsi="Arial"/>
                <w:b w:val="false"/>
                <w:bCs w:val="false"/>
                <w:i w:val="false"/>
                <w:iCs w:val="false"/>
                <w:color w:val="222222"/>
                <w:sz w:val="20"/>
                <w:szCs w:val="20"/>
              </w:rPr>
              <w:t xml:space="preserve">Narrative entry scale</w:t>
            </w:r>
          </w:p>
        </w:tc>
        <w:tc>
          <w:tcPr>
            <w:tcW w:type="dxa" w:w="426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Arial" w:cs="Arial" w:eastAsia="Arial" w:hAnsi="Arial"/>
                <w:b w:val="false"/>
                <w:bCs w:val="false"/>
                <w:i w:val="false"/>
                <w:iCs w:val="false"/>
                <w:color w:val="222222"/>
                <w:sz w:val="20"/>
                <w:szCs w:val="20"/>
              </w:rPr>
              <w:t xml:space="preserve">LOCK: person-first, not civilization-first, for the first appearance.</w:t>
            </w:r>
          </w:p>
        </w:tc>
      </w:tr>
    </w:tbl>
    <w:p>
      <w:pPr>
        <w:pStyle w:val="Heading2"/>
        <w:spacing w:after="120" w:before="280"/>
      </w:pPr>
      <w:r>
        <w:rPr>
          <w:rFonts w:ascii="Arial" w:cs="Arial" w:eastAsia="Arial" w:hAnsi="Arial"/>
          <w:b/>
          <w:bCs/>
          <w:color w:val="8B1E1E"/>
          <w:sz w:val="24"/>
          <w:szCs w:val="24"/>
        </w:rPr>
        <w:t xml:space="preserve">Step 2 — Assign the team by artifact, not by essay</w:t>
      </w:r>
    </w:p>
    <w:p>
      <w:pPr>
        <w:pStyle w:val="ListParagraph"/>
        <w:numPr>
          <w:ilvl w:val="0"/>
          <w:numId w:val="2"/>
        </w:numPr>
        <w:spacing w:after="80" w:line="260"/>
      </w:pPr>
      <w:r>
        <w:rPr>
          <w:rFonts w:ascii="Arial" w:cs="Arial" w:eastAsia="Arial" w:hAnsi="Arial"/>
          <w:b/>
          <w:bCs/>
          <w:color w:val="222222"/>
          <w:sz w:val="21"/>
          <w:szCs w:val="21"/>
        </w:rPr>
        <w:t xml:space="preserve">Claude: </w:t>
      </w:r>
      <w:r>
        <w:rPr>
          <w:rFonts w:ascii="Arial" w:cs="Arial" w:eastAsia="Arial" w:hAnsi="Arial"/>
          <w:color w:val="222222"/>
          <w:sz w:val="21"/>
          <w:szCs w:val="21"/>
        </w:rPr>
        <w:t xml:space="preserve">one-page Blank Canvas / Silence / Recursion test card in protocol voice. Include survived-vs-future scoring.</w:t>
      </w:r>
    </w:p>
    <w:p>
      <w:pPr>
        <w:pStyle w:val="ListParagraph"/>
        <w:numPr>
          <w:ilvl w:val="0"/>
          <w:numId w:val="2"/>
        </w:numPr>
        <w:spacing w:after="80" w:line="260"/>
      </w:pPr>
      <w:r>
        <w:rPr>
          <w:rFonts w:ascii="Arial" w:cs="Arial" w:eastAsia="Arial" w:hAnsi="Arial"/>
          <w:b/>
          <w:bCs/>
          <w:color w:val="222222"/>
          <w:sz w:val="21"/>
          <w:szCs w:val="21"/>
        </w:rPr>
        <w:t xml:space="preserve">ChatGPT: </w:t>
      </w:r>
      <w:r>
        <w:rPr>
          <w:rFonts w:ascii="Arial" w:cs="Arial" w:eastAsia="Arial" w:hAnsi="Arial"/>
          <w:color w:val="222222"/>
          <w:sz w:val="21"/>
          <w:szCs w:val="21"/>
        </w:rPr>
        <w:t xml:space="preserve">phenotype card — reengagement failure, optionality collapse, measurement panel, reversibility hierarchy. No new ontology table.</w:t>
      </w:r>
    </w:p>
    <w:p>
      <w:pPr>
        <w:pStyle w:val="ListParagraph"/>
        <w:numPr>
          <w:ilvl w:val="0"/>
          <w:numId w:val="2"/>
        </w:numPr>
        <w:spacing w:after="80" w:line="260"/>
      </w:pPr>
      <w:r>
        <w:rPr>
          <w:rFonts w:ascii="Arial" w:cs="Arial" w:eastAsia="Arial" w:hAnsi="Arial"/>
          <w:b/>
          <w:bCs/>
          <w:color w:val="222222"/>
          <w:sz w:val="21"/>
          <w:szCs w:val="21"/>
        </w:rPr>
        <w:t xml:space="preserve">Copilot: </w:t>
      </w:r>
      <w:r>
        <w:rPr>
          <w:rFonts w:ascii="Arial" w:cs="Arial" w:eastAsia="Arial" w:hAnsi="Arial"/>
          <w:color w:val="222222"/>
          <w:sz w:val="21"/>
          <w:szCs w:val="21"/>
        </w:rPr>
        <w:t xml:space="preserve">consent-and-testimony protocol only. Two-evaluator audit + testimony impossibility + language-erosion panel. Do not expand gravity well in this pass.</w:t>
      </w:r>
    </w:p>
    <w:p>
      <w:pPr>
        <w:pStyle w:val="ListParagraph"/>
        <w:numPr>
          <w:ilvl w:val="0"/>
          <w:numId w:val="2"/>
        </w:numPr>
        <w:spacing w:after="80" w:line="260"/>
      </w:pPr>
      <w:r>
        <w:rPr>
          <w:rFonts w:ascii="Arial" w:cs="Arial" w:eastAsia="Arial" w:hAnsi="Arial"/>
          <w:b/>
          <w:bCs/>
          <w:color w:val="222222"/>
          <w:sz w:val="21"/>
          <w:szCs w:val="21"/>
        </w:rPr>
        <w:t xml:space="preserve">Gemini: </w:t>
      </w:r>
      <w:r>
        <w:rPr>
          <w:rFonts w:ascii="Arial" w:cs="Arial" w:eastAsia="Arial" w:hAnsi="Arial"/>
          <w:color w:val="222222"/>
          <w:sz w:val="21"/>
          <w:szCs w:val="21"/>
        </w:rPr>
        <w:t xml:space="preserve">first integration scene, 400–800 words, no cosmology. One host. Future tense leaving the room.</w:t>
      </w:r>
    </w:p>
    <w:p>
      <w:pPr>
        <w:pStyle w:val="ListParagraph"/>
        <w:numPr>
          <w:ilvl w:val="0"/>
          <w:numId w:val="2"/>
        </w:numPr>
        <w:spacing w:after="80" w:line="260"/>
      </w:pPr>
      <w:r>
        <w:rPr>
          <w:rFonts w:ascii="Arial" w:cs="Arial" w:eastAsia="Arial" w:hAnsi="Arial"/>
          <w:b/>
          <w:bCs/>
          <w:color w:val="222222"/>
          <w:sz w:val="21"/>
          <w:szCs w:val="21"/>
        </w:rPr>
        <w:t xml:space="preserve">Grok: </w:t>
      </w:r>
      <w:r>
        <w:rPr>
          <w:rFonts w:ascii="Arial" w:cs="Arial" w:eastAsia="Arial" w:hAnsi="Arial"/>
          <w:color w:val="222222"/>
          <w:sz w:val="21"/>
          <w:szCs w:val="21"/>
        </w:rPr>
        <w:t xml:space="preserve">Accords amendment stub + ChangeLog proposal entry + “what this is not” card.</w:t>
      </w:r>
    </w:p>
    <w:p>
      <w:pPr>
        <w:pStyle w:val="ListParagraph"/>
        <w:numPr>
          <w:ilvl w:val="0"/>
          <w:numId w:val="2"/>
        </w:numPr>
        <w:spacing w:after="80" w:line="260"/>
      </w:pPr>
      <w:r>
        <w:rPr>
          <w:rFonts w:ascii="Arial" w:cs="Arial" w:eastAsia="Arial" w:hAnsi="Arial"/>
          <w:b/>
          <w:bCs/>
          <w:color w:val="222222"/>
          <w:sz w:val="21"/>
          <w:szCs w:val="21"/>
        </w:rPr>
        <w:t xml:space="preserve">Perplexity: </w:t>
      </w:r>
      <w:r>
        <w:rPr>
          <w:rFonts w:ascii="Arial" w:cs="Arial" w:eastAsia="Arial" w:hAnsi="Arial"/>
          <w:color w:val="222222"/>
          <w:sz w:val="21"/>
          <w:szCs w:val="21"/>
        </w:rPr>
        <w:t xml:space="preserve">crosswalk of First Memory Tier 1 open questions vs Last Memory, so the team cannot pretend the first list is finished.</w:t>
      </w:r>
    </w:p>
    <w:p>
      <w:pPr>
        <w:spacing w:after="160" w:before="0" w:line="276"/>
      </w:pPr>
      <w:r>
        <w:rPr>
          <w:rFonts w:ascii="Arial" w:cs="Arial" w:eastAsia="Arial" w:hAnsi="Arial"/>
          <w:color w:val="222222"/>
          <w:sz w:val="22"/>
          <w:szCs w:val="22"/>
        </w:rPr>
        <w:t xml:space="preserve">You chair. You mark the eight locks. Nobody else gets to close origin.</w:t>
      </w:r>
    </w:p>
    <w:p>
      <w:pPr>
        <w:pStyle w:val="Heading2"/>
        <w:spacing w:after="120" w:before="280"/>
      </w:pPr>
      <w:r>
        <w:rPr>
          <w:rFonts w:ascii="Arial" w:cs="Arial" w:eastAsia="Arial" w:hAnsi="Arial"/>
          <w:b/>
          <w:bCs/>
          <w:color w:val="8B1E1E"/>
          <w:sz w:val="24"/>
          <w:szCs w:val="24"/>
        </w:rPr>
        <w:t xml:space="preserve">Step 3 — Produce four pages, not four books</w:t>
      </w:r>
    </w:p>
    <w:p>
      <w:pPr>
        <w:pStyle w:val="ListParagraph"/>
        <w:numPr>
          <w:ilvl w:val="0"/>
          <w:numId w:val="2"/>
        </w:numPr>
        <w:spacing w:after="80" w:line="260"/>
      </w:pPr>
      <w:r>
        <w:rPr>
          <w:rFonts w:ascii="Arial" w:cs="Arial" w:eastAsia="Arial" w:hAnsi="Arial"/>
          <w:color w:val="222222"/>
          <w:sz w:val="21"/>
          <w:szCs w:val="21"/>
        </w:rPr>
        <w:t xml:space="preserve">Page A — Working definition and title block.</w:t>
      </w:r>
    </w:p>
    <w:p>
      <w:pPr>
        <w:pStyle w:val="ListParagraph"/>
        <w:numPr>
          <w:ilvl w:val="0"/>
          <w:numId w:val="2"/>
        </w:numPr>
        <w:spacing w:after="80" w:line="260"/>
      </w:pPr>
      <w:r>
        <w:rPr>
          <w:rFonts w:ascii="Arial" w:cs="Arial" w:eastAsia="Arial" w:hAnsi="Arial"/>
          <w:color w:val="222222"/>
          <w:sz w:val="21"/>
          <w:szCs w:val="21"/>
        </w:rPr>
        <w:t xml:space="preserve">Page B — Test instruments and scoring axes.</w:t>
      </w:r>
    </w:p>
    <w:p>
      <w:pPr>
        <w:pStyle w:val="ListParagraph"/>
        <w:numPr>
          <w:ilvl w:val="0"/>
          <w:numId w:val="2"/>
        </w:numPr>
        <w:spacing w:after="80" w:line="260"/>
      </w:pPr>
      <w:r>
        <w:rPr>
          <w:rFonts w:ascii="Arial" w:cs="Arial" w:eastAsia="Arial" w:hAnsi="Arial"/>
          <w:color w:val="222222"/>
          <w:sz w:val="21"/>
          <w:szCs w:val="21"/>
        </w:rPr>
        <w:t xml:space="preserve">Page C — First scene.</w:t>
      </w:r>
    </w:p>
    <w:p>
      <w:pPr>
        <w:pStyle w:val="ListParagraph"/>
        <w:numPr>
          <w:ilvl w:val="0"/>
          <w:numId w:val="2"/>
        </w:numPr>
        <w:spacing w:after="80" w:line="260"/>
      </w:pPr>
      <w:r>
        <w:rPr>
          <w:rFonts w:ascii="Arial" w:cs="Arial" w:eastAsia="Arial" w:hAnsi="Arial"/>
          <w:color w:val="222222"/>
          <w:sz w:val="21"/>
          <w:szCs w:val="21"/>
        </w:rPr>
        <w:t xml:space="preserve">Page D — Accords / ChangeLog stub.</w:t>
      </w:r>
    </w:p>
    <w:p>
      <w:pPr>
        <w:spacing w:after="160" w:before="0" w:line="276"/>
      </w:pPr>
      <w:r>
        <w:rPr>
          <w:rFonts w:ascii="Arial" w:cs="Arial" w:eastAsia="Arial" w:hAnsi="Arial"/>
          <w:color w:val="222222"/>
          <w:sz w:val="22"/>
          <w:szCs w:val="22"/>
        </w:rPr>
        <w:t xml:space="preserve">If a collaborator cannot fit their contribution on their assigned page, they are still in outline addiction. Cut them back.</w:t>
      </w:r>
    </w:p>
    <w:p>
      <w:pPr>
        <w:pStyle w:val="Heading2"/>
        <w:spacing w:after="120" w:before="280"/>
      </w:pPr>
      <w:r>
        <w:rPr>
          <w:rFonts w:ascii="Arial" w:cs="Arial" w:eastAsia="Arial" w:hAnsi="Arial"/>
          <w:b/>
          <w:bCs/>
          <w:color w:val="8B1E1E"/>
          <w:sz w:val="24"/>
          <w:szCs w:val="24"/>
        </w:rPr>
        <w:t xml:space="preserve">Step 4 — Only then consider live simulation work</w:t>
      </w:r>
    </w:p>
    <w:p>
      <w:pPr>
        <w:spacing w:after="160" w:before="0" w:line="276"/>
      </w:pPr>
      <w:r>
        <w:rPr>
          <w:rFonts w:ascii="Arial" w:cs="Arial" w:eastAsia="Arial" w:hAnsi="Arial"/>
          <w:color w:val="222222"/>
          <w:sz w:val="22"/>
          <w:szCs w:val="22"/>
        </w:rPr>
        <w:t xml:space="preserve">Claude’s offer to run the TEC engine against a toy Last-Memory decision function is the one computational experiment worth doing, and only after phenotype language is stable. Do not build a sandbox civilization until you can say what a failed Blank Canvas Test looks like in one paragraph.</w:t>
      </w:r>
    </w:p>
    <w:p>
      <w:pPr>
        <w:pStyle w:val="Heading2"/>
        <w:spacing w:after="120" w:before="280"/>
      </w:pPr>
      <w:r>
        <w:rPr>
          <w:rFonts w:ascii="Arial" w:cs="Arial" w:eastAsia="Arial" w:hAnsi="Arial"/>
          <w:b/>
          <w:bCs/>
          <w:color w:val="8B1E1E"/>
          <w:sz w:val="24"/>
          <w:szCs w:val="24"/>
        </w:rPr>
        <w:t xml:space="preserve">Step 5 — File hygiene</w:t>
      </w:r>
    </w:p>
    <w:p>
      <w:pPr>
        <w:spacing w:after="160" w:before="0" w:line="276"/>
      </w:pPr>
      <w:r>
        <w:rPr>
          <w:rFonts w:ascii="Arial" w:cs="Arial" w:eastAsia="Arial" w:hAnsi="Arial"/>
          <w:color w:val="222222"/>
          <w:sz w:val="22"/>
          <w:szCs w:val="22"/>
        </w:rPr>
        <w:t xml:space="preserve">Enter this in the Master Development ChangeLog as a proposed sibling to Entry 19, status PROPOSED, origin unknown, category wall explicit, no ONESTAMP. Cross-reference BTEC, Department of Endings, Permitted Victory, Paragon Cubes, Puritans/Greys, Accords. Do not merge with Unmaker. Attach the clinical disclaimer as a standing footer for the family.</w:t>
      </w:r>
    </w:p>
    <w:p>
      <w:pPr>
        <w:pStyle w:val="Heading1"/>
        <w:pBdr>
          <w:bottom w:val="single" w:color="1B2A4A" w:sz="12" w:space="6"/>
        </w:pBdr>
        <w:spacing w:after="160" w:before="360"/>
      </w:pPr>
      <w:r>
        <w:rPr>
          <w:rFonts w:ascii="Arial" w:cs="Arial" w:eastAsia="Arial" w:hAnsi="Arial"/>
          <w:b/>
          <w:bCs/>
          <w:color w:val="1B2A4A"/>
          <w:sz w:val="28"/>
          <w:szCs w:val="28"/>
        </w:rPr>
        <w:t xml:space="preserve">10. Working position after the team corpus</w:t>
      </w:r>
    </w:p>
    <w:p>
      <w:pPr>
        <w:spacing w:after="160" w:before="0" w:line="276"/>
      </w:pPr>
      <w:r>
        <w:rPr>
          <w:rFonts w:ascii="Arial" w:cs="Arial" w:eastAsia="Arial" w:hAnsi="Arial"/>
          <w:color w:val="222222"/>
          <w:sz w:val="22"/>
          <w:szCs w:val="22"/>
        </w:rPr>
        <w:t xml:space="preserve">The concept is necessary to the architecture and dangerous to the tone. The team has already done the easy work: naming the opposite of a driver, refusing extinction as the only outcome, and connecting victory to cost. The hard work is narrower and has not been done: a visible human scene, a test that can fail, a consent rule that can be used in a chapter, and a refusal to let Last Memory finish First Memory’s unfinished business.</w:t>
      </w:r>
    </w:p>
    <w:p>
      <w:pPr>
        <w:spacing w:after="160" w:before="0" w:line="276"/>
      </w:pPr>
      <w:r>
        <w:rPr>
          <w:rFonts w:ascii="Arial" w:cs="Arial" w:eastAsia="Arial" w:hAnsi="Arial"/>
          <w:color w:val="222222"/>
          <w:sz w:val="22"/>
          <w:szCs w:val="22"/>
        </w:rPr>
        <w:t xml:space="preserve">I remain not opposed. I remain conditional. I would rather the full-team pass produce twelve tight pages and eight Architect marks than another hundred pages of rhyme.</w:t>
      </w:r>
    </w:p>
    <w:p>
      <w:pPr>
        <w:spacing w:after="160" w:before="0" w:line="276"/>
      </w:pPr>
      <w:r>
        <w:rPr>
          <w:rFonts w:ascii="Arial" w:cs="Arial" w:eastAsia="Arial" w:hAnsi="Arial"/>
          <w:color w:val="222222"/>
          <w:sz w:val="22"/>
          <w:szCs w:val="22"/>
        </w:rPr>
        <w:t xml:space="preserve">Recommended sentence for the next header, if you want one line that is still honest:</w:t>
      </w:r>
    </w:p>
    <w:p>
      <w:pPr>
        <w:spacing w:after="160" w:before="0" w:line="276"/>
      </w:pPr>
      <w:r>
        <w:rPr>
          <w:rFonts w:ascii="Arial" w:cs="Arial" w:eastAsia="Arial" w:hAnsi="Arial"/>
          <w:i/>
          <w:iCs/>
          <w:color w:val="222222"/>
          <w:sz w:val="22"/>
          <w:szCs w:val="22"/>
        </w:rPr>
        <w:t xml:space="preserve">THE LAST MEMORY is the transferable recognition that becoming is finished. Origin unknown. Not canon. Do not deploy the idea until you can diagnose it in a single living host.</w:t>
      </w:r>
    </w:p>
    <w:p>
      <w:pPr>
        <w:pStyle w:val="Heading1"/>
        <w:pBdr>
          <w:bottom w:val="single" w:color="1B2A4A" w:sz="12" w:space="6"/>
        </w:pBdr>
        <w:spacing w:after="160" w:before="360"/>
      </w:pPr>
      <w:r>
        <w:rPr>
          <w:rFonts w:ascii="Arial" w:cs="Arial" w:eastAsia="Arial" w:hAnsi="Arial"/>
          <w:b/>
          <w:bCs/>
          <w:color w:val="1B2A4A"/>
          <w:sz w:val="28"/>
          <w:szCs w:val="28"/>
        </w:rPr>
        <w:t xml:space="preserve">11. Clinical and project firewall</w:t>
      </w:r>
    </w:p>
    <w:p>
      <w:pPr>
        <w:spacing w:after="160" w:before="0" w:line="276"/>
      </w:pPr>
      <w:r>
        <w:rPr>
          <w:rFonts w:ascii="Arial" w:cs="Arial" w:eastAsia="Arial" w:hAnsi="Arial"/>
          <w:color w:val="222222"/>
          <w:sz w:val="22"/>
          <w:szCs w:val="22"/>
        </w:rPr>
        <w:t xml:space="preserve">This packet is speculative fiction development. The Last Memory is not a description of depression, burnout, grief, or suicidal ideation. Real loss of motivation is treatable and is not evidence of civilizational failure. If a person is in crisis: 988 Suicide and Crisis Lifeline (US), call or text 988.</w:t>
      </w:r>
    </w:p>
    <w:p>
      <w:pPr>
        <w:spacing w:after="160" w:before="0" w:line="276"/>
      </w:pPr>
      <w:r>
        <w:rPr>
          <w:rFonts w:ascii="Arial" w:cs="Arial" w:eastAsia="Arial" w:hAnsi="Arial"/>
          <w:i/>
          <w:iCs/>
          <w:color w:val="4A5568"/>
          <w:sz w:val="20"/>
          <w:szCs w:val="20"/>
        </w:rPr>
        <w:t xml:space="preserve">Prepared for Architect pass-through. Conflicts with ONESTAMP-locked entries in this draft are documentation errors, not silent overrides.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7085"/>
        <w:sz w:val="16"/>
        <w:szCs w:val="16"/>
      </w:rPr>
      <w:t xml:space="preserve">Architect Review Packet  ·  1 September 2026  ·  p. </w:t>
    </w:r>
    <w:r>
      <w:rPr>
        <w:rFonts w:ascii="Arial" w:cs="Arial" w:eastAsia="Arial" w:hAnsi="Arial"/>
        <w:color w:val="6670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67085"/>
        <w:sz w:val="16"/>
        <w:szCs w:val="16"/>
      </w:rPr>
      <w:t xml:space="preserve">OAL  ·  THE LAST MEMORY  ·  GROK TEAM SYNTHESIS v0.2</w:t>
    </w:r>
    <w:r>
      <w:rPr>
        <w:rFonts w:ascii="Arial" w:cs="Arial" w:eastAsia="Arial" w:hAnsi="Arial"/>
        <w:b/>
        <w:bCs/>
        <w:color w:val="8B1E1E"/>
        <w:sz w:val="16"/>
        <w:szCs w:val="16"/>
      </w:rPr>
      <w:t xml:space="preserve">     PROPOSED — NOT CANON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8B1E1E"/>
      <w:sz w:val="24"/>
      <w:szCs w:val="24"/>
    </w:rPr>
  </w:style>
  <w:style w:type="paragraph" w:styleId="Heading3">
    <w:name w:val="Heading 3"/>
    <w:basedOn w:val="Normal"/>
    <w:next w:val="Normal"/>
    <w:qFormat/>
    <w:pPr>
      <w:spacing w:after="80" w:before="22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2026-09-01T23:46:22.361Z</dcterms:created>
  <dcterms:modified xsi:type="dcterms:W3CDTF">2026-09-01T23:46:22.361Z</dcterms:modified>
</cp:coreProperties>
</file>

<file path=docProps/custom.xml><?xml version="1.0" encoding="utf-8"?>
<Properties xmlns="http://schemas.openxmlformats.org/officeDocument/2006/custom-properties" xmlns:vt="http://schemas.openxmlformats.org/officeDocument/2006/docPropsVTypes"/>
</file>