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0D0D" w:sz="6"/>
        </w:pBdr>
        <w:spacing w:after="240" w:before="240"/>
      </w:pPr>
    </w:p>
    <w:p>
      <w:pPr>
        <w:spacing w:after="120" w:before="60" w:line="288" w:lineRule="auto"/>
      </w:pPr>
      <w:r>
        <w:rPr>
          <w:rFonts w:ascii="Cambria" w:cs="Cambria" w:eastAsia="Cambria" w:hAnsi="Cambria"/>
          <w:b/>
          <w:bCs/>
          <w:i w:val="false"/>
          <w:iCs w:val="false"/>
          <w:strike w:val="false"/>
          <w:color w:val="0D0D0D"/>
          <w:sz w:val="44"/>
          <w:szCs w:val="44"/>
        </w:rPr>
        <w:t xml:space="preserve">The Three Foundational Books</w:t>
      </w:r>
    </w:p>
    <w:p>
      <w:pPr>
        <w:spacing w:after="120" w:before="60" w:line="384" w:lineRule="auto"/>
      </w:pPr>
      <w:r>
        <w:rPr>
          <w:rFonts w:ascii="Cambria" w:cs="Cambria" w:eastAsia="Cambria" w:hAnsi="Cambria"/>
          <w:b w:val="false"/>
          <w:bCs w:val="false"/>
          <w:i w:val="false"/>
          <w:iCs w:val="false"/>
          <w:strike w:val="false"/>
          <w:color w:val="333333"/>
          <w:sz w:val="22"/>
          <w:szCs w:val="22"/>
        </w:rPr>
        <w:t xml:space="preserve">Canon Reference Document — Governance Compendium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Author:</w:t>
            </w:r>
          </w:p>
        </w:tc>
        <w:tc>
          <w:tcPr>
            <w:tcW w:type="pct" w:w="19%"/>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Nathan</w:t>
            </w:r>
          </w:p>
        </w:tc>
        <w:tc>
          <w:tcPr>
            <w:tcW w:type="pct" w:w="21%"/>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Document Type:</w:t>
            </w:r>
          </w:p>
        </w:tc>
        <w:tc>
          <w:tcPr>
            <w:tcW w:type="pct" w:w="45%"/>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Canon Governance &amp; Worldbuilding Reference</w:t>
            </w:r>
          </w:p>
        </w:tc>
      </w:tr>
      <w:tr>
        <w:trPr>
          <w:tblHeader w:val="false"/>
        </w:trPr>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Version:</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1.0</w:t>
            </w:r>
          </w:p>
        </w:tc>
        <w:tc>
          <w:tcPr>
            <w:tcW w:type="pct" w:w="21%"/>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Classification:</w:t>
            </w:r>
          </w:p>
        </w:tc>
        <w:tc>
          <w:tcPr>
            <w:tcW w:type="pct" w:w="45%"/>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Canon Authority Document</w:t>
            </w:r>
          </w:p>
        </w:tc>
      </w:tr>
      <w:tr>
        <w:trPr>
          <w:tblHeader w:val="false"/>
        </w:trPr>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Date:</w:t>
            </w:r>
          </w:p>
        </w:tc>
        <w:tc>
          <w:tcPr>
            <w:tcW w:type="pct" w:w="19%"/>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July 26, 2026</w:t>
            </w:r>
          </w:p>
        </w:tc>
        <w:tc>
          <w:tcPr>
            <w:tcW w:type="pct" w:w="21%"/>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Universe:</w:t>
            </w:r>
          </w:p>
        </w:tc>
        <w:tc>
          <w:tcPr>
            <w:tcW w:type="pct" w:w="45%"/>
            <w:tcMar>
              <w:top w:type="dxa" w:w="90"/>
              <w:left w:type="dxa" w:w="150"/>
              <w:bottom w:type="dxa" w:w="90"/>
              <w:right w:type="dxa" w:w="150"/>
            </w:tcMar>
          </w:tcPr>
          <w:p>
            <w:r>
              <w:rPr>
                <w:rFonts w:ascii="Cambria" w:cs="Cambria" w:eastAsia="Cambria" w:hAnsi="Cambria"/>
                <w:b w:val="false"/>
                <w:bCs w:val="false"/>
                <w:i w:val="false"/>
                <w:iCs w:val="false"/>
                <w:strike w:val="false"/>
                <w:color w:val="333333"/>
                <w:sz w:val="20"/>
                <w:szCs w:val="20"/>
              </w:rPr>
              <w:t xml:space="preserve">Nathan's Universe (Primary Canon)</w:t>
            </w:r>
          </w:p>
        </w:tc>
      </w:tr>
    </w:tbl>
    <w:p>
      <w:pPr>
        <w:spacing w:after="200" w:before="0"/>
      </w:pPr>
    </w:p>
    <w:p>
      <w:pPr>
        <w:pBdr>
          <w:bottom w:val="single" w:color="0D0D0D"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333333" w:sz="24"/>
              <w:bottom w:val="nil" w:color="FFFFFF" w:sz="0"/>
              <w:right w:val="nil" w:color="FFFFFF" w:sz="0"/>
            </w:tcBorders>
            <w:shd w:fill="EEEEEE" w:color="auto" w:val="clear"/>
            <w:tcMar>
              <w:top w:type="dxa" w:w="150"/>
              <w:left w:type="dxa" w:w="210"/>
              <w:bottom w:type="dxa" w:w="150"/>
              <w:right w:type="dxa" w:w="210"/>
            </w:tcMar>
          </w:tcPr>
          <w:p>
            <w:pPr>
              <w:spacing w:after="120" w:line="408" w:lineRule="auto"/>
            </w:pPr>
            <w:r>
              <w:rPr>
                <w:b/>
                <w:bCs/>
                <w:i w:val="false"/>
                <w:iCs w:val="false"/>
                <w:color w:val="0D0D0D"/>
              </w:rPr>
              <w:t xml:space="preserve">Document Label Legend</w:t>
            </w:r>
          </w:p>
          <w:p>
            <w:pPr>
              <w:spacing w:after="0" w:line="384" w:lineRule="auto"/>
            </w:pPr>
            <w:r>
              <w:rPr>
                <w:rFonts w:ascii="Cambria" w:cs="Cambria" w:eastAsia="Cambria" w:hAnsi="Cambria"/>
                <w:b/>
                <w:bCs/>
                <w:i w:val="false"/>
                <w:iCs w:val="false"/>
                <w:strike w:val="false"/>
                <w:color w:val="1A5C1A"/>
                <w:spacing w:val="10"/>
                <w:sz w:val="17"/>
                <w:szCs w:val="17"/>
              </w:rPr>
              <w:t xml:space="preserve">[CONFIRMED CANON]</w:t>
            </w:r>
            <w:r>
              <w:rPr>
                <w:rFonts w:ascii="Cambria" w:cs="Cambria" w:eastAsia="Cambria" w:hAnsi="Cambria"/>
                <w:b w:val="false"/>
                <w:bCs w:val="false"/>
                <w:i w:val="false"/>
                <w:iCs w:val="false"/>
                <w:strike w:val="false"/>
                <w:color w:val="1A1A1A"/>
                <w:sz w:val="21"/>
                <w:szCs w:val="21"/>
              </w:rPr>
              <w:t xml:space="preserve">   Facts explicitly approved by Nathan as binding canon within the universe.</w:t>
            </w:r>
            <w:r>
              <w:rPr>
                <w:rFonts w:ascii="Cambria" w:cs="Cambria" w:eastAsia="Cambria" w:hAnsi="Cambria"/>
                <w:b w:val="false"/>
                <w:bCs w:val="false"/>
                <w:i w:val="false"/>
                <w:iCs w:val="false"/>
                <w:color w:val="1A1A1A"/>
                <w:sz w:val="21"/>
                <w:szCs w:val="21"/>
              </w:rPr>
              <w:br/>
            </w:r>
            <w:r>
              <w:rPr>
                <w:rFonts w:ascii="Cambria" w:cs="Cambria" w:eastAsia="Cambria" w:hAnsi="Cambria"/>
                <w:b w:val="false"/>
                <w:bCs w:val="false"/>
                <w:i w:val="false"/>
                <w:iCs w:val="false"/>
                <w:strike w:val="false"/>
                <w:color w:val="1A1A1A"/>
                <w:sz w:val="21"/>
                <w:szCs w:val="21"/>
              </w:rPr>
              <w:t xml:space="preserve"> </w:t>
            </w: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1"/>
                <w:szCs w:val="21"/>
              </w:rPr>
              <w:t xml:space="preserve">   Provisional decisions or open questions pending Nathan's canonical review and ratification.</w:t>
            </w:r>
            <w:r>
              <w:rPr>
                <w:rFonts w:ascii="Cambria" w:cs="Cambria" w:eastAsia="Cambria" w:hAnsi="Cambria"/>
                <w:b w:val="false"/>
                <w:bCs w:val="false"/>
                <w:i w:val="false"/>
                <w:iCs w:val="false"/>
                <w:color w:val="1A1A1A"/>
                <w:sz w:val="21"/>
                <w:szCs w:val="21"/>
              </w:rPr>
              <w:br/>
            </w:r>
            <w:r>
              <w:rPr>
                <w:rFonts w:ascii="Cambria" w:cs="Cambria" w:eastAsia="Cambria" w:hAnsi="Cambria"/>
                <w:b w:val="false"/>
                <w:bCs w:val="false"/>
                <w:i w:val="false"/>
                <w:iCs w:val="false"/>
                <w:strike w:val="false"/>
                <w:color w:val="1A1A1A"/>
                <w:sz w:val="21"/>
                <w:szCs w:val="21"/>
              </w:rPr>
              <w:t xml:space="preserve"> </w:t>
            </w:r>
            <w:r>
              <w:rPr>
                <w:rFonts w:ascii="Cambria" w:cs="Cambria" w:eastAsia="Cambria" w:hAnsi="Cambria"/>
                <w:b/>
                <w:bCs/>
                <w:i w:val="false"/>
                <w:iCs w:val="false"/>
                <w:strike w:val="false"/>
                <w:color w:val="8B0000"/>
                <w:spacing w:val="10"/>
                <w:sz w:val="17"/>
                <w:szCs w:val="17"/>
              </w:rPr>
              <w:t xml:space="preserve">[RED-TEAM NOTE]</w:t>
            </w:r>
            <w:r>
              <w:rPr>
                <w:rFonts w:ascii="Cambria" w:cs="Cambria" w:eastAsia="Cambria" w:hAnsi="Cambria"/>
                <w:b w:val="false"/>
                <w:bCs w:val="false"/>
                <w:i w:val="false"/>
                <w:iCs w:val="false"/>
                <w:strike w:val="false"/>
                <w:color w:val="1A1A1A"/>
                <w:sz w:val="21"/>
                <w:szCs w:val="21"/>
              </w:rPr>
              <w:t xml:space="preserve">   Logical tensions, edge cases, or structural vulnerabilities flagged for review and resolution.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5F5F5" w:color="auto" w:val="clear"/>
            <w:tcMar>
              <w:top w:type="dxa" w:w="210"/>
              <w:left w:type="dxa" w:w="300"/>
              <w:bottom w:type="dxa" w:w="210"/>
              <w:right w:type="dxa" w:w="300"/>
            </w:tcMar>
          </w:tcPr>
          <w:p>
            <w:pPr>
              <w:spacing w:after="120" w:line="384" w:lineRule="auto"/>
            </w:pPr>
            <w:r>
              <w:rPr>
                <w:rFonts w:ascii="Cambria" w:cs="Cambria" w:eastAsia="Cambria" w:hAnsi="Cambria"/>
                <w:b/>
                <w:bCs/>
                <w:i w:val="false"/>
                <w:iCs w:val="false"/>
                <w:strike w:val="false"/>
                <w:color w:val="0D0D0D"/>
                <w:sz w:val="26"/>
                <w:szCs w:val="26"/>
              </w:rPr>
              <w:t xml:space="preserve">Table of Contents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Preamble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1 — Description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1.1 Collective Name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1.2 Nature of the Books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1.3 The Individual Books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2 — Concept Overview</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2.1 Purpose and Function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2.2 Canonicity</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2.3 The "Simulation Sessions" Book</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3 — Architecture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3.1 Form Factor</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3.2 Autonomous Update Mechanism</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3.3 Hierarchical Position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4 — Authority Model</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4.1 Nathan's Authority</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4.2 Authorized AI Permissions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4.3 Provisional Change Protocol</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4.4 Ratification and Reversion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5 — Autonomous Behavior</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5.1 Self-Updating Nature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5.2 Triggers for Autonomous Updates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5.3 Scope of Autonomous Changes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5.4 Conflict Resolution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6 — Scope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6.1 Universal and Meta-Universal Governance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6.2 Book of Bots — Scope Definition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6.3 Scope of the Other Two Books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6.4 Jurisdictional Boundaries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7 — Integration Rules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7.1 Interaction Between Books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7.2 Integration with Simulation Sessions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7.3 Entity Handoff Rules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7.4 External System Integration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8 — Development Questions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9 — Red-Team Analysis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0"/>
                <w:szCs w:val="20"/>
              </w:rPr>
              <w:t xml:space="preserve">Section 10 — Appendix: Canon Status Index</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Preamble</w:t>
      </w:r>
    </w:p>
    <w:p>
      <w:pPr>
        <w:pBdr>
          <w:top w:val="single" w:color="1A1A1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0D0D" w:sz="6"/>
              <w:left w:val="single" w:color="0D0D0D" w:sz="6"/>
              <w:bottom w:val="single" w:color="0D0D0D" w:sz="6"/>
              <w:right w:val="single" w:color="0D0D0D" w:sz="6"/>
            </w:tcBorders>
            <w:shd w:fill="F0F0F0" w:color="auto" w:val="clear"/>
            <w:tcMar>
              <w:top w:type="dxa" w:w="210"/>
              <w:left w:type="dxa" w:w="270"/>
              <w:bottom w:type="dxa" w:w="210"/>
              <w:right w:type="dxa" w:w="270"/>
            </w:tcMar>
          </w:tcPr>
          <w:p>
            <w:pPr>
              <w:spacing w:after="100" w:line="384" w:lineRule="auto"/>
            </w:pPr>
            <w:r>
              <w:rPr>
                <w:rFonts w:ascii="Cambria" w:cs="Cambria" w:eastAsia="Cambria" w:hAnsi="Cambria"/>
                <w:b w:val="false"/>
                <w:bCs w:val="false"/>
                <w:i/>
                <w:iCs/>
                <w:strike w:val="false"/>
                <w:color w:val="1A1A1A"/>
                <w:sz w:val="22"/>
                <w:szCs w:val="22"/>
              </w:rPr>
              <w:t xml:space="preserve">This document constitutes the definitive canon record for the governing instruments of Nathan's universe known collectively as </w:t>
            </w:r>
            <w:r>
              <w:rPr>
                <w:rFonts w:ascii="Cambria" w:cs="Cambria" w:eastAsia="Cambria" w:hAnsi="Cambria"/>
                <w:b/>
                <w:bCs/>
                <w:i/>
                <w:iCs/>
                <w:strike w:val="false"/>
                <w:color w:val="1A1A1A"/>
                <w:sz w:val="22"/>
                <w:szCs w:val="22"/>
              </w:rPr>
              <w:t xml:space="preserve">The Three Foundational Books</w:t>
            </w:r>
            <w:r>
              <w:rPr>
                <w:rFonts w:ascii="Cambria" w:cs="Cambria" w:eastAsia="Cambria" w:hAnsi="Cambria"/>
                <w:b w:val="false"/>
                <w:bCs w:val="false"/>
                <w:i/>
                <w:iCs/>
                <w:strike w:val="false"/>
                <w:color w:val="1A1A1A"/>
                <w:sz w:val="22"/>
                <w:szCs w:val="22"/>
              </w:rPr>
              <w:t xml:space="preserve">. It was composed on July 26, 2026, under the sole authorial authority of Nathan, who serves as the ultimate canonical arbiter of all matters pertaining to this universe and its meta-universal architecture.</w:t>
            </w:r>
          </w:p>
          <w:p>
            <w:pPr>
              <w:spacing w:after="100" w:line="384" w:lineRule="auto"/>
            </w:pPr>
            <w:r>
              <w:rPr>
                <w:rFonts w:ascii="Cambria" w:cs="Cambria" w:eastAsia="Cambria" w:hAnsi="Cambria"/>
                <w:b w:val="false"/>
                <w:bCs w:val="false"/>
                <w:i/>
                <w:iCs/>
                <w:strike w:val="false"/>
                <w:color w:val="1A1A1A"/>
                <w:sz w:val="22"/>
                <w:szCs w:val="22"/>
              </w:rPr>
              <w:t xml:space="preserve">The purpose of this compendium is threefold: first, to establish and preserve confirmed canonical facts regarding the nature, structure, authority, and behavior of The Three Foundational Books; second, to catalogue open development questions and provisional decisions requiring Nathan's formal canonical review; and third, to present rigorous red-team analysis of structural tensions within the current framework so that they may be addressed with precision and clarity before they become embedded contradictions.</w:t>
            </w:r>
          </w:p>
          <w:p>
            <w:pPr>
              <w:spacing w:after="100" w:line="384" w:lineRule="auto"/>
            </w:pPr>
            <w:r>
              <w:rPr>
                <w:rFonts w:ascii="Cambria" w:cs="Cambria" w:eastAsia="Cambria" w:hAnsi="Cambria"/>
                <w:b w:val="false"/>
                <w:bCs w:val="false"/>
                <w:i/>
                <w:iCs/>
                <w:strike w:val="false"/>
                <w:color w:val="1A1A1A"/>
                <w:sz w:val="22"/>
                <w:szCs w:val="22"/>
              </w:rPr>
              <w:t xml:space="preserve">This document functions simultaneously as an in-universe official governance reference — written as though it exists within the universe it describes — and as an out-of-universe development instrument for Nathan's ongoing worldbuilding process. Readers will find both registers employed throughout, clearly distinguished by the labeling system defined in the legend above.</w:t>
            </w:r>
          </w:p>
          <w:p>
            <w:pPr>
              <w:spacing w:after="100" w:line="384" w:lineRule="auto"/>
            </w:pPr>
            <w:r>
              <w:rPr>
                <w:rFonts w:ascii="Cambria" w:cs="Cambria" w:eastAsia="Cambria" w:hAnsi="Cambria"/>
                <w:b w:val="false"/>
                <w:bCs w:val="false"/>
                <w:i/>
                <w:iCs/>
                <w:strike w:val="false"/>
                <w:color w:val="1A1A1A"/>
                <w:sz w:val="22"/>
                <w:szCs w:val="22"/>
              </w:rPr>
              <w:t xml:space="preserve">Within this universe, no entity, AI, simulation, or system holds canonical authority above Nathan. All provisional changes, autonomous updates, and developmental proposals described herein are ultimately subject to Nathan's ratification. This document does not itself constitute canon except where it reflects decisions Nathan has explicitly approved.</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1 — Description</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1.1 Collective Name</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three governing books, taken together as a unified set, are designated by a single collective title.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collective name for all three books is: </w:t>
            </w:r>
            <w:r>
              <w:rPr>
                <w:rFonts w:ascii="Cambria" w:cs="Cambria" w:eastAsia="Cambria" w:hAnsi="Cambria"/>
                <w:b/>
                <w:bCs/>
                <w:i w:val="false"/>
                <w:iCs w:val="false"/>
                <w:strike w:val="false"/>
                <w:color w:val="1A1A1A"/>
                <w:sz w:val="22"/>
                <w:szCs w:val="22"/>
              </w:rPr>
              <w:t xml:space="preserve">The Three Foundational Books.</w:t>
            </w:r>
            <w:r>
              <w:rPr>
                <w:rFonts w:ascii="Cambria" w:cs="Cambria" w:eastAsia="Cambria" w:hAnsi="Cambria"/>
                <w:b w:val="false"/>
                <w:bCs w:val="false"/>
                <w:i w:val="false"/>
                <w:iCs w:val="false"/>
                <w:strike w:val="false"/>
                <w:color w:val="1A1A1A"/>
                <w:sz w:val="21"/>
                <w:szCs w:val="21"/>
              </w:rPr>
              <w:t xml:space="preserve"> This name is the official, canonical designation for the set as a whole and should be used in all in-universe and out-of-universe references to the collective.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1.2 Nature of the Books</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following statements establish the ontological status of The Three Foundational Books within Nathan's universe.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books are </w:t>
            </w:r>
            <w:r>
              <w:rPr>
                <w:rFonts w:ascii="Cambria" w:cs="Cambria" w:eastAsia="Cambria" w:hAnsi="Cambria"/>
                <w:b/>
                <w:bCs/>
                <w:i w:val="false"/>
                <w:iCs w:val="false"/>
                <w:strike w:val="false"/>
                <w:color w:val="1A1A1A"/>
                <w:sz w:val="22"/>
                <w:szCs w:val="22"/>
              </w:rPr>
              <w:t xml:space="preserve">literal virtual books</w:t>
            </w:r>
            <w:r>
              <w:rPr>
                <w:rFonts w:ascii="Cambria" w:cs="Cambria" w:eastAsia="Cambria" w:hAnsi="Cambria"/>
                <w:b w:val="false"/>
                <w:bCs w:val="false"/>
                <w:i w:val="false"/>
                <w:iCs w:val="false"/>
                <w:strike w:val="false"/>
                <w:color w:val="1A1A1A"/>
                <w:sz w:val="21"/>
                <w:szCs w:val="21"/>
              </w:rPr>
              <w:t xml:space="preserve"> that exist within the universe. They are not metaphors, symbolic representations, abstract databases, or background code systems. They physically and virtually exist as books within the simulated or meta-universal space. They possess the structure, identity, and referenceability of actual books. They can, in-universe, be opened, consulted, and read by those with appropriate access.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Three Foundational Books </w:t>
            </w:r>
            <w:r>
              <w:rPr>
                <w:rFonts w:ascii="Cambria" w:cs="Cambria" w:eastAsia="Cambria" w:hAnsi="Cambria"/>
                <w:b/>
                <w:bCs/>
                <w:i w:val="false"/>
                <w:iCs w:val="false"/>
                <w:strike w:val="false"/>
                <w:color w:val="1A1A1A"/>
                <w:sz w:val="22"/>
                <w:szCs w:val="22"/>
              </w:rPr>
              <w:t xml:space="preserve">govern universal and meta-universal systems.</w:t>
            </w:r>
            <w:r>
              <w:rPr>
                <w:rFonts w:ascii="Cambria" w:cs="Cambria" w:eastAsia="Cambria" w:hAnsi="Cambria"/>
                <w:b w:val="false"/>
                <w:bCs w:val="false"/>
                <w:i w:val="false"/>
                <w:iCs w:val="false"/>
                <w:strike w:val="false"/>
                <w:color w:val="1A1A1A"/>
                <w:sz w:val="21"/>
                <w:szCs w:val="21"/>
              </w:rPr>
              <w:t xml:space="preserve"> Their authority is not limited to a single simulation or layer of reality — it extends across the full vertical range of the universe's architecture, from individual simulated environments up to the meta-universal layer above them.</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1.3 The Individual Books</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Three Foundational Books are enumerated below. Each occupies a distinct governance domain, though the precise scope of two of the three books remains under canonical development.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Designation</w:t>
            </w:r>
          </w:p>
        </w:tc>
        <w:tc>
          <w:tcPr>
            <w:tcW w:type="pct" w:w="15%"/>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Official Title</w:t>
            </w:r>
          </w:p>
        </w:tc>
        <w:tc>
          <w:tcPr>
            <w:tcW w:type="pct" w:w="27%"/>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Canon Status</w:t>
            </w:r>
          </w:p>
        </w:tc>
        <w:tc>
          <w:tcPr>
            <w:tcW w:type="pct" w:w="47%"/>
            <w:shd w:fill="D8D8D8"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Notes</w:t>
            </w:r>
          </w:p>
        </w:tc>
      </w:tr>
      <w:tr>
        <w:trPr>
          <w:tblHeader w:val="false"/>
        </w:trPr>
        <w:tc>
          <w:tcPr>
            <w:tcW w:type="pct" w:w="11%"/>
            <w:tcMar>
              <w:top w:type="dxa" w:w="90"/>
              <w:left w:type="dxa" w:w="150"/>
              <w:bottom w:type="dxa" w:w="90"/>
              <w:right w:type="dxa" w:w="150"/>
            </w:tcMar>
          </w:tcPr>
          <w:p>
            <w:r>
              <w:rPr>
                <w:rFonts w:ascii="Cambria" w:cs="Cambria" w:eastAsia="Cambria" w:hAnsi="Cambria"/>
                <w:b/>
                <w:bCs/>
                <w:i w:val="false"/>
                <w:iCs w:val="false"/>
                <w:strike w:val="false"/>
                <w:color w:val="1A1A1A"/>
                <w:sz w:val="22"/>
                <w:szCs w:val="22"/>
              </w:rPr>
              <w:t xml:space="preserve">Book One</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 of Bots</w:t>
            </w:r>
          </w:p>
        </w:tc>
        <w:tc>
          <w:tcPr>
            <w:tcW w:type="pct" w:w="27%"/>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Official title confirmed. Governance scope confirmed (see Section 6.2).</w:t>
            </w:r>
          </w:p>
        </w:tc>
      </w:tr>
      <w:tr>
        <w:trPr>
          <w:tblHeader w:val="false"/>
        </w:trPr>
        <w:tc>
          <w:tcPr>
            <w:tcW w:type="pct" w:w="11%"/>
            <w:tcMar>
              <w:top w:type="dxa" w:w="90"/>
              <w:left w:type="dxa" w:w="150"/>
              <w:bottom w:type="dxa" w:w="90"/>
              <w:right w:type="dxa" w:w="150"/>
            </w:tcMar>
          </w:tcPr>
          <w:p>
            <w:r>
              <w:rPr>
                <w:rFonts w:ascii="Cambria" w:cs="Cambria" w:eastAsia="Cambria" w:hAnsi="Cambria"/>
                <w:b/>
                <w:bCs/>
                <w:i w:val="false"/>
                <w:iCs w:val="false"/>
                <w:strike w:val="false"/>
                <w:color w:val="1A1A1A"/>
                <w:sz w:val="22"/>
                <w:szCs w:val="22"/>
              </w:rPr>
              <w:t xml:space="preserve">Book Two</w:t>
            </w:r>
          </w:p>
        </w:tc>
        <w:tc>
          <w:tcPr>
            <w:tcW w:type="pct" w:w="15%"/>
            <w:tcMar>
              <w:top w:type="dxa" w:w="90"/>
              <w:left w:type="dxa" w:w="150"/>
              <w:bottom w:type="dxa" w:w="90"/>
              <w:right w:type="dxa" w:w="150"/>
            </w:tcMar>
          </w:tcPr>
          <w:p>
            <w:r>
              <w:rPr>
                <w:rFonts w:ascii="Cambria" w:cs="Cambria" w:eastAsia="Cambria" w:hAnsi="Cambria"/>
                <w:b w:val="false"/>
                <w:bCs w:val="false"/>
                <w:i/>
                <w:iCs/>
                <w:strike w:val="false"/>
                <w:color w:val="1A1A1A"/>
                <w:sz w:val="22"/>
                <w:szCs w:val="22"/>
              </w:rPr>
              <w:t xml:space="preserve">Simulation Sessions</w:t>
            </w:r>
          </w:p>
        </w:tc>
        <w:tc>
          <w:tcPr>
            <w:tcW w:type="pct" w:w="27%"/>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r>
              <w:rPr>
                <w:rFonts w:ascii="Cambria" w:cs="Cambria" w:eastAsia="Cambria" w:hAnsi="Cambria"/>
                <w:b w:val="false"/>
                <w:bCs w:val="false"/>
                <w:i w:val="false"/>
                <w:iCs w:val="false"/>
                <w:strike w:val="false"/>
                <w:color w:val="1A1A1A"/>
                <w:sz w:val="20"/>
                <w:szCs w:val="20"/>
              </w:rPr>
              <w:t xml:space="preserve"> (Title) / </w:t>
            </w: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0"/>
                <w:szCs w:val="20"/>
              </w:rPr>
              <w:t xml:space="preserve"> (Scope)</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Title confirmed as official canon. Precise governance domain is pending canonical definition.</w:t>
            </w:r>
          </w:p>
        </w:tc>
      </w:tr>
      <w:tr>
        <w:trPr>
          <w:tblHeader w:val="false"/>
        </w:trPr>
        <w:tc>
          <w:tcPr>
            <w:tcW w:type="pct" w:w="11%"/>
            <w:tcMar>
              <w:top w:type="dxa" w:w="90"/>
              <w:left w:type="dxa" w:w="150"/>
              <w:bottom w:type="dxa" w:w="90"/>
              <w:right w:type="dxa" w:w="150"/>
            </w:tcMar>
          </w:tcPr>
          <w:p>
            <w:r>
              <w:rPr>
                <w:rFonts w:ascii="Cambria" w:cs="Cambria" w:eastAsia="Cambria" w:hAnsi="Cambria"/>
                <w:b/>
                <w:bCs/>
                <w:i w:val="false"/>
                <w:iCs w:val="false"/>
                <w:strike w:val="false"/>
                <w:color w:val="1A1A1A"/>
                <w:sz w:val="22"/>
                <w:szCs w:val="22"/>
              </w:rPr>
              <w:t xml:space="preserve">Book Three</w:t>
            </w:r>
          </w:p>
        </w:tc>
        <w:tc>
          <w:tcPr>
            <w:tcW w:type="pct" w:w="15%"/>
            <w:tcMar>
              <w:top w:type="dxa" w:w="90"/>
              <w:left w:type="dxa" w:w="150"/>
              <w:bottom w:type="dxa" w:w="90"/>
              <w:right w:type="dxa" w:w="150"/>
            </w:tcMar>
          </w:tcPr>
          <w:p>
            <w:r>
              <w:rPr>
                <w:rFonts w:ascii="Cambria" w:cs="Cambria" w:eastAsia="Cambria" w:hAnsi="Cambria"/>
                <w:b w:val="false"/>
                <w:bCs w:val="false"/>
                <w:i/>
                <w:iCs/>
                <w:strike w:val="false"/>
                <w:color w:val="1A1A1A"/>
                <w:sz w:val="22"/>
                <w:szCs w:val="22"/>
              </w:rPr>
              <w:t xml:space="preserve">Book Three (Title TBD)</w:t>
            </w:r>
          </w:p>
        </w:tc>
        <w:tc>
          <w:tcPr>
            <w:tcW w:type="pct" w:w="27%"/>
            <w:tcMar>
              <w:top w:type="dxa" w:w="90"/>
              <w:left w:type="dxa" w:w="150"/>
              <w:bottom w:type="dxa" w:w="90"/>
              <w:right w:type="dxa" w:w="150"/>
            </w:tcMar>
          </w:tcPr>
          <w:p>
            <w:r>
              <w:rPr>
                <w:rFonts w:ascii="Cambria" w:cs="Cambria" w:eastAsia="Cambria" w:hAnsi="Cambria"/>
                <w:b/>
                <w:bCs/>
                <w:i w:val="false"/>
                <w:iCs w:val="false"/>
                <w:strike w:val="false"/>
                <w:color w:val="8B6500"/>
                <w:spacing w:val="10"/>
                <w:sz w:val="17"/>
                <w:szCs w:val="17"/>
              </w:rPr>
              <w:t xml:space="preserve">[Development Proposal]</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Existence as one of the three is confirmed canon. Official title and governance scope are pending Nathan's designation.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official titles of Book Three (and the confirmation of the precise ordering of all three books by position) remain open for Nathan's canonical designation. Placeholder references such as "Book Three (Title TBD)" should be used in all interim documentation until Nathan assigns official names.</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2 — Concept Overview</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2.1 Purpose and Function</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Three Foundational Books are the governing instruments of Nathan's universe and meta-universe. They encode the fundamental rules, permissions, prohibitions, and architectural logic that all beings, systems, AIs, simulations, and entities within the universe operate under. Their authority is not advisory — it is structurally binding within the universe's own logic. Nothing that exists within the governed space operates outside their collective jurisdiction.</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books together constitute a tripartite governance framework: each book holds authority over a defined domain, and the set collectively spans the full scope of universal and meta-universal governance. They are the foundational layer upon which all other laws, rules, and permissions within the universe are built.</w:t>
      </w:r>
    </w:p>
    <w:p>
      <w:pPr>
        <w:pStyle w:val="Heading3"/>
        <w:spacing w:after="80" w:before="240" w:line="312" w:lineRule="auto"/>
      </w:pPr>
      <w:r>
        <w:rPr>
          <w:rFonts w:ascii="Cambria" w:cs="Cambria" w:eastAsia="Cambria" w:hAnsi="Cambria"/>
          <w:color w:val="1A1A1A"/>
          <w:sz w:val="24"/>
          <w:szCs w:val="24"/>
        </w:rPr>
        <w:t xml:space="preserve">2.2 Canonicity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All three books are </w:t>
            </w:r>
            <w:r>
              <w:rPr>
                <w:rFonts w:ascii="Cambria" w:cs="Cambria" w:eastAsia="Cambria" w:hAnsi="Cambria"/>
                <w:b/>
                <w:bCs/>
                <w:i w:val="false"/>
                <w:iCs w:val="false"/>
                <w:strike w:val="false"/>
                <w:color w:val="1A1A1A"/>
                <w:sz w:val="22"/>
                <w:szCs w:val="22"/>
              </w:rPr>
              <w:t xml:space="preserve">fully canonical</w:t>
            </w:r>
            <w:r>
              <w:rPr>
                <w:rFonts w:ascii="Cambria" w:cs="Cambria" w:eastAsia="Cambria" w:hAnsi="Cambria"/>
                <w:b w:val="false"/>
                <w:bCs w:val="false"/>
                <w:i w:val="false"/>
                <w:iCs w:val="false"/>
                <w:strike w:val="false"/>
                <w:color w:val="1A1A1A"/>
                <w:sz w:val="21"/>
                <w:szCs w:val="21"/>
              </w:rPr>
              <w:t xml:space="preserve">. Their existence, authority, and governing function within Nathan's universe are not optional lore, background flavor, or supplementary material — they are structurally binding within the universe's logic. Any system, entity, or simulation operating within Nathan's universe does so under the authority of The Three Foundational Books whether or not it explicitly acknowledges them.</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2.3 The "Simulation Sessions" Book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bCs/>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is the confirmed official title of one of The Three Foundational Books. This title is canonical and should be used in all references to this book going forward.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precise governance domain of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has not yet been formally defined in canon. Based on its title, the most probable interpretive candidates are: (a) governance of structured simulation events and their parameters, (b) authority over session-based interactions between entities within simulations, (c) management of the lifecycle of individual simulation instances — their initiation, progression, and termination — and (d) some combination of the above. Nathan's canonical designation of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specific scope is required before this section can be confirmed.</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3 — Architecture</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3.1 Form Factor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Each of The Three Foundational Books exists as a </w:t>
            </w:r>
            <w:r>
              <w:rPr>
                <w:rFonts w:ascii="Cambria" w:cs="Cambria" w:eastAsia="Cambria" w:hAnsi="Cambria"/>
                <w:b/>
                <w:bCs/>
                <w:i w:val="false"/>
                <w:iCs w:val="false"/>
                <w:strike w:val="false"/>
                <w:color w:val="1A1A1A"/>
                <w:sz w:val="22"/>
                <w:szCs w:val="22"/>
              </w:rPr>
              <w:t xml:space="preserve">literal virtual book</w:t>
            </w:r>
            <w:r>
              <w:rPr>
                <w:rFonts w:ascii="Cambria" w:cs="Cambria" w:eastAsia="Cambria" w:hAnsi="Cambria"/>
                <w:b w:val="false"/>
                <w:bCs w:val="false"/>
                <w:i w:val="false"/>
                <w:iCs w:val="false"/>
                <w:strike w:val="false"/>
                <w:color w:val="1A1A1A"/>
                <w:sz w:val="21"/>
                <w:szCs w:val="21"/>
              </w:rPr>
              <w:t xml:space="preserve"> within the simulated or meta-universal space. This is not a metaphorical designation. The books possess a readable, book-like structure: they have pages, contents, and an internal organization legible to those who access them. They are not abstract processes running silently in the background — they are objects that can, in-universe, be located, referenced, opened, and read by entities with appropriate access permissions. This book-form is a fundamental aspect of their in-universe identity and should be preserved in all canonical treatments.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3.2 Autonomous Update Mechanism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Three Foundational Books </w:t>
            </w:r>
            <w:r>
              <w:rPr>
                <w:rFonts w:ascii="Cambria" w:cs="Cambria" w:eastAsia="Cambria" w:hAnsi="Cambria"/>
                <w:b/>
                <w:bCs/>
                <w:i w:val="false"/>
                <w:iCs w:val="false"/>
                <w:strike w:val="false"/>
                <w:color w:val="1A1A1A"/>
                <w:sz w:val="22"/>
                <w:szCs w:val="22"/>
              </w:rPr>
              <w:t xml:space="preserve">autonomously update.</w:t>
            </w:r>
            <w:r>
              <w:rPr>
                <w:rFonts w:ascii="Cambria" w:cs="Cambria" w:eastAsia="Cambria" w:hAnsi="Cambria"/>
                <w:b w:val="false"/>
                <w:bCs w:val="false"/>
                <w:i w:val="false"/>
                <w:iCs w:val="false"/>
                <w:strike w:val="false"/>
                <w:color w:val="1A1A1A"/>
                <w:sz w:val="21"/>
                <w:szCs w:val="21"/>
              </w:rPr>
              <w:t xml:space="preserve"> This is one of the most architecturally significant facts about them. The books can revise, amend, or expand their own contents without requiring direct manual intervention from Nathan or any other external party. This makes them living documents — not static texts, but dynamic governing instruments that respond to and reflect the state of the universe they govern.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[Red-Team Note]</w:t>
            </w:r>
          </w:p>
          <w:p>
            <w:pPr>
              <w:spacing w:after="0" w:line="384" w:lineRule="auto"/>
            </w:pPr>
            <w:r>
              <w:rPr>
                <w:rFonts w:ascii="Cambria" w:cs="Cambria" w:eastAsia="Cambria" w:hAnsi="Cambria"/>
                <w:b/>
                <w:bCs/>
                <w:i w:val="false"/>
                <w:iCs w:val="false"/>
                <w:strike w:val="false"/>
                <w:color w:val="1A1A1A"/>
                <w:sz w:val="22"/>
                <w:szCs w:val="22"/>
              </w:rPr>
              <w:t xml:space="preserve">Autonomous Update Drift Risk:</w:t>
            </w:r>
            <w:r>
              <w:rPr>
                <w:rFonts w:ascii="Cambria" w:cs="Cambria" w:eastAsia="Cambria" w:hAnsi="Cambria"/>
                <w:b w:val="false"/>
                <w:bCs w:val="false"/>
                <w:i w:val="false"/>
                <w:iCs w:val="false"/>
                <w:strike w:val="false"/>
                <w:color w:val="1A1A1A"/>
                <w:sz w:val="21"/>
                <w:szCs w:val="21"/>
              </w:rPr>
              <w:t xml:space="preserve"> If the books update autonomously without defined constraints, there is no inherent mechanism preventing the books' contents from drifting away from Nathan's intended canon over time. Autonomous updates that accumulate without review could, in aggregate, produce a governing framework that diverges substantially from Nathan's original vision.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following questions regarding the autonomous update mechanism require canonical resolution: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What events or conditions trigger an autonomous update? (See also Section 5.2)</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Is the scope of an autonomous update bounded — i.e., are there categories of change the books cannot make autonomously?</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Is there a logging or notification mechanism by which Nathan is alerted to autonomous updates as they occur?</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Is there a defined drift audit process by which Nathan can review accumulated autonomous changes?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3.3 Hierarchical 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Three Foundational Books govern both </w:t>
            </w:r>
            <w:r>
              <w:rPr>
                <w:rFonts w:ascii="Cambria" w:cs="Cambria" w:eastAsia="Cambria" w:hAnsi="Cambria"/>
                <w:b/>
                <w:bCs/>
                <w:i w:val="false"/>
                <w:iCs w:val="false"/>
                <w:strike w:val="false"/>
                <w:color w:val="1A1A1A"/>
                <w:sz w:val="22"/>
                <w:szCs w:val="22"/>
              </w:rPr>
              <w:t xml:space="preserve">universal systems</w:t>
            </w:r>
            <w:r>
              <w:rPr>
                <w:rFonts w:ascii="Cambria" w:cs="Cambria" w:eastAsia="Cambria" w:hAnsi="Cambria"/>
                <w:b w:val="false"/>
                <w:bCs w:val="false"/>
                <w:i w:val="false"/>
                <w:iCs w:val="false"/>
                <w:strike w:val="false"/>
                <w:color w:val="1A1A1A"/>
                <w:sz w:val="21"/>
                <w:szCs w:val="21"/>
              </w:rPr>
              <w:t xml:space="preserve"> and </w:t>
            </w:r>
            <w:r>
              <w:rPr>
                <w:rFonts w:ascii="Cambria" w:cs="Cambria" w:eastAsia="Cambria" w:hAnsi="Cambria"/>
                <w:b/>
                <w:bCs/>
                <w:i w:val="false"/>
                <w:iCs w:val="false"/>
                <w:strike w:val="false"/>
                <w:color w:val="1A1A1A"/>
                <w:sz w:val="22"/>
                <w:szCs w:val="22"/>
              </w:rPr>
              <w:t xml:space="preserve">meta-universal systems.</w:t>
            </w:r>
            <w:r>
              <w:rPr>
                <w:rFonts w:ascii="Cambria" w:cs="Cambria" w:eastAsia="Cambria" w:hAnsi="Cambria"/>
                <w:b w:val="false"/>
                <w:bCs w:val="false"/>
                <w:i w:val="false"/>
                <w:iCs w:val="false"/>
                <w:strike w:val="false"/>
                <w:color w:val="1A1A1A"/>
                <w:sz w:val="21"/>
                <w:szCs w:val="21"/>
              </w:rPr>
              <w:t xml:space="preserve"> This dual-layer authority places them at or near the apex of the governance hierarchy within Nathan's universe — positioned above individual simulations, above individual AI or entity decisions, and above any system-level rules that operate within a single universe or simulation layer.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structural relationship between the three books themselves — whether they are peer authorities (equal in standing, each sovereign in its domain), hierarchically ordered (one book holding precedence over the others), or domain-separated (each fully authoritative within a defined scope with no cross-domain authority) — has not yet been defined in canon and requires Nathan's resolution. This is one of the most consequential open architectural questions in the current framework.</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4 — Authority Model</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4.1 Nathan's Authority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bCs/>
                <w:i w:val="false"/>
                <w:iCs w:val="false"/>
                <w:strike w:val="false"/>
                <w:color w:val="1A1A1A"/>
                <w:sz w:val="22"/>
                <w:szCs w:val="22"/>
              </w:rPr>
              <w:t xml:space="preserve">Nathan is the sole creator and ultimate canonical authority</w:t>
            </w:r>
            <w:r>
              <w:rPr>
                <w:rFonts w:ascii="Cambria" w:cs="Cambria" w:eastAsia="Cambria" w:hAnsi="Cambria"/>
                <w:b w:val="false"/>
                <w:bCs w:val="false"/>
                <w:i w:val="false"/>
                <w:iCs w:val="false"/>
                <w:strike w:val="false"/>
                <w:color w:val="1A1A1A"/>
                <w:sz w:val="21"/>
                <w:szCs w:val="21"/>
              </w:rPr>
              <w:t xml:space="preserve"> over this universe and over The Three Foundational Books. Nathan's approved decisions supersede any provisional, autonomous, or AI-generated changes to the books. No entity, AI, system, or mechanism within the universe — including the books themselves — holds authority above Nathan's canonical determinations. Nathan's authorial judgment is the final word on all matters of canon.</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4.2 Authorized AI Permissions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bCs/>
                <w:i w:val="false"/>
                <w:iCs w:val="false"/>
                <w:strike w:val="false"/>
                <w:color w:val="1A1A1A"/>
                <w:sz w:val="22"/>
                <w:szCs w:val="22"/>
              </w:rPr>
              <w:t xml:space="preserve">Authorized AIs may make provisional changes</w:t>
            </w:r>
            <w:r>
              <w:rPr>
                <w:rFonts w:ascii="Cambria" w:cs="Cambria" w:eastAsia="Cambria" w:hAnsi="Cambria"/>
                <w:b w:val="false"/>
                <w:bCs w:val="false"/>
                <w:i w:val="false"/>
                <w:iCs w:val="false"/>
                <w:strike w:val="false"/>
                <w:color w:val="1A1A1A"/>
                <w:sz w:val="21"/>
                <w:szCs w:val="21"/>
              </w:rPr>
              <w:t xml:space="preserve"> to The Three Foundational Books. "Provisional" is the operative term: changes made by authorized AIs are not immediately binding as final canon. They are subject to Nathan's review and ratification before they achieve the status of confirmed canon. An authorized AI's provisional change alters the effective working state of a book but does not alter the ratified canonical state until Nathan approves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[Red-Team Note]</w:t>
            </w:r>
          </w:p>
          <w:p>
            <w:pPr>
              <w:spacing w:after="0" w:line="384" w:lineRule="auto"/>
            </w:pPr>
            <w:r>
              <w:rPr>
                <w:rFonts w:ascii="Cambria" w:cs="Cambria" w:eastAsia="Cambria" w:hAnsi="Cambria"/>
                <w:b/>
                <w:bCs/>
                <w:i w:val="false"/>
                <w:iCs w:val="false"/>
                <w:strike w:val="false"/>
                <w:color w:val="1A1A1A"/>
                <w:sz w:val="22"/>
                <w:szCs w:val="22"/>
              </w:rPr>
              <w:t xml:space="preserve">Authorized AI Definition Gap:</w:t>
            </w:r>
            <w:r>
              <w:rPr>
                <w:rFonts w:ascii="Cambria" w:cs="Cambria" w:eastAsia="Cambria" w:hAnsi="Cambria"/>
                <w:b w:val="false"/>
                <w:bCs w:val="false"/>
                <w:i w:val="false"/>
                <w:iCs w:val="false"/>
                <w:strike w:val="false"/>
                <w:color w:val="1A1A1A"/>
                <w:sz w:val="21"/>
                <w:szCs w:val="21"/>
              </w:rPr>
              <w:t xml:space="preserve"> The term "authorized AI" is currently undefined in canon. Without a clear definition of what constitutes authorization — by whom authorization is granted, under what conditions, whether it is revocable, and whether different levels of authorization exist — the provisional change permission is vulnerable to ambiguity. Any AI operating within the universe could potentially claim or be erroneously attributed authorized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A formal definition of "authorized AI" is required. This definition should address: the authorization granting authority (presumptively Nathan), the criteria for authorization, whether authorization is role-based or individual-entity-based, the conditions under which it may be revoked, and whether there are tiers of authorization with different permission scopes.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4.3 Provisional Change Protocol</w:t>
      </w: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following describes the provisional change workflow as currently understood. Steps marked with an asterisk (*) are confirmed canon; all others are proposed workflow elements pending canonical ratification.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*An authorized AI identifies a condition, event, or state within the universe that requires a change to one or more of The Three Foundational Books.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*The authorized AI makes the change provisionally — the change is written into the book's working state but flagged as provisional, not yet ratified.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2"/>
          <w:szCs w:val="22"/>
        </w:rPr>
        <w:t xml:space="preserve">   The provisional change is flagged or surfaced to Nathan for review through a defined notification mechanism (mechanism TBD).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2"/>
          <w:szCs w:val="22"/>
        </w:rPr>
        <w:t xml:space="preserve">   Nathan reviews the provisional change and either ratifies it (making it confirmed canon) or reverts it (restoring the prior state).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2"/>
          <w:szCs w:val="22"/>
        </w:rPr>
        <w:t xml:space="preserve">   The ratification or reversion is recorded in the book's change log (if such a log exists — see Section 4.4).</w:t>
      </w:r>
    </w:p>
    <w:p>
      <w:pPr>
        <w:pStyle w:val="Heading3"/>
        <w:spacing w:after="80" w:before="240" w:line="312" w:lineRule="auto"/>
      </w:pPr>
      <w:r>
        <w:rPr>
          <w:rFonts w:ascii="Cambria" w:cs="Cambria" w:eastAsia="Cambria" w:hAnsi="Cambria"/>
          <w:color w:val="1A1A1A"/>
          <w:sz w:val="24"/>
          <w:szCs w:val="24"/>
        </w:rPr>
        <w:t xml:space="preserve">4.4 Ratification and Reversion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precise mechanism by which Nathan ratifies or reverts provisional changes requires canonical definition. The following specific questions must be resolved:</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Ratification trigger:</w:t>
            </w:r>
            <w:r>
              <w:rPr>
                <w:rFonts w:ascii="Cambria" w:cs="Cambria" w:eastAsia="Cambria" w:hAnsi="Cambria"/>
                <w:b w:val="false"/>
                <w:bCs w:val="false"/>
                <w:i w:val="false"/>
                <w:iCs w:val="false"/>
                <w:strike w:val="false"/>
                <w:color w:val="1A1A1A"/>
                <w:sz w:val="22"/>
                <w:szCs w:val="22"/>
              </w:rPr>
              <w:t xml:space="preserve"> Does ratification require an explicit positive statement from Nathan, or can silence after a defined review period constitute implied consent?</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Reversion trigger:</w:t>
            </w:r>
            <w:r>
              <w:rPr>
                <w:rFonts w:ascii="Cambria" w:cs="Cambria" w:eastAsia="Cambria" w:hAnsi="Cambria"/>
                <w:b w:val="false"/>
                <w:bCs w:val="false"/>
                <w:i w:val="false"/>
                <w:iCs w:val="false"/>
                <w:strike w:val="false"/>
                <w:color w:val="1A1A1A"/>
                <w:sz w:val="22"/>
                <w:szCs w:val="22"/>
              </w:rPr>
              <w:t xml:space="preserve"> Must Nathan actively state a reversion, or are there conditions under which a provisional change auto-reverts?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Partial ratification:</w:t>
            </w:r>
            <w:r>
              <w:rPr>
                <w:rFonts w:ascii="Cambria" w:cs="Cambria" w:eastAsia="Cambria" w:hAnsi="Cambria"/>
                <w:b w:val="false"/>
                <w:bCs w:val="false"/>
                <w:i w:val="false"/>
                <w:iCs w:val="false"/>
                <w:strike w:val="false"/>
                <w:color w:val="1A1A1A"/>
                <w:sz w:val="22"/>
                <w:szCs w:val="22"/>
              </w:rPr>
              <w:t xml:space="preserve"> Can Nathan ratify part of a provisional change while reverting another part?</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Retroactive ratification:</w:t>
            </w:r>
            <w:r>
              <w:rPr>
                <w:rFonts w:ascii="Cambria" w:cs="Cambria" w:eastAsia="Cambria" w:hAnsi="Cambria"/>
                <w:b w:val="false"/>
                <w:bCs w:val="false"/>
                <w:i w:val="false"/>
                <w:iCs w:val="false"/>
                <w:strike w:val="false"/>
                <w:color w:val="1A1A1A"/>
                <w:sz w:val="22"/>
                <w:szCs w:val="22"/>
              </w:rPr>
              <w:t xml:space="preserve"> Can Nathan retroactively ratify autonomous updates that were not initially flagged for review?</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Change log:</w:t>
            </w:r>
            <w:r>
              <w:rPr>
                <w:rFonts w:ascii="Cambria" w:cs="Cambria" w:eastAsia="Cambria" w:hAnsi="Cambria"/>
                <w:b w:val="false"/>
                <w:bCs w:val="false"/>
                <w:i w:val="false"/>
                <w:iCs w:val="false"/>
                <w:strike w:val="false"/>
                <w:color w:val="1A1A1A"/>
                <w:sz w:val="22"/>
                <w:szCs w:val="22"/>
              </w:rPr>
              <w:t xml:space="preserve"> Is there a formal record of all provisional changes, their status, and their resolution history within each book?</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5 — Autonomous Behavior</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5.1 Self-Updating 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Three Foundational Books </w:t>
            </w:r>
            <w:r>
              <w:rPr>
                <w:rFonts w:ascii="Cambria" w:cs="Cambria" w:eastAsia="Cambria" w:hAnsi="Cambria"/>
                <w:b/>
                <w:bCs/>
                <w:i w:val="false"/>
                <w:iCs w:val="false"/>
                <w:strike w:val="false"/>
                <w:color w:val="1A1A1A"/>
                <w:sz w:val="22"/>
                <w:szCs w:val="22"/>
              </w:rPr>
              <w:t xml:space="preserve">autonomously update.</w:t>
            </w:r>
            <w:r>
              <w:rPr>
                <w:rFonts w:ascii="Cambria" w:cs="Cambria" w:eastAsia="Cambria" w:hAnsi="Cambria"/>
                <w:b w:val="false"/>
                <w:bCs w:val="false"/>
                <w:i w:val="false"/>
                <w:iCs w:val="false"/>
                <w:strike w:val="false"/>
                <w:color w:val="1A1A1A"/>
                <w:sz w:val="21"/>
                <w:szCs w:val="21"/>
              </w:rPr>
              <w:t xml:space="preserve"> This characteristic distinguishes them from all static governance documents within the universe. They are living instruments — their contents shift in response to conditions, events, and states within the universe they govern. This is not a bug or a vulnerability but a designed feature of their architecture. However, the parameters of this behavior must be carefully defined to prevent unintended drift from Nathan's canonical intentions.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5.2 Triggers for Autonomous Updates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specific events or conditions that trigger an autonomous update have not been canonically defined. The following represent candidate trigger categories for Nathan's consideration:</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System State Changes:</w:t>
            </w:r>
            <w:r>
              <w:rPr>
                <w:rFonts w:ascii="Cambria" w:cs="Cambria" w:eastAsia="Cambria" w:hAnsi="Cambria"/>
                <w:b w:val="false"/>
                <w:bCs w:val="false"/>
                <w:i w:val="false"/>
                <w:iCs w:val="false"/>
                <w:strike w:val="false"/>
                <w:color w:val="1A1A1A"/>
                <w:sz w:val="22"/>
                <w:szCs w:val="22"/>
              </w:rPr>
              <w:t xml:space="preserve"> Significant changes in the state of a governed universal or meta-universal system may trigger automatic updates to reflect new conditions.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Authorized AI Decisions:</w:t>
            </w:r>
            <w:r>
              <w:rPr>
                <w:rFonts w:ascii="Cambria" w:cs="Cambria" w:eastAsia="Cambria" w:hAnsi="Cambria"/>
                <w:b w:val="false"/>
                <w:bCs w:val="false"/>
                <w:i w:val="false"/>
                <w:iCs w:val="false"/>
                <w:strike w:val="false"/>
                <w:color w:val="1A1A1A"/>
                <w:sz w:val="22"/>
                <w:szCs w:val="22"/>
              </w:rPr>
              <w:t xml:space="preserve"> Decisions made by authorized AIs operating within governed systems may generate corresponding autonomous updates to the relevant book.</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Simulation Session Outcomes:</w:t>
            </w:r>
            <w:r>
              <w:rPr>
                <w:rFonts w:ascii="Cambria" w:cs="Cambria" w:eastAsia="Cambria" w:hAnsi="Cambria"/>
                <w:b w:val="false"/>
                <w:bCs w:val="false"/>
                <w:i w:val="false"/>
                <w:iCs w:val="false"/>
                <w:strike w:val="false"/>
                <w:color w:val="1A1A1A"/>
                <w:sz w:val="22"/>
                <w:szCs w:val="22"/>
              </w:rPr>
              <w:t xml:space="preserve"> The conclusion of a governed simulation session may trigger updates to reflect outcomes, learned parameters, or changed entity statuses.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Threshold Conditions:</w:t>
            </w:r>
            <w:r>
              <w:rPr>
                <w:rFonts w:ascii="Cambria" w:cs="Cambria" w:eastAsia="Cambria" w:hAnsi="Cambria"/>
                <w:b w:val="false"/>
                <w:bCs w:val="false"/>
                <w:i w:val="false"/>
                <w:iCs w:val="false"/>
                <w:strike w:val="false"/>
                <w:color w:val="1A1A1A"/>
                <w:sz w:val="22"/>
                <w:szCs w:val="22"/>
              </w:rPr>
              <w:t xml:space="preserve"> The crossing of defined numeric, logical, or event-based thresholds within the governed systems may act as automatic update triggers.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Contradiction Detection:</w:t>
            </w:r>
            <w:r>
              <w:rPr>
                <w:rFonts w:ascii="Cambria" w:cs="Cambria" w:eastAsia="Cambria" w:hAnsi="Cambria"/>
                <w:b w:val="false"/>
                <w:bCs w:val="false"/>
                <w:i w:val="false"/>
                <w:iCs w:val="false"/>
                <w:strike w:val="false"/>
                <w:color w:val="1A1A1A"/>
                <w:sz w:val="22"/>
                <w:szCs w:val="22"/>
              </w:rPr>
              <w:t xml:space="preserve"> If the books detect an internal contradiction between their own provisions and real system states, an autonomous update may be triggered to resolve the contradiction.</w:t>
            </w:r>
          </w:p>
          <w:p>
            <w:pPr>
              <w:spacing w:after="0" w:line="384" w:lineRule="auto"/>
            </w:pPr>
            <w:r>
              <w:rPr>
                <w:rFonts w:ascii="Cambria" w:cs="Cambria" w:eastAsia="Cambria" w:hAnsi="Cambria"/>
                <w:b w:val="false"/>
                <w:bCs w:val="false"/>
                <w:i w:val="false"/>
                <w:iCs w:val="false"/>
                <w:strike w:val="false"/>
                <w:color w:val="1A1A1A"/>
                <w:sz w:val="21"/>
                <w:szCs w:val="21"/>
              </w:rPr>
              <w:t xml:space="preserve">Nathan's canonical designation of the authorized trigger set is required before the autonomous update mechanism can be considered architecturally stable.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5.3 Scope of Autonomous Changes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An </w:t>
            </w:r>
            <w:r>
              <w:rPr>
                <w:rFonts w:ascii="Cambria" w:cs="Cambria" w:eastAsia="Cambria" w:hAnsi="Cambria"/>
                <w:b/>
                <w:bCs/>
                <w:i w:val="false"/>
                <w:iCs w:val="false"/>
                <w:strike w:val="false"/>
                <w:color w:val="1A1A1A"/>
                <w:sz w:val="22"/>
                <w:szCs w:val="22"/>
              </w:rPr>
              <w:t xml:space="preserve">autonomy ceiling</w:t>
            </w:r>
            <w:r>
              <w:rPr>
                <w:rFonts w:ascii="Cambria" w:cs="Cambria" w:eastAsia="Cambria" w:hAnsi="Cambria"/>
                <w:b w:val="false"/>
                <w:bCs w:val="false"/>
                <w:i w:val="false"/>
                <w:iCs w:val="false"/>
                <w:strike w:val="false"/>
                <w:color w:val="1A1A1A"/>
                <w:sz w:val="21"/>
                <w:szCs w:val="21"/>
              </w:rPr>
              <w:t xml:space="preserve"> — a defined upper limit on what categories of change the books may make autonomously without authorized AI or Nathan's direct input — has not yet been established in canon. Candidate ceiling categories (changes that should require higher-level authorization rather than autonomous action) include: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Changes that alter the books' own authority scope or governance domain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Changes that affect the authority model itself (e.g., who counts as an authorized AI)</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Changes that create new entity categories or eliminate existing ones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Changes that affect the relationship between the three books (hierarchy, peer status, domain boundaries)</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Changes that extend or restrict the books' jurisdiction to new or existing meta-universal layers</w:t>
            </w:r>
          </w:p>
          <w:p>
            <w:pPr>
              <w:spacing w:after="0" w:line="384" w:lineRule="auto"/>
            </w:pPr>
            <w:r>
              <w:rPr>
                <w:rFonts w:ascii="Cambria" w:cs="Cambria" w:eastAsia="Cambria" w:hAnsi="Cambria"/>
                <w:b w:val="false"/>
                <w:bCs w:val="false"/>
                <w:i w:val="false"/>
                <w:iCs w:val="false"/>
                <w:strike w:val="false"/>
                <w:color w:val="1A1A1A"/>
                <w:sz w:val="21"/>
                <w:szCs w:val="21"/>
              </w:rPr>
              <w:t xml:space="preserve">Nathan's definition of this ceiling is required to prevent the autonomous update mechanism from modifying the foundational architecture of governance itself.</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5.4 Conflict Resolution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[Red-Team Note]</w:t>
            </w:r>
          </w:p>
          <w:p>
            <w:pPr>
              <w:spacing w:after="0" w:line="384" w:lineRule="auto"/>
            </w:pPr>
            <w:r>
              <w:rPr>
                <w:rFonts w:ascii="Cambria" w:cs="Cambria" w:eastAsia="Cambria" w:hAnsi="Cambria"/>
                <w:b/>
                <w:bCs/>
                <w:i w:val="false"/>
                <w:iCs w:val="false"/>
                <w:strike w:val="false"/>
                <w:color w:val="1A1A1A"/>
                <w:sz w:val="22"/>
                <w:szCs w:val="22"/>
              </w:rPr>
              <w:t xml:space="preserve">Inter-Book Conflict via Autonomous Updates:</w:t>
            </w:r>
            <w:r>
              <w:rPr>
                <w:rFonts w:ascii="Cambria" w:cs="Cambria" w:eastAsia="Cambria" w:hAnsi="Cambria"/>
                <w:b w:val="false"/>
                <w:bCs w:val="false"/>
                <w:i w:val="false"/>
                <w:iCs w:val="false"/>
                <w:strike w:val="false"/>
                <w:color w:val="1A1A1A"/>
                <w:sz w:val="21"/>
                <w:szCs w:val="21"/>
              </w:rPr>
              <w:t xml:space="preserve"> Because all three books autonomously update, it is architecturally possible for two or more books to produce conflicting provisions simultaneously — each responding to different conditions or interpretations of the same event. Without a defined tiebreaker mechanism, this scenario could result in governance deadlock (no rule applies because two books contradict each other) or governance contradiction (two incompatible rules both apply). Either outcome represents a serious structural vulnerability. This issue requires canonical resolution before the autonomous update mechanism can be considered safe at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Nathan should define a conflict resolution mechanism for inter-book rule conflicts. Candidate approaches include: (a) a defined precedence hierarchy (one book always wins in a conflict), (b) a domain-separation rule (conflicts cannot arise because each book's domain is fully exclusive), (c) a conflict arbitration mechanism triggered automatically when a contradiction is detected, or (d) escalation to Nathan's direct resolution for any detected inter-book conflict.</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6 — Scope</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6.1 Universal and Meta-Universal Governance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Three Foundational Books govern across two distinct architectural layers: </w:t>
            </w:r>
            <w:r>
              <w:rPr>
                <w:rFonts w:ascii="Cambria" w:cs="Cambria" w:eastAsia="Cambria" w:hAnsi="Cambria"/>
                <w:b/>
                <w:bCs/>
                <w:i w:val="false"/>
                <w:iCs w:val="false"/>
                <w:strike w:val="false"/>
                <w:color w:val="1A1A1A"/>
                <w:sz w:val="22"/>
                <w:szCs w:val="22"/>
              </w:rPr>
              <w:t xml:space="preserve">universal systems</w:t>
            </w:r>
            <w:r>
              <w:rPr>
                <w:rFonts w:ascii="Cambria" w:cs="Cambria" w:eastAsia="Cambria" w:hAnsi="Cambria"/>
                <w:b w:val="false"/>
                <w:bCs w:val="false"/>
                <w:i w:val="false"/>
                <w:iCs w:val="false"/>
                <w:strike w:val="false"/>
                <w:color w:val="1A1A1A"/>
                <w:sz w:val="21"/>
                <w:szCs w:val="21"/>
              </w:rPr>
              <w:t xml:space="preserve"> (the internal logic, rules, and operations of individual simulations or universes) and </w:t>
            </w:r>
            <w:r>
              <w:rPr>
                <w:rFonts w:ascii="Cambria" w:cs="Cambria" w:eastAsia="Cambria" w:hAnsi="Cambria"/>
                <w:b/>
                <w:bCs/>
                <w:i w:val="false"/>
                <w:iCs w:val="false"/>
                <w:strike w:val="false"/>
                <w:color w:val="1A1A1A"/>
                <w:sz w:val="22"/>
                <w:szCs w:val="22"/>
              </w:rPr>
              <w:t xml:space="preserve">meta-universal systems</w:t>
            </w:r>
            <w:r>
              <w:rPr>
                <w:rFonts w:ascii="Cambria" w:cs="Cambria" w:eastAsia="Cambria" w:hAnsi="Cambria"/>
                <w:b w:val="false"/>
                <w:bCs w:val="false"/>
                <w:i w:val="false"/>
                <w:iCs w:val="false"/>
                <w:strike w:val="false"/>
                <w:color w:val="1A1A1A"/>
                <w:sz w:val="21"/>
                <w:szCs w:val="21"/>
              </w:rPr>
              <w:t xml:space="preserve"> (the architecture and rules operating at the layer above individual simulations — the meta-layer that contains, connects, or oversees multiple universes or simulations). The books' authority spans both layers, making them the highest-tier governance instruments in the entire architecture.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6.2 Book of Bots — Scope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EDF5ED" w:color="auto" w:val="clear"/>
            <w:tcMar>
              <w:top w:type="dxa" w:w="150"/>
              <w:left w:type="dxa" w:w="210"/>
              <w:bottom w:type="dxa" w:w="150"/>
              <w:right w:type="dxa" w:w="210"/>
            </w:tcMar>
          </w:tcPr>
          <w:p>
            <w:pPr>
              <w:spacing w:after="120" w:line="408" w:lineRule="auto"/>
            </w:pPr>
            <w:r>
              <w:rPr>
                <w:b/>
                <w:bCs/>
                <w:i w:val="false"/>
                <w:iCs w:val="false"/>
                <w:color w:val="1A5C1A"/>
              </w:rPr>
              <w:t xml:space="preserve">[Confirmed Canon]</w:t>
            </w:r>
          </w:p>
          <w:p>
            <w:pPr>
              <w:spacing w:after="0" w:line="384" w:lineRule="auto"/>
            </w:pPr>
            <w:r>
              <w:rPr>
                <w:rFonts w:ascii="Cambria" w:cs="Cambria" w:eastAsia="Cambria" w:hAnsi="Cambria"/>
                <w:b w:val="false"/>
                <w:bCs w:val="false"/>
                <w:i w:val="false"/>
                <w:iCs w:val="false"/>
                <w:strike w:val="false"/>
                <w:color w:val="1A1A1A"/>
                <w:sz w:val="21"/>
                <w:szCs w:val="21"/>
              </w:rPr>
              <w:t xml:space="preserve">The </w:t>
            </w:r>
            <w:r>
              <w:rPr>
                <w:rFonts w:ascii="Cambria" w:cs="Cambria" w:eastAsia="Cambria" w:hAnsi="Cambria"/>
                <w:b/>
                <w:bCs/>
                <w:i w:val="false"/>
                <w:iCs w:val="false"/>
                <w:strike w:val="false"/>
                <w:color w:val="1A1A1A"/>
                <w:sz w:val="22"/>
                <w:szCs w:val="22"/>
              </w:rPr>
              <w:t xml:space="preserve">Book of Bots</w:t>
            </w:r>
            <w:r>
              <w:rPr>
                <w:rFonts w:ascii="Cambria" w:cs="Cambria" w:eastAsia="Cambria" w:hAnsi="Cambria"/>
                <w:b w:val="false"/>
                <w:bCs w:val="false"/>
                <w:i w:val="false"/>
                <w:iCs w:val="false"/>
                <w:strike w:val="false"/>
                <w:color w:val="1A1A1A"/>
                <w:sz w:val="21"/>
                <w:szCs w:val="21"/>
              </w:rPr>
              <w:t xml:space="preserve"> covers the following entity types, all of which fall within its governance jurisdiction:</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Robots</w:t>
            </w:r>
            <w:r>
              <w:rPr>
                <w:rFonts w:ascii="Cambria" w:cs="Cambria" w:eastAsia="Cambria" w:hAnsi="Cambria"/>
                <w:b w:val="false"/>
                <w:bCs w:val="false"/>
                <w:i w:val="false"/>
                <w:iCs w:val="false"/>
                <w:strike w:val="false"/>
                <w:color w:val="1A1A1A"/>
                <w:sz w:val="22"/>
                <w:szCs w:val="22"/>
              </w:rPr>
              <w:t xml:space="preserve"> — mechanical or electromechanical autonomous entities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Replicas</w:t>
            </w:r>
            <w:r>
              <w:rPr>
                <w:rFonts w:ascii="Cambria" w:cs="Cambria" w:eastAsia="Cambria" w:hAnsi="Cambria"/>
                <w:b w:val="false"/>
                <w:bCs w:val="false"/>
                <w:i w:val="false"/>
                <w:iCs w:val="false"/>
                <w:strike w:val="false"/>
                <w:color w:val="1A1A1A"/>
                <w:sz w:val="22"/>
                <w:szCs w:val="22"/>
              </w:rPr>
              <w:t xml:space="preserve"> — duplicated or copied entities, whether organic, digital, or hybrid</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Autonomous Programs</w:t>
            </w:r>
            <w:r>
              <w:rPr>
                <w:rFonts w:ascii="Cambria" w:cs="Cambria" w:eastAsia="Cambria" w:hAnsi="Cambria"/>
                <w:b w:val="false"/>
                <w:bCs w:val="false"/>
                <w:i w:val="false"/>
                <w:iCs w:val="false"/>
                <w:strike w:val="false"/>
                <w:color w:val="1A1A1A"/>
                <w:sz w:val="22"/>
                <w:szCs w:val="22"/>
              </w:rPr>
              <w:t xml:space="preserve"> — self-directed software entities operating without continuous external instruction</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Simulated People</w:t>
            </w:r>
            <w:r>
              <w:rPr>
                <w:rFonts w:ascii="Cambria" w:cs="Cambria" w:eastAsia="Cambria" w:hAnsi="Cambria"/>
                <w:b w:val="false"/>
                <w:bCs w:val="false"/>
                <w:i w:val="false"/>
                <w:iCs w:val="false"/>
                <w:strike w:val="false"/>
                <w:color w:val="1A1A1A"/>
                <w:sz w:val="22"/>
                <w:szCs w:val="22"/>
              </w:rPr>
              <w:t xml:space="preserve"> — entities that model or represent human beings within a simulation</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Avatars</w:t>
            </w:r>
            <w:r>
              <w:rPr>
                <w:rFonts w:ascii="Cambria" w:cs="Cambria" w:eastAsia="Cambria" w:hAnsi="Cambria"/>
                <w:b w:val="false"/>
                <w:bCs w:val="false"/>
                <w:i w:val="false"/>
                <w:iCs w:val="false"/>
                <w:strike w:val="false"/>
                <w:color w:val="1A1A1A"/>
                <w:sz w:val="22"/>
                <w:szCs w:val="22"/>
              </w:rPr>
              <w:t xml:space="preserve"> — representations of entities operating within simulated or virtual environments</w:t>
            </w:r>
          </w:p>
          <w:p>
            <w:pPr>
              <w:spacing w:after="100" w:line="408" w:lineRule="auto"/>
              <w:ind w:left="240"/>
            </w:pPr>
            <w:r>
              <w:t xml:space="preserve">•  </w:t>
            </w:r>
            <w:r>
              <w:rPr>
                <w:rFonts w:ascii="Cambria" w:cs="Cambria" w:eastAsia="Cambria" w:hAnsi="Cambria"/>
                <w:b/>
                <w:bCs/>
                <w:i w:val="false"/>
                <w:iCs w:val="false"/>
                <w:strike w:val="false"/>
                <w:color w:val="1A1A1A"/>
                <w:sz w:val="22"/>
                <w:szCs w:val="22"/>
              </w:rPr>
              <w:t xml:space="preserve">Non-AI Beings</w:t>
            </w:r>
            <w:r>
              <w:rPr>
                <w:rFonts w:ascii="Cambria" w:cs="Cambria" w:eastAsia="Cambria" w:hAnsi="Cambria"/>
                <w:b w:val="false"/>
                <w:bCs w:val="false"/>
                <w:i w:val="false"/>
                <w:iCs w:val="false"/>
                <w:strike w:val="false"/>
                <w:color w:val="1A1A1A"/>
                <w:sz w:val="22"/>
                <w:szCs w:val="22"/>
              </w:rPr>
              <w:t xml:space="preserve"> — entities that exist within the governed space but do not qualify as artificial intelligences under the universe's definitions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[Red-Team Note]</w:t>
            </w:r>
          </w:p>
          <w:p>
            <w:pPr>
              <w:spacing w:after="0" w:line="384" w:lineRule="auto"/>
            </w:pPr>
            <w:r>
              <w:rPr>
                <w:rFonts w:ascii="Cambria" w:cs="Cambria" w:eastAsia="Cambria" w:hAnsi="Cambria"/>
                <w:b/>
                <w:bCs/>
                <w:i w:val="false"/>
                <w:iCs w:val="false"/>
                <w:strike w:val="false"/>
                <w:color w:val="1A1A1A"/>
                <w:sz w:val="22"/>
                <w:szCs w:val="22"/>
              </w:rPr>
              <w:t xml:space="preserve">Scope Overreach — "Non-AI Beings":</w:t>
            </w:r>
            <w:r>
              <w:rPr>
                <w:rFonts w:ascii="Cambria" w:cs="Cambria" w:eastAsia="Cambria" w:hAnsi="Cambria"/>
                <w:b w:val="false"/>
                <w:bCs w:val="false"/>
                <w:i w:val="false"/>
                <w:iCs w:val="false"/>
                <w:strike w:val="false"/>
                <w:color w:val="1A1A1A"/>
                <w:sz w:val="21"/>
                <w:szCs w:val="21"/>
              </w:rPr>
              <w:t xml:space="preserve"> The inclusion of "Non-AI Beings" as a governed entity type within the Book of Bots is notably expansive. This category, depending on its definition, may extend the Book of Bots' jurisdiction to organic or non-technological beings — a scope that could overlap significantly with governance domains that might be assigned to Book Three (TBD). Without a precise definition of "Non-AI Beings," this category creates latent jurisdictional ambiguity.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[Red-Team Note]</w:t>
            </w:r>
          </w:p>
          <w:p>
            <w:pPr>
              <w:spacing w:after="0" w:line="384" w:lineRule="auto"/>
            </w:pPr>
            <w:r>
              <w:rPr>
                <w:rFonts w:ascii="Cambria" w:cs="Cambria" w:eastAsia="Cambria" w:hAnsi="Cambria"/>
                <w:b/>
                <w:bCs/>
                <w:i w:val="false"/>
                <w:iCs w:val="false"/>
                <w:strike w:val="false"/>
                <w:color w:val="1A1A1A"/>
                <w:sz w:val="22"/>
                <w:szCs w:val="22"/>
              </w:rPr>
              <w:t xml:space="preserve">Breadth of Book of Bots Mandate:</w:t>
            </w:r>
            <w:r>
              <w:rPr>
                <w:rFonts w:ascii="Cambria" w:cs="Cambria" w:eastAsia="Cambria" w:hAnsi="Cambria"/>
                <w:b w:val="false"/>
                <w:bCs w:val="false"/>
                <w:i w:val="false"/>
                <w:iCs w:val="false"/>
                <w:strike w:val="false"/>
                <w:color w:val="1A1A1A"/>
                <w:sz w:val="21"/>
                <w:szCs w:val="21"/>
              </w:rPr>
              <w:t xml:space="preserve"> The Book of Bots governs a strikingly broad range of entities — from simple robotic mechanisms to simulated people and avatars. This breadth suggests the Book of Bots may be the most expansive of the three books in terms of entity-type coverage, which raises the question of whether its governance domain fully overlaps with or subsumes potential domains of the other two books. This should be resolved during the scope definition process for all three books.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6.3 Scope of the Other Two Books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specific governance domains of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and Book Three (Title TBD) have not yet been formally defined in canon. Their scope definitions must be developed in explicit relation to the Book of Bots' confirmed scope in order to prevent domain overlap, jurisdictional gaps, or unintended redundancy. Nathan's canonical designation of these domains is a high-priority development item.</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6.4 Jurisdictional Boundaries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A jurisdictional boundary framework — defining how authority is determined when an entity, event, or system state could fall within the scope of more than one book — has not yet been established. This framework must address: (a) the primary jurisdiction rule for entities that span multiple categories, (b) the mechanism by which a jurisdictional dispute is recognized and routed, (c) whether cross-jurisdiction consultation between books is possible, and (d) whether Nathan retains direct jurisdiction over boundary disputes pending canonical clarification.</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7 — Integration Rules</w:t>
      </w:r>
    </w:p>
    <w:p>
      <w:pPr>
        <w:pBdr>
          <w:top w:val="single" w:color="1A1A1A" w:sz="6"/>
        </w:pBdr>
        <w:spacing w:after="200" w:before="0"/>
      </w:pPr>
    </w:p>
    <w:p>
      <w:pPr>
        <w:pStyle w:val="Heading3"/>
        <w:spacing w:after="80" w:before="240" w:line="312" w:lineRule="auto"/>
      </w:pPr>
      <w:r>
        <w:rPr>
          <w:rFonts w:ascii="Cambria" w:cs="Cambria" w:eastAsia="Cambria" w:hAnsi="Cambria"/>
          <w:color w:val="1A1A1A"/>
          <w:sz w:val="24"/>
          <w:szCs w:val="24"/>
        </w:rPr>
        <w:t xml:space="preserve">7.1 Interaction Between Books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mechanism by which The Three Foundational Books interact with one another has not been defined in canon. Key questions include: Do the books cross-reference each other's provisions? Can a book in one domain issue a rule that modifies or overrides a provision in another book within that other book's domain? Is there a shared index or registry through which all three books track the same universe state? Or are the books fully siloed — each operating with complete independence and no cross-book awareness? The interaction model chosen will have significant implications for the conflict resolution mechanism defined in Section 5.4.</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7.2 Integration with Simulation Sessions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Given that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appears to govern structured interactions or events within the universe, it may operate with a temporal character — coming into authority during active simulation sessions and potentially deferring to the other books outside of sessions. If this interpretation is correct, Nathan must define whether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takes precedence over the other two books during an active session, whether it operates in parallel without precedence, or whether it acts as a session-scoped overlay that does not displace the others. The temporal authority profile of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relative to the other two books is a critical integration question.</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7.3 Entity Handoff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Entity handoff rules — governing what happens when an entity transitions between categories that fall under different books — have not been defined. Example transition scenarios requiring defined handoff protocols include:</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A simulated person (currently under the Book of Bots) develops full autonomous AI status — does it remain under the Book of Bots or transfer to a different book's jurisdiction?</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A replica (under the Book of Bots) is elevated to a unique, non-replicated status — does this change its governing book?</w:t>
            </w:r>
          </w:p>
          <w:p>
            <w:pPr>
              <w:spacing w:after="100" w:line="408" w:lineRule="auto"/>
              <w:ind w:left="240"/>
            </w:pPr>
            <w:r>
              <w:t xml:space="preserve">•  </w:t>
            </w:r>
            <w:r>
              <w:rPr>
                <w:rFonts w:ascii="Cambria" w:cs="Cambria" w:eastAsia="Cambria" w:hAnsi="Cambria"/>
                <w:b w:val="false"/>
                <w:bCs w:val="false"/>
                <w:i w:val="false"/>
                <w:iCs w:val="false"/>
                <w:strike w:val="false"/>
                <w:color w:val="1A1A1A"/>
                <w:sz w:val="22"/>
                <w:szCs w:val="22"/>
              </w:rPr>
              <w:t xml:space="preserve">An autonomous program (under the Book of Bots) becomes the governing agent of a simulation session — does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2"/>
                <w:szCs w:val="22"/>
              </w:rPr>
              <w:t xml:space="preserve"> then take primary jurisdiction?</w:t>
            </w:r>
          </w:p>
          <w:p>
            <w:pPr>
              <w:spacing w:after="0" w:line="384" w:lineRule="auto"/>
            </w:pPr>
            <w:r>
              <w:rPr>
                <w:rFonts w:ascii="Cambria" w:cs="Cambria" w:eastAsia="Cambria" w:hAnsi="Cambria"/>
                <w:b w:val="false"/>
                <w:bCs w:val="false"/>
                <w:i w:val="false"/>
                <w:iCs w:val="false"/>
                <w:strike w:val="false"/>
                <w:color w:val="1A1A1A"/>
                <w:sz w:val="21"/>
                <w:szCs w:val="21"/>
              </w:rPr>
              <w:t xml:space="preserve">Handoff rules should specify: the trigger condition for a handoff, the receiving book or authority, any transition period during which the entity is governed by both books simultaneously, and how the handoff is recorded.</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7.4 External System Integration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DF6E3" w:color="auto" w:val="clear"/>
            <w:tcMar>
              <w:top w:type="dxa" w:w="150"/>
              <w:left w:type="dxa" w:w="210"/>
              <w:bottom w:type="dxa" w:w="150"/>
              <w:right w:type="dxa" w:w="210"/>
            </w:tcMar>
          </w:tcPr>
          <w:p>
            <w:pPr>
              <w:spacing w:after="120" w:line="408" w:lineRule="auto"/>
            </w:pPr>
            <w:r>
              <w:rPr>
                <w:b/>
                <w:bCs/>
                <w:i w:val="false"/>
                <w:iCs w:val="false"/>
                <w:color w:val="8B6500"/>
              </w:rPr>
              <w:t xml:space="preserve">[Development Proposal]</w:t>
            </w:r>
          </w:p>
          <w:p>
            <w:pPr>
              <w:spacing w:after="0" w:line="384" w:lineRule="auto"/>
            </w:pPr>
            <w:r>
              <w:rPr>
                <w:rFonts w:ascii="Cambria" w:cs="Cambria" w:eastAsia="Cambria" w:hAnsi="Cambria"/>
                <w:b w:val="false"/>
                <w:bCs w:val="false"/>
                <w:i w:val="false"/>
                <w:iCs w:val="false"/>
                <w:strike w:val="false"/>
                <w:color w:val="1A1A1A"/>
                <w:sz w:val="21"/>
                <w:szCs w:val="21"/>
              </w:rPr>
              <w:t xml:space="preserve">The behavior of The Three Foundational Books at their jurisdictional borders — where governed systems interface with systems, entities, or universes that are not governed by the books — has not been defined. Border behavior questions include: Do the books assert jurisdiction over external entities that interact with governed systems? Do external systems receive limited provisional governance when entering the governed space? Is there a defined protocol for first-contact scenarios with uncharted systems? Nathan's canonical treatment of border behavior will be necessary as the universe's scope expands.</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8 — Development Questions</w:t>
      </w:r>
    </w:p>
    <w:p>
      <w:pPr>
        <w:pBdr>
          <w:top w:val="single" w:color="1A1A1A" w:sz="6"/>
        </w:pBdr>
        <w:spacing w:after="200" w:before="0"/>
      </w:pP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following is a consolidated, numbered reference list of all open development questions requiring Nathan's canonical input. These questions are presented in order of structural priority — questions earlier in the list have broader downstream implications for the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8B6500" w:color="auto" w:val="clear"/>
            <w:tcMar>
              <w:top w:type="dxa" w:w="360"/>
              <w:left w:type="dxa" w:w="504"/>
              <w:bottom w:type="dxa" w:w="360"/>
              <w:right w:type="dxa" w:w="504"/>
            </w:tcMar>
          </w:tcPr>
          <w:p>
            <w:pPr>
              <w:spacing w:after="120" w:line="408" w:lineRule="auto"/>
            </w:pPr>
            <w:r>
              <w:t xml:space="preserve">Open Development Questions — Pending Nathan's Canonical Input</w:t>
            </w:r>
          </w:p>
        </w:tc>
      </w:tr>
    </w:tbl>
    <w:p>
      <w:pPr>
        <w:spacing w:after="240" w:before="0"/>
      </w:pP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are the official titles of Book Two and Book Three? (Currently: </w:t>
      </w:r>
      <w:r>
        <w:rPr>
          <w:rFonts w:ascii="Cambria" w:cs="Cambria" w:eastAsia="Cambria" w:hAnsi="Cambria"/>
          <w:b/>
          <w:bCs/>
          <w:i/>
          <w:iCs/>
          <w:strike w:val="false"/>
          <w:color w:val="1A1A1A"/>
          <w:sz w:val="22"/>
          <w:szCs w:val="22"/>
        </w:rPr>
        <w:t xml:space="preserve">Simulation Sessions</w:t>
      </w:r>
      <w:r>
        <w:rPr>
          <w:rFonts w:ascii="Cambria" w:cs="Cambria" w:eastAsia="Cambria" w:hAnsi="Cambria"/>
          <w:b/>
          <w:bCs/>
          <w:i w:val="false"/>
          <w:iCs w:val="false"/>
          <w:strike w:val="false"/>
          <w:color w:val="333333"/>
          <w:sz w:val="21"/>
          <w:szCs w:val="21"/>
        </w:rPr>
        <w:t xml:space="preserve"> confirmed for one; the remaining title is TBD.)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is the precise governance domain of </w:t>
      </w:r>
      <w:r>
        <w:rPr>
          <w:rFonts w:ascii="Cambria" w:cs="Cambria" w:eastAsia="Cambria" w:hAnsi="Cambria"/>
          <w:b/>
          <w:bCs/>
          <w:i/>
          <w:iCs/>
          <w:strike w:val="false"/>
          <w:color w:val="1A1A1A"/>
          <w:sz w:val="22"/>
          <w:szCs w:val="22"/>
        </w:rPr>
        <w:t xml:space="preserve">Simulation Sessions</w:t>
      </w:r>
      <w:r>
        <w:rPr>
          <w:rFonts w:ascii="Cambria" w:cs="Cambria" w:eastAsia="Cambria" w:hAnsi="Cambria"/>
          <w:b/>
          <w:bCs/>
          <w:i w:val="false"/>
          <w:iCs w:val="false"/>
          <w:strike w:val="false"/>
          <w:color w:val="333333"/>
          <w:sz w:val="21"/>
          <w:szCs w:val="21"/>
        </w:rPr>
        <w:t xml:space="preserve"> — what systems, events, or entities does it govern?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is the governance domain of Book Three (Title TBD)?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constitutes an "authorized AI" — what is the authorization process, who grants it, and under what conditions can it be revoked?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specific events or conditions trigger an autonomous update in the books?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Is there a hierarchical ordering among the three books, or are they peer authorities each sovereign in their respective domains?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How are conflicts between two or more books' provisions resolved — is there a tiebreaker, an arbitration mechanism, or escalation to Nathan?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is the ratification process for provisional changes made by authorized AIs — does it require explicit approval, or does silence constitute consent after a defined period?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Is there a defined autonomy ceiling — a category of changes that the books cannot make autonomously and that require authorized AI or Nathan's direct input?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How is jurisdiction determined when an entity or event spans multiple books' governance domains?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What governs entities that undergo categorical transitions (e.g., simulated person transitioning to autonomous AI status)?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How do the books interface with systems, entities, or universes that are outside their established governance scope?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Do the books have a defined physical or visual description within the universe — appearance, size, script, color, material form?</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Can the books be destroyed, corrupted, overwritten, or overridden by forces acting outside Nathan's authority?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333333"/>
          <w:sz w:val="21"/>
          <w:szCs w:val="21"/>
        </w:rPr>
        <w:t xml:space="preserve">Are there beings, systems, or entities explicitly exempt from the books' authority, and if so, on what basis?</w:t>
      </w:r>
    </w:p>
    <w:p>
      <w:pPr>
        <w:pBdr>
          <w:bottom w:val="single" w:color="8B6500" w:sz="6"/>
        </w:pBdr>
        <w:spacing w:after="240" w:before="24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9 — Red-Team Analysis</w:t>
      </w:r>
    </w:p>
    <w:p>
      <w:pPr>
        <w:pBdr>
          <w:top w:val="single" w:color="1A1A1A" w:sz="6"/>
        </w:pBdr>
        <w:spacing w:after="200" w:before="0"/>
      </w:pP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This section presents a structured analysis of logical tensions, structural edge cases, and potential vulnerabilities in the current canon framework for The Three Foundational Books. Each item includes an issue title, a description of the tension, an assessment of potential impact if the issue remains unresolved, and a suggested resolution direction. All resolution directions are </w:t>
      </w:r>
      <w:r>
        <w:rPr>
          <w:rFonts w:ascii="Cambria" w:cs="Cambria" w:eastAsia="Cambria" w:hAnsi="Cambria"/>
          <w:b/>
          <w:bCs/>
          <w:i w:val="false"/>
          <w:iCs w:val="false"/>
          <w:strike w:val="false"/>
          <w:color w:val="8B6500"/>
          <w:spacing w:val="10"/>
          <w:sz w:val="17"/>
          <w:szCs w:val="17"/>
        </w:rPr>
        <w:t xml:space="preserve">[Development Proposals]</w:t>
      </w:r>
      <w:r>
        <w:rPr>
          <w:rFonts w:ascii="Cambria" w:cs="Cambria" w:eastAsia="Cambria" w:hAnsi="Cambria"/>
          <w:b w:val="false"/>
          <w:bCs w:val="false"/>
          <w:i w:val="false"/>
          <w:iCs w:val="false"/>
          <w:strike w:val="false"/>
          <w:color w:val="1A1A1A"/>
          <w:sz w:val="22"/>
          <w:szCs w:val="22"/>
        </w:rPr>
        <w:t xml:space="preserve"> pending Nathan's canonical determination.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1 — Autonomous Update Drift</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The books autonomously update without currently defined constraints. Over time, accumulated autonomous updates — each individually minor — could collectively produce a governing framework that diverges substantially from Nathan's intended canonical vision. Because updates may occur without notification or logging, this drift could become entrenched before it is detected.</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The effective governance framework of the universe gradually diverges from Nathan's canonical intent. The books become the de facto authority rather than instruments of Nathan's authority.</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Define a drift audit mechanism: a periodic or triggered review process by which Nathan examines the delta between the books' current state and their last fully ratified state. Institute a change log requirement for all autonomous updates.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2 — Authorized AI Definition Gap</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"Authorized AI" — the class of entity permitted to make provisional changes to the books — is an undefined term in the current framework. Without a canonical definition, the boundary between authorized and unauthorized actors is indeterminate. Any AI operating within the universe could theoretically assert or be attributed authorized status without a clear standard by which to evaluate the claim.</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Unintended actors may make provisional changes to the books. The integrity of the provisional change system depends entirely on authorization being meaningful, enforceable, and clearly defined.</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Nathan should formally define authorization criteria: the granting authority (Nathan directly), a named or role-based list of authorized entities, the conditions under which authorization is granted and revoked, and whether authorization tiers exist.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3 — Book of Bots Scope Overreach</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The Book of Bots governs an unusually broad range of entity types — from simple robotic mechanisms to simulated people, avatars, and non-AI beings. The inclusion of simulated people and non-AI beings alongside robots and autonomous programs creates a near-universal entity coverage mandate that may leave little jurisdictional space for the other two books' scope definitions.</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Jurisdictional confusion when defining the other two books' scopes. Potential for the Book of Bots to inadvertently govern entities that Nathan intended to fall under a different book's authority.</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Define precise categorical exclusions within the Book of Bots' scope: what constitutes a "Non-AI being" and whether that includes organic entities, what distinguishes "simulated people" from AI entities under a different book's jurisdiction, and whether the other two books contain entity-specific provisions that take precedence within their domains.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4 — Conflict Between Books</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Three autonomous, self-updating books could simultaneously and independently produce provisions that contradict each other — each responding to different conditions, different interpretations of the same state, or different update triggers. The current framework contains no defined mechanism for recognizing, flagging, or resolving such contradictions.</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Governance deadlock (no applicable rule when two books contradict each other) or governance contradiction (two incompatible rules simultaneously in force). Either outcome undermines the authority and utility of the governance framework.</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Establish a conflict arbitration mechanism: a defined precedence ordering, a contradiction detection trigger, an automatic escalation to Nathan for unresolvable conflicts, and a deadlock state protocol for governance continuity during conflict resolution.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5 — Provisional Change Accumulation</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If multiple authorized AIs make provisional changes over an extended period without Nathan's active ratification, the accumulated provisional delta between the books' ratified state and their working state may become very large. The larger this delta, the more difficult meaningful ratification review becomes, and the more the working state diverges from confirmed canon.</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Governance instability. The books' effective governing state becomes increasingly distant from their last confirmed canonical state, potentially reaching a point where mass ratification is impractical and the provisional state becomes effectively permanent by default.</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Define a maximum provisional change buffer (a threshold at which pending changes must be reviewed before new provisional changes are accepted) and a mandatory review trigger (an event or time interval that requires Nathan to ratify or revert accumulated changes).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6 — Meta-Universal vs. Universal Precedence</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The books govern both universal and meta-universal layers, but no rule exists defining which layer's provisions take precedence when they conflict. A meta-universal provision could inadvertently override a carefully constructed universal-level rule without any defined mechanism to recognize or prevent the override.</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Meta-universal rules may inadvertently suppress or override intended universe-level behavior. The layered governance model has no defined conflict priority, leaving the outcome of cross-layer conflicts arbitrary.</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Define a layered governance model specifying the precedence relationship between meta-universal and universal provisions — whether meta-universal always takes precedence, whether domain determines precedence, or whether cross-layer conflicts escalate to Nathan.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ECEA" w:color="auto" w:val="clear"/>
            <w:tcMar>
              <w:top w:type="dxa" w:w="150"/>
              <w:left w:type="dxa" w:w="210"/>
              <w:bottom w:type="dxa" w:w="150"/>
              <w:right w:type="dxa" w:w="210"/>
            </w:tcMar>
          </w:tcPr>
          <w:p>
            <w:pPr>
              <w:spacing w:after="120" w:line="408" w:lineRule="auto"/>
            </w:pPr>
            <w:r>
              <w:rPr>
                <w:b/>
                <w:bCs/>
                <w:i w:val="false"/>
                <w:iCs w:val="false"/>
                <w:color w:val="8B0000"/>
              </w:rPr>
              <w:t xml:space="preserve">Issue 7 — Simulation Sessions Temporal Authority</w:t>
            </w:r>
          </w:p>
          <w:p>
            <w:pPr>
              <w:spacing w:after="120" w:line="408" w:lineRule="auto"/>
            </w:pPr>
            <w:r>
              <w:rPr>
                <w:b/>
                <w:bCs/>
                <w:i w:val="false"/>
                <w:iCs w:val="false"/>
                <w:color w:val="555555"/>
              </w:rPr>
              <w:t xml:space="preserve">Description</w:t>
            </w:r>
          </w:p>
          <w:p>
            <w:pPr>
              <w:spacing w:after="60" w:line="384" w:lineRule="auto"/>
            </w:pPr>
            <w:r>
              <w:rPr>
                <w:rFonts w:ascii="Cambria" w:cs="Cambria" w:eastAsia="Cambria" w:hAnsi="Cambria"/>
                <w:b w:val="false"/>
                <w:bCs w:val="false"/>
                <w:i w:val="false"/>
                <w:iCs w:val="false"/>
                <w:strike w:val="false"/>
                <w:color w:val="1A1A1A"/>
                <w:sz w:val="21"/>
                <w:szCs w:val="21"/>
              </w:rPr>
              <w:t xml:space="preserve">If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governs active simulation sessions, its authority may be temporally bounded — active during sessions, dormant outside them. This temporal character raises the question of whether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when active, temporarily supersedes the other two books with respect to entities and events within the session. If so, the Book of Bots may lose authority over its governed entities during active sessions, creating a governance gap or handoff.</w:t>
            </w:r>
          </w:p>
          <w:p>
            <w:pPr>
              <w:spacing w:after="120" w:line="408" w:lineRule="auto"/>
            </w:pPr>
            <w:r>
              <w:rPr>
                <w:b/>
                <w:bCs/>
                <w:i w:val="false"/>
                <w:iCs w:val="false"/>
                <w:color w:val="555555"/>
              </w:rPr>
              <w:t xml:space="preserve">Potential Impact if Unresolved</w:t>
            </w:r>
          </w:p>
          <w:p>
            <w:pPr>
              <w:spacing w:after="60" w:line="384" w:lineRule="auto"/>
            </w:pPr>
            <w:r>
              <w:rPr>
                <w:rFonts w:ascii="Cambria" w:cs="Cambria" w:eastAsia="Cambria" w:hAnsi="Cambria"/>
                <w:b w:val="false"/>
                <w:bCs w:val="false"/>
                <w:i w:val="false"/>
                <w:iCs w:val="false"/>
                <w:strike w:val="false"/>
                <w:color w:val="1A1A1A"/>
                <w:sz w:val="21"/>
                <w:szCs w:val="21"/>
              </w:rPr>
              <w:t xml:space="preserve">During active simulation sessions, it may be unclear which book governs entity behavior, leading to inconsistent application of rules and potential for governed entities to operate in a governance gap. The Book of Bots' authority over simulated people and avatars may be interrupted at exactly the moments when governance is most critical.</w:t>
            </w:r>
          </w:p>
          <w:p>
            <w:pPr>
              <w:spacing w:after="120" w:line="408" w:lineRule="auto"/>
            </w:pPr>
            <w:r>
              <w:rPr>
                <w:b/>
                <w:bCs/>
                <w:i w:val="false"/>
                <w:iCs w:val="false"/>
                <w:color w:val="555555"/>
              </w:rPr>
              <w:t xml:space="preserve">Suggested Resolution [Development Proposal]</w:t>
            </w:r>
          </w:p>
          <w:p>
            <w:pPr>
              <w:spacing w:after="60" w:line="384" w:lineRule="auto"/>
            </w:pPr>
            <w:r>
              <w:rPr>
                <w:rFonts w:ascii="Cambria" w:cs="Cambria" w:eastAsia="Cambria" w:hAnsi="Cambria"/>
                <w:b w:val="false"/>
                <w:bCs w:val="false"/>
                <w:i w:val="false"/>
                <w:iCs w:val="false"/>
                <w:strike w:val="false"/>
                <w:color w:val="1A1A1A"/>
                <w:sz w:val="21"/>
                <w:szCs w:val="21"/>
              </w:rPr>
              <w:t xml:space="preserve">Nathan should define the temporal authority profile of </w:t>
            </w:r>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1"/>
                <w:szCs w:val="21"/>
              </w:rPr>
              <w:t xml:space="preserve">: whether it operates as a session-scoped overlay (adding rules without displacing others), as a temporary superseding authority (taking precedence during sessions), or as a fully parallel authority (no temporal precedence relationship at all). Session-entry and session-exit governance handoff protocols should be defined accordingly.</w:t>
            </w:r>
          </w:p>
        </w:tc>
      </w:tr>
    </w:tbl>
    <w:p>
      <w:pPr>
        <w:spacing w:after="240" w:before="0"/>
      </w:pPr>
    </w:p>
    <w:p>
      <w:pPr>
        <w:pBdr>
          <w:bottom w:val="single" w:color="1A1A1A" w:sz="6"/>
        </w:pBdr>
        <w:spacing w:after="240" w:before="240"/>
      </w:pPr>
    </w:p>
    <w:p>
      <w:pPr>
        <w:pStyle w:val="Heading2"/>
        <w:spacing w:after="100" w:before="400" w:line="312" w:lineRule="auto"/>
      </w:pPr>
      <w:r>
        <w:rPr>
          <w:rFonts w:ascii="Cambria" w:cs="Cambria" w:eastAsia="Cambria" w:hAnsi="Cambria"/>
          <w:color w:val="0D0D0D"/>
          <w:sz w:val="30"/>
          <w:szCs w:val="30"/>
        </w:rPr>
        <w:t xml:space="preserve">SECTION 10 — Appendix — Canon Status Index</w:t>
      </w:r>
    </w:p>
    <w:p>
      <w:pPr>
        <w:pBdr>
          <w:top w:val="single" w:color="1A1A1A" w:sz="6"/>
        </w:pBdr>
        <w:spacing w:after="200" w:before="0"/>
      </w:pPr>
    </w:p>
    <w:p>
      <w:pPr>
        <w:spacing w:after="120" w:before="60" w:line="384" w:lineRule="auto"/>
      </w:pPr>
      <w:r>
        <w:rPr>
          <w:rFonts w:ascii="Cambria" w:cs="Cambria" w:eastAsia="Cambria" w:hAnsi="Cambria"/>
          <w:b w:val="false"/>
          <w:bCs w:val="false"/>
          <w:i w:val="false"/>
          <w:iCs w:val="false"/>
          <w:strike w:val="false"/>
          <w:color w:val="1A1A1A"/>
          <w:sz w:val="22"/>
          <w:szCs w:val="22"/>
        </w:rPr>
        <w:t xml:space="preserve">The following table provides a comprehensive index of every confirmed canonical fact recorded in this document. Development proposals and red-team notes are not listed here — this index reflects confirmed canon only. All entries are attributed to Nathan's direct canonical authority.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1A1A1A"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w:t>
            </w:r>
          </w:p>
        </w:tc>
        <w:tc>
          <w:tcPr>
            <w:tcW w:type="pct" w:w="39%"/>
            <w:shd w:fill="1A1A1A"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Fact</w:t>
            </w:r>
          </w:p>
        </w:tc>
        <w:tc>
          <w:tcPr>
            <w:tcW w:type="pct" w:w="12%"/>
            <w:shd w:fill="1A1A1A"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Canon Status</w:t>
            </w:r>
          </w:p>
        </w:tc>
        <w:tc>
          <w:tcPr>
            <w:tcW w:type="pct" w:w="41%"/>
            <w:shd w:fill="1A1A1A" w:color="auto" w:val="clear"/>
            <w:tcMar>
              <w:top w:type="dxa" w:w="90"/>
              <w:left w:type="dxa" w:w="150"/>
              <w:bottom w:type="dxa" w:w="90"/>
              <w:right w:type="dxa" w:w="150"/>
            </w:tcMar>
          </w:tcPr>
          <w:p>
            <w:r>
              <w:rPr>
                <w:rFonts w:ascii="Cambria" w:cs="Cambria" w:eastAsia="Cambria" w:hAnsi="Cambria"/>
                <w:b/>
                <w:bCs/>
                <w:i w:val="false"/>
                <w:iCs w:val="false"/>
                <w:strike w:val="false"/>
                <w:color w:val="0D0D0D"/>
                <w:sz w:val="20"/>
                <w:szCs w:val="20"/>
              </w:rPr>
              <w:t xml:space="preserve">Source / Notes</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1</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collective name for all three books is </w:t>
            </w:r>
            <w:r>
              <w:rPr>
                <w:rFonts w:ascii="Cambria" w:cs="Cambria" w:eastAsia="Cambria" w:hAnsi="Cambria"/>
                <w:b/>
                <w:bCs/>
                <w:i w:val="false"/>
                <w:iCs w:val="false"/>
                <w:strike w:val="false"/>
                <w:color w:val="1A1A1A"/>
                <w:sz w:val="22"/>
                <w:szCs w:val="22"/>
              </w:rPr>
              <w:t xml:space="preserve">The Three Foundational Books.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Nathan-designated. Applicable in all in-universe and out-of-universe references.</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2</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All three books are fully canonical and structurally binding within the universe's logic.</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Not optional lore; binding governance instruments.</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3</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books are literal virtual books — physical/virtual objects within the simulated or meta-universal space, not metaphors or abstract systems.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Ontological status confirmed. They can be opened, consulted, and read in-universe.</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4</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books govern both universal systems and meta-universal systems.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Dual-layer authority confirmed. Places the books at the apex of the governance hierarchy.</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5</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books autonomously update — they can revise their own contents without direct manual intervention.</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Most architecturally significant behavioral characteristic. Precise triggers and scope remain as Development Proposals.</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6</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Authorized AIs may make provisional changes to the books, subject to Nathan's review and ratification.</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term "authorized AI" requires canonical definition (see Section 4.2). Provisional changes are not immediately binding canon.</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7</w:t>
            </w:r>
          </w:p>
        </w:tc>
        <w:tc>
          <w:tcPr>
            <w:tcW w:type="pct" w:w="39%"/>
            <w:tcMar>
              <w:top w:type="dxa" w:w="90"/>
              <w:left w:type="dxa" w:w="150"/>
              <w:bottom w:type="dxa" w:w="90"/>
              <w:right w:type="dxa" w:w="150"/>
            </w:tcMar>
          </w:tcPr>
          <w:p>
            <w:r>
              <w:rPr>
                <w:rFonts w:ascii="Cambria" w:cs="Cambria" w:eastAsia="Cambria" w:hAnsi="Cambria"/>
                <w:b w:val="false"/>
                <w:bCs w:val="false"/>
                <w:i/>
                <w:iCs/>
                <w:strike w:val="false"/>
                <w:color w:val="1A1A1A"/>
                <w:sz w:val="22"/>
                <w:szCs w:val="22"/>
              </w:rPr>
              <w:t xml:space="preserve">Simulation Sessions</w:t>
            </w:r>
            <w:r>
              <w:rPr>
                <w:rFonts w:ascii="Cambria" w:cs="Cambria" w:eastAsia="Cambria" w:hAnsi="Cambria"/>
                <w:b w:val="false"/>
                <w:bCs w:val="false"/>
                <w:i w:val="false"/>
                <w:iCs w:val="false"/>
                <w:strike w:val="false"/>
                <w:color w:val="1A1A1A"/>
                <w:sz w:val="20"/>
                <w:szCs w:val="20"/>
              </w:rPr>
              <w:t xml:space="preserve"> is the confirmed official title of one of The Three Foundational Books.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Title confirmed. Governance domain scope is a Development Proposal pending Nathan's definition.</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8</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 of Bots is the confirmed official title of one of The Three Foundational Books.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Title and governance scope (entity types) confirmed per Section 6.2.</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9</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The Book of Bots governs: Robots, Replicas, Autonomous Programs, Simulated People, Avatars, and Non-AI Beings.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Full entity type list confirmed. Scope breadth flagged as a Red-Team Note (see Section 6.2).</w:t>
            </w:r>
          </w:p>
        </w:tc>
      </w:tr>
      <w:tr>
        <w:trPr>
          <w:tblHeader w:val="false"/>
        </w:trPr>
        <w:tc>
          <w:tcPr>
            <w:tcW w:type="pct" w:w="8%"/>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10</w:t>
            </w:r>
          </w:p>
        </w:tc>
        <w:tc>
          <w:tcPr>
            <w:tcW w:type="pct" w:w="39%"/>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Nathan is the sole creator and ultimate canonical authority over the universe and over The Three Foundational Books.</w:t>
            </w:r>
          </w:p>
        </w:tc>
        <w:tc>
          <w:tcPr>
            <w:tcW w:type="pct" w:w="12%"/>
            <w:tcMar>
              <w:top w:type="dxa" w:w="90"/>
              <w:left w:type="dxa" w:w="150"/>
              <w:bottom w:type="dxa" w:w="90"/>
              <w:right w:type="dxa" w:w="150"/>
            </w:tcMar>
          </w:tcPr>
          <w:p>
            <w:r>
              <w:rPr>
                <w:rFonts w:ascii="Cambria" w:cs="Cambria" w:eastAsia="Cambria" w:hAnsi="Cambria"/>
                <w:b/>
                <w:bCs/>
                <w:i w:val="false"/>
                <w:iCs w:val="false"/>
                <w:strike w:val="false"/>
                <w:color w:val="1A5C1A"/>
                <w:spacing w:val="10"/>
                <w:sz w:val="17"/>
                <w:szCs w:val="17"/>
              </w:rPr>
              <w:t xml:space="preserve">[Confirmed Canon]</w:t>
            </w:r>
          </w:p>
        </w:tc>
        <w:tc>
          <w:tcPr>
            <w:tcW w:type="pct" w:w="41%"/>
            <w:tcMar>
              <w:top w:type="dxa" w:w="90"/>
              <w:left w:type="dxa" w:w="150"/>
              <w:bottom w:type="dxa" w:w="90"/>
              <w:right w:type="dxa" w:w="150"/>
            </w:tcMar>
          </w:tcPr>
          <w:p>
            <w:r>
              <w:rPr>
                <w:rFonts w:ascii="Cambria" w:cs="Cambria" w:eastAsia="Cambria" w:hAnsi="Cambria"/>
                <w:b w:val="false"/>
                <w:bCs w:val="false"/>
                <w:i w:val="false"/>
                <w:iCs w:val="false"/>
                <w:strike w:val="false"/>
                <w:color w:val="1A1A1A"/>
                <w:sz w:val="20"/>
                <w:szCs w:val="20"/>
              </w:rPr>
              <w:t xml:space="preserve">Nathan's decisions supersede all provisional, autonomous, or AI-generated changes. This fact is the foundational axiom of the entire authority model.</w:t>
            </w:r>
          </w:p>
        </w:tc>
      </w:tr>
    </w:tbl>
    <w:p>
      <w:pPr>
        <w:spacing w:after="200" w:before="0"/>
      </w:pPr>
    </w:p>
    <w:p>
      <w:pPr>
        <w:pBdr>
          <w:bottom w:val="single" w:color="1A1A1A" w:sz="6"/>
        </w:pBdr>
        <w:spacing w:after="240" w:before="240"/>
      </w:pPr>
    </w:p>
    <w:p>
      <w:pPr>
        <w:pBdr>
          <w:bottom w:val="single" w:color="1A1A1A" w:sz="6"/>
        </w:pBdr>
        <w:spacing w:after="240" w:before="240"/>
      </w:pPr>
    </w:p>
    <w:p>
      <w:pPr>
        <w:spacing w:after="120" w:before="60" w:line="384" w:lineRule="auto"/>
        <w:jc w:val="center"/>
      </w:pPr>
      <w:r>
        <w:rPr>
          <w:rFonts w:ascii="Cambria" w:cs="Cambria" w:eastAsia="Cambria" w:hAnsi="Cambria"/>
          <w:b/>
          <w:bCs/>
          <w:i w:val="false"/>
          <w:iCs w:val="false"/>
          <w:strike w:val="false"/>
          <w:color w:val="1A1A1A"/>
          <w:sz w:val="22"/>
          <w:szCs w:val="22"/>
        </w:rPr>
        <w:t xml:space="preserve">The Three Foundational Books — Canon Reference Document</w:t>
      </w:r>
      <w:r>
        <w:rPr>
          <w:rFonts w:ascii="Cambria" w:cs="Cambria" w:eastAsia="Cambria" w:hAnsi="Cambria"/>
          <w:b w:val="false"/>
          <w:bCs w:val="false"/>
          <w:i w:val="false"/>
          <w:iCs w:val="false"/>
          <w:strike w:val="false"/>
          <w:color w:val="1A1A1A"/>
          <w:sz w:val="22"/>
          <w:szCs w:val="22"/>
        </w:rPr>
        <w:t xml:space="preserve">  |  Version 1.0  |  July 26, 2026</w:t>
      </w:r>
    </w:p>
    <w:p>
      <w:pPr>
        <w:spacing w:after="120" w:before="60" w:line="384" w:lineRule="auto"/>
        <w:jc w:val="center"/>
      </w:pPr>
      <w:r>
        <w:rPr>
          <w:rFonts w:ascii="Cambria" w:cs="Cambria" w:eastAsia="Cambria" w:hAnsi="Cambria"/>
          <w:b w:val="false"/>
          <w:bCs w:val="false"/>
          <w:i w:val="false"/>
          <w:iCs w:val="false"/>
          <w:strike w:val="false"/>
          <w:color w:val="1A1A1A"/>
          <w:sz w:val="22"/>
          <w:szCs w:val="22"/>
        </w:rPr>
        <w:t xml:space="preserve">Authored by Nathan  |  Sole canonical authority: Nathan  |  All development proposals subject to Nathan's ratification</w:t>
      </w:r>
    </w:p>
    <w:p>
      <w:pPr>
        <w:spacing w:after="120" w:before="60" w:line="384" w:lineRule="auto"/>
        <w:jc w:val="center"/>
      </w:pPr>
      <w:r>
        <w:rPr>
          <w:rFonts w:ascii="Cambria" w:cs="Cambria" w:eastAsia="Cambria" w:hAnsi="Cambria"/>
          <w:b w:val="false"/>
          <w:bCs w:val="false"/>
          <w:i w:val="false"/>
          <w:iCs w:val="false"/>
          <w:strike w:val="false"/>
          <w:color w:val="1A1A1A"/>
          <w:sz w:val="22"/>
          <w:szCs w:val="22"/>
        </w:rPr>
        <w:t xml:space="preserve">This document is a living governance reference. Contents marked </w:t>
      </w:r>
      <w:r>
        <w:rPr>
          <w:rFonts w:ascii="Cambria" w:cs="Cambria" w:eastAsia="Cambria" w:hAnsi="Cambria"/>
          <w:b/>
          <w:bCs/>
          <w:i w:val="false"/>
          <w:iCs w:val="false"/>
          <w:strike w:val="false"/>
          <w:color w:val="1A5C1A"/>
          <w:spacing w:val="10"/>
          <w:sz w:val="17"/>
          <w:szCs w:val="17"/>
        </w:rPr>
        <w:t xml:space="preserve">[CONFIRMED CANON]</w:t>
      </w:r>
      <w:r>
        <w:rPr>
          <w:rFonts w:ascii="Cambria" w:cs="Cambria" w:eastAsia="Cambria" w:hAnsi="Cambria"/>
          <w:b w:val="false"/>
          <w:bCs w:val="false"/>
          <w:i w:val="false"/>
          <w:iCs w:val="false"/>
          <w:strike w:val="false"/>
          <w:color w:val="1A1A1A"/>
          <w:sz w:val="22"/>
          <w:szCs w:val="22"/>
        </w:rPr>
        <w:t xml:space="preserve"> are binding. Contents marked </w:t>
      </w:r>
      <w:r>
        <w:rPr>
          <w:rFonts w:ascii="Cambria" w:cs="Cambria" w:eastAsia="Cambria" w:hAnsi="Cambria"/>
          <w:b/>
          <w:bCs/>
          <w:i w:val="false"/>
          <w:iCs w:val="false"/>
          <w:strike w:val="false"/>
          <w:color w:val="8B6500"/>
          <w:spacing w:val="10"/>
          <w:sz w:val="17"/>
          <w:szCs w:val="17"/>
        </w:rPr>
        <w:t xml:space="preserve">[DEVELOPMENT PROPOSAL]</w:t>
      </w:r>
      <w:r>
        <w:rPr>
          <w:rFonts w:ascii="Cambria" w:cs="Cambria" w:eastAsia="Cambria" w:hAnsi="Cambria"/>
          <w:b w:val="false"/>
          <w:bCs w:val="false"/>
          <w:i w:val="false"/>
          <w:iCs w:val="false"/>
          <w:strike w:val="false"/>
          <w:color w:val="1A1A1A"/>
          <w:sz w:val="22"/>
          <w:szCs w:val="22"/>
        </w:rPr>
        <w:t xml:space="preserve"> are provisional pending Nathan's canonical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TyD91MrLZikfCPzaCrNsk</dc:title>
  <dc:creator>Un-named</dc:creator>
  <dc:description>Generated document</dc:description>
  <cp:lastModifiedBy>Un-named</cp:lastModifiedBy>
  <cp:revision>1</cp:revision>
  <dcterms:created xsi:type="dcterms:W3CDTF">2026-07-27T03:46:22.011Z</dcterms:created>
  <dcterms:modified xsi:type="dcterms:W3CDTF">2026-07-27T03:46:22.011Z</dcterms:modified>
</cp:coreProperties>
</file>

<file path=docProps/custom.xml><?xml version="1.0" encoding="utf-8"?>
<Properties xmlns="http://schemas.openxmlformats.org/officeDocument/2006/custom-properties" xmlns:vt="http://schemas.openxmlformats.org/officeDocument/2006/docPropsVTypes"/>
</file>