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276"/>
        <w:jc w:val="left"/>
      </w:pPr>
      <w:r>
        <w:rPr>
          <w:rFonts w:ascii="Arial" w:cs="Arial" w:eastAsia="Arial" w:hAnsi="Arial"/>
          <w:b/>
          <w:bCs/>
          <w:i w:val="false"/>
          <w:iCs w:val="false"/>
          <w:color w:val="2C5F6E"/>
          <w:sz w:val="18"/>
          <w:szCs w:val="18"/>
        </w:rPr>
        <w:t xml:space="preserve">UNIFIED COMPILATION</w:t>
      </w:r>
    </w:p>
    <w:p>
      <w:pPr>
        <w:spacing w:after="80" w:before="0" w:line="276"/>
        <w:jc w:val="left"/>
      </w:pPr>
      <w:r>
        <w:rPr>
          <w:rFonts w:ascii="Arial" w:cs="Arial" w:eastAsia="Arial" w:hAnsi="Arial"/>
          <w:b/>
          <w:bCs/>
          <w:i w:val="false"/>
          <w:iCs w:val="false"/>
          <w:color w:val="1B3A4B"/>
          <w:sz w:val="40"/>
          <w:szCs w:val="40"/>
        </w:rPr>
        <w:t xml:space="preserve">The Experience and Its Reflection</w:t>
      </w:r>
    </w:p>
    <w:p>
      <w:pPr>
        <w:spacing w:after="280" w:before="0" w:line="276"/>
        <w:jc w:val="left"/>
      </w:pPr>
      <w:r>
        <w:rPr>
          <w:rFonts w:ascii="Arial" w:cs="Arial" w:eastAsia="Arial" w:hAnsi="Arial"/>
          <w:b w:val="false"/>
          <w:bCs w:val="false"/>
          <w:i/>
          <w:iCs/>
          <w:color w:val="3D4F5F"/>
          <w:sz w:val="24"/>
          <w:szCs w:val="24"/>
        </w:rPr>
        <w:t xml:space="preserve">Travel, Photography, Attention, Memory, and Mediated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D0D6" w:sz="4"/>
              <w:left w:val="single" w:color="C5D0D6" w:sz="4"/>
              <w:bottom w:val="single" w:color="C5D0D6" w:sz="4"/>
              <w:right w:val="single" w:color="C5D0D6" w:sz="4"/>
            </w:tcBorders>
            <w:shd w:fill="1B3A4B" w:val="clear"/>
            <w:tcMar>
              <w:top w:type="dxa" w:w="70"/>
              <w:left w:type="dxa" w:w="100"/>
              <w:bottom w:type="dxa" w:w="70"/>
              <w:right w:type="dxa" w:w="100"/>
            </w:tcMar>
            <w:vAlign w:val="center"/>
          </w:tcPr>
          <w:p>
            <w:pPr>
              <w:spacing w:after="0"/>
              <w:jc w:val="left"/>
            </w:pPr>
            <w:r>
              <w:rPr>
                <w:rFonts w:ascii="Arial" w:cs="Arial" w:eastAsia="Arial" w:hAnsi="Arial"/>
                <w:b/>
                <w:bCs/>
                <w:color w:val="FFFFFF"/>
                <w:sz w:val="20"/>
                <w:szCs w:val="20"/>
              </w:rPr>
              <w:t xml:space="preserve">Document title</w:t>
            </w:r>
          </w:p>
        </w:tc>
        <w:tc>
          <w:tcPr>
            <w:tcW w:type="dxa" w:w="6560"/>
            <w:tcBorders>
              <w:top w:val="single" w:color="C5D0D6" w:sz="4"/>
              <w:left w:val="single" w:color="C5D0D6" w:sz="4"/>
              <w:bottom w:val="single" w:color="C5D0D6" w:sz="4"/>
              <w:right w:val="single" w:color="C5D0D6"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color w:val="222222"/>
                <w:sz w:val="20"/>
                <w:szCs w:val="20"/>
              </w:rPr>
              <w:t xml:space="preserve">The Experience and Its Reflection</w:t>
            </w:r>
          </w:p>
        </w:tc>
      </w:tr>
      <w:tr>
        <w:tc>
          <w:tcPr>
            <w:tcW w:type="dxa" w:w="2800"/>
            <w:tcBorders>
              <w:top w:val="single" w:color="C5D0D6" w:sz="4"/>
              <w:left w:val="single" w:color="C5D0D6" w:sz="4"/>
              <w:bottom w:val="single" w:color="C5D0D6" w:sz="4"/>
              <w:right w:val="single" w:color="C5D0D6" w:sz="4"/>
            </w:tcBorders>
            <w:shd w:fill="E8EEF0" w:val="clear"/>
            <w:tcMar>
              <w:top w:type="dxa" w:w="70"/>
              <w:left w:type="dxa" w:w="100"/>
              <w:bottom w:type="dxa" w:w="70"/>
              <w:right w:type="dxa" w:w="100"/>
            </w:tcMar>
            <w:vAlign w:val="center"/>
          </w:tcPr>
          <w:p>
            <w:pPr>
              <w:spacing w:after="0"/>
              <w:jc w:val="left"/>
            </w:pPr>
            <w:r>
              <w:rPr>
                <w:rFonts w:ascii="Arial" w:cs="Arial" w:eastAsia="Arial" w:hAnsi="Arial"/>
                <w:b/>
                <w:bCs/>
                <w:color w:val="1B3A4B"/>
                <w:sz w:val="20"/>
                <w:szCs w:val="20"/>
              </w:rPr>
              <w:t xml:space="preserve">Subtitle</w:t>
            </w:r>
          </w:p>
        </w:tc>
        <w:tc>
          <w:tcPr>
            <w:tcW w:type="dxa" w:w="6560"/>
            <w:tcBorders>
              <w:top w:val="single" w:color="C5D0D6" w:sz="4"/>
              <w:left w:val="single" w:color="C5D0D6" w:sz="4"/>
              <w:bottom w:val="single" w:color="C5D0D6" w:sz="4"/>
              <w:right w:val="single" w:color="C5D0D6" w:sz="4"/>
            </w:tcBorders>
            <w:shd w:fill="F4F7F8" w:val="clear"/>
            <w:tcMar>
              <w:top w:type="dxa" w:w="70"/>
              <w:left w:type="dxa" w:w="100"/>
              <w:bottom w:type="dxa" w:w="70"/>
              <w:right w:type="dxa" w:w="100"/>
            </w:tcMar>
            <w:vAlign w:val="center"/>
          </w:tcPr>
          <w:p>
            <w:pPr>
              <w:spacing w:after="0"/>
              <w:jc w:val="left"/>
            </w:pPr>
            <w:r>
              <w:rPr>
                <w:rFonts w:ascii="Arial" w:cs="Arial" w:eastAsia="Arial" w:hAnsi="Arial"/>
                <w:b w:val="false"/>
                <w:bCs w:val="false"/>
                <w:color w:val="222222"/>
                <w:sz w:val="20"/>
                <w:szCs w:val="20"/>
              </w:rPr>
              <w:t xml:space="preserve">A unified record on travel, photography, attention, memory, and mediated experience</w:t>
            </w:r>
          </w:p>
        </w:tc>
      </w:tr>
      <w:tr>
        <w:tc>
          <w:tcPr>
            <w:tcW w:type="dxa" w:w="2800"/>
            <w:tcBorders>
              <w:top w:val="single" w:color="C5D0D6" w:sz="4"/>
              <w:left w:val="single" w:color="C5D0D6" w:sz="4"/>
              <w:bottom w:val="single" w:color="C5D0D6" w:sz="4"/>
              <w:right w:val="single" w:color="C5D0D6" w:sz="4"/>
            </w:tcBorders>
            <w:shd w:fill="E8EEF0" w:val="clear"/>
            <w:tcMar>
              <w:top w:type="dxa" w:w="70"/>
              <w:left w:type="dxa" w:w="100"/>
              <w:bottom w:type="dxa" w:w="70"/>
              <w:right w:type="dxa" w:w="100"/>
            </w:tcMar>
            <w:vAlign w:val="center"/>
          </w:tcPr>
          <w:p>
            <w:pPr>
              <w:spacing w:after="0"/>
              <w:jc w:val="left"/>
            </w:pPr>
            <w:r>
              <w:rPr>
                <w:rFonts w:ascii="Arial" w:cs="Arial" w:eastAsia="Arial" w:hAnsi="Arial"/>
                <w:b/>
                <w:bCs/>
                <w:color w:val="1B3A4B"/>
                <w:sz w:val="20"/>
                <w:szCs w:val="20"/>
              </w:rPr>
              <w:t xml:space="preserve">Date</w:t>
            </w:r>
          </w:p>
        </w:tc>
        <w:tc>
          <w:tcPr>
            <w:tcW w:type="dxa" w:w="6560"/>
            <w:tcBorders>
              <w:top w:val="single" w:color="C5D0D6" w:sz="4"/>
              <w:left w:val="single" w:color="C5D0D6" w:sz="4"/>
              <w:bottom w:val="single" w:color="C5D0D6" w:sz="4"/>
              <w:right w:val="single" w:color="C5D0D6"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color w:val="222222"/>
                <w:sz w:val="20"/>
                <w:szCs w:val="20"/>
              </w:rPr>
              <w:t xml:space="preserve">September 2, 2026</w:t>
            </w:r>
          </w:p>
        </w:tc>
      </w:tr>
      <w:tr>
        <w:tc>
          <w:tcPr>
            <w:tcW w:type="dxa" w:w="2800"/>
            <w:tcBorders>
              <w:top w:val="single" w:color="C5D0D6" w:sz="4"/>
              <w:left w:val="single" w:color="C5D0D6" w:sz="4"/>
              <w:bottom w:val="single" w:color="C5D0D6" w:sz="4"/>
              <w:right w:val="single" w:color="C5D0D6" w:sz="4"/>
            </w:tcBorders>
            <w:shd w:fill="E8EEF0" w:val="clear"/>
            <w:tcMar>
              <w:top w:type="dxa" w:w="70"/>
              <w:left w:type="dxa" w:w="100"/>
              <w:bottom w:type="dxa" w:w="70"/>
              <w:right w:type="dxa" w:w="100"/>
            </w:tcMar>
            <w:vAlign w:val="center"/>
          </w:tcPr>
          <w:p>
            <w:pPr>
              <w:spacing w:after="0"/>
              <w:jc w:val="left"/>
            </w:pPr>
            <w:r>
              <w:rPr>
                <w:rFonts w:ascii="Arial" w:cs="Arial" w:eastAsia="Arial" w:hAnsi="Arial"/>
                <w:b/>
                <w:bCs/>
                <w:color w:val="1B3A4B"/>
                <w:sz w:val="20"/>
                <w:szCs w:val="20"/>
              </w:rPr>
              <w:t xml:space="preserve">Prepared by</w:t>
            </w:r>
          </w:p>
        </w:tc>
        <w:tc>
          <w:tcPr>
            <w:tcW w:type="dxa" w:w="6560"/>
            <w:tcBorders>
              <w:top w:val="single" w:color="C5D0D6" w:sz="4"/>
              <w:left w:val="single" w:color="C5D0D6" w:sz="4"/>
              <w:bottom w:val="single" w:color="C5D0D6" w:sz="4"/>
              <w:right w:val="single" w:color="C5D0D6" w:sz="4"/>
            </w:tcBorders>
            <w:shd w:fill="F4F7F8" w:val="clear"/>
            <w:tcMar>
              <w:top w:type="dxa" w:w="70"/>
              <w:left w:type="dxa" w:w="100"/>
              <w:bottom w:type="dxa" w:w="70"/>
              <w:right w:type="dxa" w:w="100"/>
            </w:tcMar>
            <w:vAlign w:val="center"/>
          </w:tcPr>
          <w:p>
            <w:pPr>
              <w:spacing w:after="0"/>
              <w:jc w:val="left"/>
            </w:pPr>
            <w:r>
              <w:rPr>
                <w:rFonts w:ascii="Arial" w:cs="Arial" w:eastAsia="Arial" w:hAnsi="Arial"/>
                <w:b w:val="false"/>
                <w:bCs w:val="false"/>
                <w:color w:val="222222"/>
                <w:sz w:val="20"/>
                <w:szCs w:val="20"/>
              </w:rPr>
              <w:t xml:space="preserve">Grok (xAI)</w:t>
            </w:r>
          </w:p>
        </w:tc>
      </w:tr>
      <w:tr>
        <w:tc>
          <w:tcPr>
            <w:tcW w:type="dxa" w:w="2800"/>
            <w:tcBorders>
              <w:top w:val="single" w:color="C5D0D6" w:sz="4"/>
              <w:left w:val="single" w:color="C5D0D6" w:sz="4"/>
              <w:bottom w:val="single" w:color="C5D0D6" w:sz="4"/>
              <w:right w:val="single" w:color="C5D0D6" w:sz="4"/>
            </w:tcBorders>
            <w:shd w:fill="E8EEF0" w:val="clear"/>
            <w:tcMar>
              <w:top w:type="dxa" w:w="70"/>
              <w:left w:type="dxa" w:w="100"/>
              <w:bottom w:type="dxa" w:w="70"/>
              <w:right w:type="dxa" w:w="100"/>
            </w:tcMar>
            <w:vAlign w:val="center"/>
          </w:tcPr>
          <w:p>
            <w:pPr>
              <w:spacing w:after="0"/>
              <w:jc w:val="left"/>
            </w:pPr>
            <w:r>
              <w:rPr>
                <w:rFonts w:ascii="Arial" w:cs="Arial" w:eastAsia="Arial" w:hAnsi="Arial"/>
                <w:b/>
                <w:bCs/>
                <w:color w:val="1B3A4B"/>
                <w:sz w:val="20"/>
                <w:szCs w:val="20"/>
              </w:rPr>
              <w:t xml:space="preserve">Prepared for</w:t>
            </w:r>
          </w:p>
        </w:tc>
        <w:tc>
          <w:tcPr>
            <w:tcW w:type="dxa" w:w="6560"/>
            <w:tcBorders>
              <w:top w:val="single" w:color="C5D0D6" w:sz="4"/>
              <w:left w:val="single" w:color="C5D0D6" w:sz="4"/>
              <w:bottom w:val="single" w:color="C5D0D6" w:sz="4"/>
              <w:right w:val="single" w:color="C5D0D6"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color w:val="222222"/>
                <w:sz w:val="20"/>
                <w:szCs w:val="20"/>
              </w:rPr>
              <w:t xml:space="preserve">Nathan Lewis</w:t>
            </w:r>
          </w:p>
        </w:tc>
      </w:tr>
      <w:tr>
        <w:tc>
          <w:tcPr>
            <w:tcW w:type="dxa" w:w="2800"/>
            <w:tcBorders>
              <w:top w:val="single" w:color="C5D0D6" w:sz="4"/>
              <w:left w:val="single" w:color="C5D0D6" w:sz="4"/>
              <w:bottom w:val="single" w:color="C5D0D6" w:sz="4"/>
              <w:right w:val="single" w:color="C5D0D6" w:sz="4"/>
            </w:tcBorders>
            <w:shd w:fill="E8EEF0" w:val="clear"/>
            <w:tcMar>
              <w:top w:type="dxa" w:w="70"/>
              <w:left w:type="dxa" w:w="100"/>
              <w:bottom w:type="dxa" w:w="70"/>
              <w:right w:type="dxa" w:w="100"/>
            </w:tcMar>
            <w:vAlign w:val="center"/>
          </w:tcPr>
          <w:p>
            <w:pPr>
              <w:spacing w:after="0"/>
              <w:jc w:val="left"/>
            </w:pPr>
            <w:r>
              <w:rPr>
                <w:rFonts w:ascii="Arial" w:cs="Arial" w:eastAsia="Arial" w:hAnsi="Arial"/>
                <w:b/>
                <w:bCs/>
                <w:color w:val="1B3A4B"/>
                <w:sz w:val="20"/>
                <w:szCs w:val="20"/>
              </w:rPr>
              <w:t xml:space="preserve">Document type</w:t>
            </w:r>
          </w:p>
        </w:tc>
        <w:tc>
          <w:tcPr>
            <w:tcW w:type="dxa" w:w="6560"/>
            <w:tcBorders>
              <w:top w:val="single" w:color="C5D0D6" w:sz="4"/>
              <w:left w:val="single" w:color="C5D0D6" w:sz="4"/>
              <w:bottom w:val="single" w:color="C5D0D6" w:sz="4"/>
              <w:right w:val="single" w:color="C5D0D6" w:sz="4"/>
            </w:tcBorders>
            <w:shd w:fill="F4F7F8" w:val="clear"/>
            <w:tcMar>
              <w:top w:type="dxa" w:w="70"/>
              <w:left w:type="dxa" w:w="100"/>
              <w:bottom w:type="dxa" w:w="70"/>
              <w:right w:type="dxa" w:w="100"/>
            </w:tcMar>
            <w:vAlign w:val="center"/>
          </w:tcPr>
          <w:p>
            <w:pPr>
              <w:spacing w:after="0"/>
              <w:jc w:val="left"/>
            </w:pPr>
            <w:r>
              <w:rPr>
                <w:rFonts w:ascii="Arial" w:cs="Arial" w:eastAsia="Arial" w:hAnsi="Arial"/>
                <w:b w:val="false"/>
                <w:bCs w:val="false"/>
                <w:color w:val="222222"/>
                <w:sz w:val="20"/>
                <w:szCs w:val="20"/>
              </w:rPr>
              <w:t xml:space="preserve">Unified compilation and revision</w:t>
            </w:r>
          </w:p>
        </w:tc>
      </w:tr>
      <w:tr>
        <w:tc>
          <w:tcPr>
            <w:tcW w:type="dxa" w:w="2800"/>
            <w:tcBorders>
              <w:top w:val="single" w:color="C5D0D6" w:sz="4"/>
              <w:left w:val="single" w:color="C5D0D6" w:sz="4"/>
              <w:bottom w:val="single" w:color="C5D0D6" w:sz="4"/>
              <w:right w:val="single" w:color="C5D0D6" w:sz="4"/>
            </w:tcBorders>
            <w:shd w:fill="E8EEF0" w:val="clear"/>
            <w:tcMar>
              <w:top w:type="dxa" w:w="70"/>
              <w:left w:type="dxa" w:w="100"/>
              <w:bottom w:type="dxa" w:w="70"/>
              <w:right w:type="dxa" w:w="100"/>
            </w:tcMar>
            <w:vAlign w:val="center"/>
          </w:tcPr>
          <w:p>
            <w:pPr>
              <w:spacing w:after="0"/>
              <w:jc w:val="left"/>
            </w:pPr>
            <w:r>
              <w:rPr>
                <w:rFonts w:ascii="Arial" w:cs="Arial" w:eastAsia="Arial" w:hAnsi="Arial"/>
                <w:b/>
                <w:bCs/>
                <w:color w:val="1B3A4B"/>
                <w:sz w:val="20"/>
                <w:szCs w:val="20"/>
              </w:rPr>
              <w:t xml:space="preserve">Sources synthesized</w:t>
            </w:r>
          </w:p>
        </w:tc>
        <w:tc>
          <w:tcPr>
            <w:tcW w:type="dxa" w:w="6560"/>
            <w:tcBorders>
              <w:top w:val="single" w:color="C5D0D6" w:sz="4"/>
              <w:left w:val="single" w:color="C5D0D6" w:sz="4"/>
              <w:bottom w:val="single" w:color="C5D0D6" w:sz="4"/>
              <w:right w:val="single" w:color="C5D0D6"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color w:val="222222"/>
                <w:sz w:val="20"/>
                <w:szCs w:val="20"/>
              </w:rPr>
              <w:t xml:space="preserve">Original reflection; ChatGPT; Google Gemini; Claude; Microsoft Copilot; Perplexity; Grok</w:t>
            </w:r>
          </w:p>
        </w:tc>
      </w:tr>
    </w:tbl>
    <w:p>
      <w:pPr>
        <w:spacing w:after="80" w:before="0" w:line="276"/>
        <w:jc w:val="left"/>
      </w:pPr>
      <w:r>
        <w:rPr>
          <w:rFonts w:ascii="Arial" w:cs="Arial" w:eastAsia="Arial" w:hAnsi="Arial"/>
          <w:b w:val="false"/>
          <w:bCs w:val="false"/>
          <w:i w:val="false"/>
          <w:iCs w:val="false"/>
          <w:color w:val="222222"/>
          <w:sz w:val="22"/>
          <w:szCs w:val="22"/>
        </w:rPr>
        <w:t xml:space="preserve"/>
      </w:r>
    </w:p>
    <w:p>
      <w:pPr>
        <w:pStyle w:val="Heading1"/>
        <w:pBdr>
          <w:bottom w:val="single" w:color="2C5F6E" w:sz="12" w:space="4"/>
        </w:pBdr>
        <w:spacing w:after="160" w:before="360"/>
      </w:pPr>
      <w:r>
        <w:rPr>
          <w:rFonts w:ascii="Arial" w:cs="Arial" w:eastAsia="Arial" w:hAnsi="Arial"/>
          <w:b/>
          <w:bCs/>
          <w:color w:val="1B3A4B"/>
          <w:sz w:val="28"/>
          <w:szCs w:val="28"/>
        </w:rPr>
        <w:t xml:space="preserve">1. Summary</w:t>
      </w:r>
    </w:p>
    <w:p>
      <w:pPr>
        <w:spacing w:after="160" w:before="0" w:line="276"/>
        <w:jc w:val="left"/>
      </w:pPr>
      <w:r>
        <w:rPr>
          <w:rFonts w:ascii="Arial" w:cs="Arial" w:eastAsia="Arial" w:hAnsi="Arial"/>
          <w:b w:val="false"/>
          <w:bCs w:val="false"/>
          <w:i w:val="false"/>
          <w:iCs w:val="false"/>
          <w:color w:val="222222"/>
          <w:sz w:val="22"/>
          <w:szCs w:val="22"/>
        </w:rPr>
        <w:t xml:space="preserve">This document unifies one original spoken reflection and six model responses into a single, internally consistent record. The originating observation was simple: a travel video showed two people on a trip, yet the finished footage repeatedly featured one traveler absorbed in a phone while standing inside a visually rich environment. The question was not whether photography is legitimate. The question was whether documentation had replaced presence.</w:t>
      </w:r>
    </w:p>
    <w:p>
      <w:pPr>
        <w:spacing w:after="160" w:before="0" w:line="276"/>
        <w:jc w:val="left"/>
      </w:pPr>
      <w:r>
        <w:rPr>
          <w:rFonts w:ascii="Arial" w:cs="Arial" w:eastAsia="Arial" w:hAnsi="Arial"/>
          <w:b w:val="false"/>
          <w:bCs w:val="false"/>
          <w:i w:val="false"/>
          <w:iCs w:val="false"/>
          <w:color w:val="222222"/>
          <w:sz w:val="22"/>
          <w:szCs w:val="22"/>
        </w:rPr>
        <w:t xml:space="preserve">Across the usable responses, the same argument holds. A photograph is a reflection of an experience, not the experience itself. A person can be geographically present and attentionally absent. Memory formed by looking is different from evidence stored on a device. Edited video is a third layer still: not the trip, and not even the raw recording, but a selected story about what the trip is supposed to have been.</w:t>
      </w:r>
    </w:p>
    <w:p>
      <w:pPr>
        <w:spacing w:after="160" w:before="0" w:line="276"/>
        <w:jc w:val="left"/>
      </w:pPr>
      <w:r>
        <w:rPr>
          <w:rFonts w:ascii="Arial" w:cs="Arial" w:eastAsia="Arial" w:hAnsi="Arial"/>
          <w:b w:val="false"/>
          <w:bCs w:val="false"/>
          <w:i w:val="false"/>
          <w:iCs w:val="false"/>
          <w:color w:val="222222"/>
          <w:sz w:val="22"/>
          <w:szCs w:val="22"/>
        </w:rPr>
        <w:t xml:space="preserve">The original speaker’s standard is practical. Photographs are welcome. They should follow looking, not prevent it. The test after a trip is whether the traveler can describe architecture, weather, routes, atmosphere, and companionship without opening a camera roll. If the answer is no, the phone kept a record of a place the person never fully entered.</w:t>
      </w:r>
    </w:p>
    <w:p>
      <w:pPr>
        <w:spacing w:after="160" w:before="0" w:line="276"/>
        <w:jc w:val="left"/>
      </w:pPr>
      <w:r>
        <w:rPr>
          <w:rFonts w:ascii="Arial" w:cs="Arial" w:eastAsia="Arial" w:hAnsi="Arial"/>
          <w:b w:val="false"/>
          <w:bCs w:val="false"/>
          <w:i w:val="false"/>
          <w:iCs w:val="false"/>
          <w:color w:val="222222"/>
          <w:sz w:val="22"/>
          <w:szCs w:val="22"/>
        </w:rPr>
        <w:t xml:space="preserve">This compilation does three additional things. First, it revises the original prompt into a structured brief. Second, it presents one continuous main text rather than six overlapping essays. Third, it records how each source treated the material so the contributions stay distinguishable.</w:t>
      </w:r>
    </w:p>
    <w:p>
      <w:pPr>
        <w:pStyle w:val="Heading1"/>
        <w:pBdr>
          <w:bottom w:val="single" w:color="2C5F6E" w:sz="12" w:space="4"/>
        </w:pBdr>
        <w:spacing w:after="160" w:before="360"/>
      </w:pPr>
      <w:r>
        <w:rPr>
          <w:rFonts w:ascii="Arial" w:cs="Arial" w:eastAsia="Arial" w:hAnsi="Arial"/>
          <w:b/>
          <w:bCs/>
          <w:color w:val="1B3A4B"/>
          <w:sz w:val="28"/>
          <w:szCs w:val="28"/>
        </w:rPr>
        <w:t xml:space="preserve">2. Revised Original Prompt</w:t>
      </w:r>
    </w:p>
    <w:p>
      <w:pPr>
        <w:spacing w:after="160" w:before="0" w:line="276"/>
        <w:jc w:val="left"/>
      </w:pPr>
      <w:r>
        <w:rPr>
          <w:rFonts w:ascii="Arial" w:cs="Arial" w:eastAsia="Arial" w:hAnsi="Arial"/>
          <w:b w:val="false"/>
          <w:bCs w:val="false"/>
          <w:i w:val="false"/>
          <w:iCs w:val="false"/>
          <w:color w:val="222222"/>
          <w:sz w:val="22"/>
          <w:szCs w:val="22"/>
        </w:rPr>
        <w:t xml:space="preserve">The source prompt was an unscripted voice-style note. The revision below keeps the speaker’s claims, examples, and film-course context, and organizes them so the request is usable as a standing brief.</w:t>
      </w:r>
    </w:p>
    <w:p>
      <w:pPr>
        <w:pStyle w:val="Heading2"/>
        <w:spacing w:after="120" w:before="280"/>
      </w:pPr>
      <w:r>
        <w:rPr>
          <w:rFonts w:ascii="Arial" w:cs="Arial" w:eastAsia="Arial" w:hAnsi="Arial"/>
          <w:b/>
          <w:bCs/>
          <w:color w:val="2C5F6E"/>
          <w:sz w:val="24"/>
          <w:szCs w:val="24"/>
        </w:rPr>
        <w:t xml:space="preserve">2.1 Task</w:t>
      </w:r>
    </w:p>
    <w:p>
      <w:pPr>
        <w:spacing w:after="160" w:before="0" w:line="276"/>
        <w:jc w:val="left"/>
      </w:pPr>
      <w:r>
        <w:rPr>
          <w:rFonts w:ascii="Arial" w:cs="Arial" w:eastAsia="Arial" w:hAnsi="Arial"/>
          <w:b w:val="false"/>
          <w:bCs w:val="false"/>
          <w:i w:val="false"/>
          <w:iCs w:val="false"/>
          <w:color w:val="222222"/>
          <w:sz w:val="22"/>
          <w:szCs w:val="22"/>
        </w:rPr>
        <w:t xml:space="preserve">Confirm whether the described pattern is a recognized phenomenon. Preserve the reflection. Return a detailed, structured version of the thought. Treat the result as a record, not a casual reply.</w:t>
      </w:r>
    </w:p>
    <w:p>
      <w:pPr>
        <w:pStyle w:val="Heading2"/>
        <w:spacing w:after="120" w:before="280"/>
      </w:pPr>
      <w:r>
        <w:rPr>
          <w:rFonts w:ascii="Arial" w:cs="Arial" w:eastAsia="Arial" w:hAnsi="Arial"/>
          <w:b/>
          <w:bCs/>
          <w:color w:val="2C5F6E"/>
          <w:sz w:val="24"/>
          <w:szCs w:val="24"/>
        </w:rPr>
        <w:t xml:space="preserve">2.2 Observed scene</w:t>
      </w:r>
    </w:p>
    <w:p>
      <w:pPr>
        <w:pStyle w:val="ListParagraph"/>
        <w:numPr>
          <w:ilvl w:val="0"/>
          <w:numId w:val="2"/>
        </w:numPr>
        <w:spacing w:after="60" w:before="40" w:line="276"/>
      </w:pPr>
      <w:r>
        <w:rPr>
          <w:rFonts w:ascii="Arial" w:cs="Arial" w:eastAsia="Arial" w:hAnsi="Arial"/>
          <w:color w:val="222222"/>
          <w:sz w:val="22"/>
          <w:szCs w:val="22"/>
        </w:rPr>
        <w:t xml:space="preserve">A video showed two people traveling, apparently in another country or an unfamiliar place.</w:t>
      </w:r>
    </w:p>
    <w:p>
      <w:pPr>
        <w:pStyle w:val="ListParagraph"/>
        <w:numPr>
          <w:ilvl w:val="0"/>
          <w:numId w:val="2"/>
        </w:numPr>
        <w:spacing w:after="60" w:before="40" w:line="276"/>
      </w:pPr>
      <w:r>
        <w:rPr>
          <w:rFonts w:ascii="Arial" w:cs="Arial" w:eastAsia="Arial" w:hAnsi="Arial"/>
          <w:color w:val="222222"/>
          <w:sz w:val="22"/>
          <w:szCs w:val="22"/>
        </w:rPr>
        <w:t xml:space="preserve">The finished footage repeatedly showed one traveler on a phone while moving through striking scenery.</w:t>
      </w:r>
    </w:p>
    <w:p>
      <w:pPr>
        <w:pStyle w:val="ListParagraph"/>
        <w:numPr>
          <w:ilvl w:val="0"/>
          <w:numId w:val="2"/>
        </w:numPr>
        <w:spacing w:after="60" w:before="40" w:line="276"/>
      </w:pPr>
      <w:r>
        <w:rPr>
          <w:rFonts w:ascii="Arial" w:cs="Arial" w:eastAsia="Arial" w:hAnsi="Arial"/>
          <w:color w:val="222222"/>
          <w:sz w:val="22"/>
          <w:szCs w:val="22"/>
        </w:rPr>
        <w:t xml:space="preserve">The two travelers were almost never shown together.</w:t>
      </w:r>
    </w:p>
    <w:p>
      <w:pPr>
        <w:pStyle w:val="ListParagraph"/>
        <w:numPr>
          <w:ilvl w:val="0"/>
          <w:numId w:val="2"/>
        </w:numPr>
        <w:spacing w:after="60" w:before="40" w:line="276"/>
      </w:pPr>
      <w:r>
        <w:rPr>
          <w:rFonts w:ascii="Arial" w:cs="Arial" w:eastAsia="Arial" w:hAnsi="Arial"/>
          <w:color w:val="222222"/>
          <w:sz w:val="22"/>
          <w:szCs w:val="22"/>
        </w:rPr>
        <w:t xml:space="preserve">Production quality was high. The environment was already being filmed by someone else.</w:t>
      </w:r>
    </w:p>
    <w:p>
      <w:pPr>
        <w:pStyle w:val="ListParagraph"/>
        <w:numPr>
          <w:ilvl w:val="0"/>
          <w:numId w:val="2"/>
        </w:numPr>
        <w:spacing w:after="60" w:before="40" w:line="276"/>
      </w:pPr>
      <w:r>
        <w:rPr>
          <w:rFonts w:ascii="Arial" w:cs="Arial" w:eastAsia="Arial" w:hAnsi="Arial"/>
          <w:color w:val="222222"/>
          <w:sz w:val="22"/>
          <w:szCs w:val="22"/>
        </w:rPr>
        <w:t xml:space="preserve">The on-screen traveler still appeared more occupied with the device than with the place.</w:t>
      </w:r>
    </w:p>
    <w:p>
      <w:pPr>
        <w:pStyle w:val="Heading2"/>
        <w:spacing w:after="120" w:before="280"/>
      </w:pPr>
      <w:r>
        <w:rPr>
          <w:rFonts w:ascii="Arial" w:cs="Arial" w:eastAsia="Arial" w:hAnsi="Arial"/>
          <w:b/>
          <w:bCs/>
          <w:color w:val="2C5F6E"/>
          <w:sz w:val="24"/>
          <w:szCs w:val="24"/>
        </w:rPr>
        <w:t xml:space="preserve">2.3 Central claim</w:t>
      </w:r>
    </w:p>
    <w:p>
      <w:pPr>
        <w:spacing w:after="160" w:before="0" w:line="276"/>
        <w:jc w:val="left"/>
      </w:pPr>
      <w:r>
        <w:rPr>
          <w:rFonts w:ascii="Arial" w:cs="Arial" w:eastAsia="Arial" w:hAnsi="Arial"/>
          <w:b w:val="false"/>
          <w:bCs w:val="false"/>
          <w:i w:val="false"/>
          <w:iCs w:val="false"/>
          <w:color w:val="222222"/>
          <w:sz w:val="22"/>
          <w:szCs w:val="22"/>
        </w:rPr>
        <w:t xml:space="preserve">The picture being taken is not the experience. It is a reflection of the experience. Capturing a moment so it can be revisited later is different from substituting the capture for the moment. If a traveler returns home unable to say what was seen, what the architecture was like, what the weather did, what the companion said, or what made the place unlike home, the trip happened mainly to the camera.</w:t>
      </w:r>
    </w:p>
    <w:p>
      <w:pPr>
        <w:pStyle w:val="Heading2"/>
        <w:spacing w:after="120" w:before="280"/>
      </w:pPr>
      <w:r>
        <w:rPr>
          <w:rFonts w:ascii="Arial" w:cs="Arial" w:eastAsia="Arial" w:hAnsi="Arial"/>
          <w:b/>
          <w:bCs/>
          <w:color w:val="2C5F6E"/>
          <w:sz w:val="24"/>
          <w:szCs w:val="24"/>
        </w:rPr>
        <w:t xml:space="preserve">2.4 What the speaker is not arguing</w:t>
      </w:r>
    </w:p>
    <w:p>
      <w:pPr>
        <w:pStyle w:val="ListParagraph"/>
        <w:numPr>
          <w:ilvl w:val="0"/>
          <w:numId w:val="2"/>
        </w:numPr>
        <w:spacing w:after="60" w:before="40" w:line="276"/>
      </w:pPr>
      <w:r>
        <w:rPr>
          <w:rFonts w:ascii="Arial" w:cs="Arial" w:eastAsia="Arial" w:hAnsi="Arial"/>
          <w:color w:val="222222"/>
          <w:sz w:val="22"/>
          <w:szCs w:val="22"/>
        </w:rPr>
        <w:t xml:space="preserve">Not that photographs should be refused.</w:t>
      </w:r>
    </w:p>
    <w:p>
      <w:pPr>
        <w:pStyle w:val="ListParagraph"/>
        <w:numPr>
          <w:ilvl w:val="0"/>
          <w:numId w:val="2"/>
        </w:numPr>
        <w:spacing w:after="60" w:before="40" w:line="276"/>
      </w:pPr>
      <w:r>
        <w:rPr>
          <w:rFonts w:ascii="Arial" w:cs="Arial" w:eastAsia="Arial" w:hAnsi="Arial"/>
          <w:color w:val="222222"/>
          <w:sz w:val="22"/>
          <w:szCs w:val="22"/>
        </w:rPr>
        <w:t xml:space="preserve">Not that older adults’ ordinary memory trouble is the same problem as failing to encode an event because attention never left a screen.</w:t>
      </w:r>
    </w:p>
    <w:p>
      <w:pPr>
        <w:pStyle w:val="ListParagraph"/>
        <w:numPr>
          <w:ilvl w:val="0"/>
          <w:numId w:val="2"/>
        </w:numPr>
        <w:spacing w:after="60" w:before="40" w:line="276"/>
      </w:pPr>
      <w:r>
        <w:rPr>
          <w:rFonts w:ascii="Arial" w:cs="Arial" w:eastAsia="Arial" w:hAnsi="Arial"/>
          <w:color w:val="222222"/>
          <w:sz w:val="22"/>
          <w:szCs w:val="22"/>
        </w:rPr>
        <w:t xml:space="preserve">Not that every traveler in every video is living this way. The issue is what this particular final cut chose to represent.</w:t>
      </w:r>
    </w:p>
    <w:p>
      <w:pPr>
        <w:pStyle w:val="Heading2"/>
        <w:spacing w:after="120" w:before="280"/>
      </w:pPr>
      <w:r>
        <w:rPr>
          <w:rFonts w:ascii="Arial" w:cs="Arial" w:eastAsia="Arial" w:hAnsi="Arial"/>
          <w:b/>
          <w:bCs/>
          <w:color w:val="2C5F6E"/>
          <w:sz w:val="24"/>
          <w:szCs w:val="24"/>
        </w:rPr>
        <w:t xml:space="preserve">2.5 Preferred practice</w:t>
      </w:r>
    </w:p>
    <w:p>
      <w:pPr>
        <w:pStyle w:val="ListParagraph"/>
        <w:numPr>
          <w:ilvl w:val="0"/>
          <w:numId w:val="2"/>
        </w:numPr>
        <w:spacing w:after="60" w:before="40" w:line="276"/>
      </w:pPr>
      <w:r>
        <w:rPr>
          <w:rFonts w:ascii="Arial" w:cs="Arial" w:eastAsia="Arial" w:hAnsi="Arial"/>
          <w:color w:val="222222"/>
          <w:sz w:val="22"/>
          <w:szCs w:val="22"/>
        </w:rPr>
        <w:t xml:space="preserve">Look first. Notice scale, materials, weather, sound, and unexpected detail.</w:t>
      </w:r>
    </w:p>
    <w:p>
      <w:pPr>
        <w:pStyle w:val="ListParagraph"/>
        <w:numPr>
          <w:ilvl w:val="0"/>
          <w:numId w:val="2"/>
        </w:numPr>
        <w:spacing w:after="60" w:before="40" w:line="276"/>
      </w:pPr>
      <w:r>
        <w:rPr>
          <w:rFonts w:ascii="Arial" w:cs="Arial" w:eastAsia="Arial" w:hAnsi="Arial"/>
          <w:color w:val="222222"/>
          <w:sz w:val="22"/>
          <w:szCs w:val="22"/>
        </w:rPr>
        <w:t xml:space="preserve">Then take photographs.</w:t>
      </w:r>
    </w:p>
    <w:p>
      <w:pPr>
        <w:pStyle w:val="ListParagraph"/>
        <w:numPr>
          <w:ilvl w:val="0"/>
          <w:numId w:val="2"/>
        </w:numPr>
        <w:spacing w:after="60" w:before="40" w:line="276"/>
      </w:pPr>
      <w:r>
        <w:rPr>
          <w:rFonts w:ascii="Arial" w:cs="Arial" w:eastAsia="Arial" w:hAnsi="Arial"/>
          <w:color w:val="222222"/>
          <w:sz w:val="22"/>
          <w:szCs w:val="22"/>
        </w:rPr>
        <w:t xml:space="preserve">Then put the device away and continue the experience.</w:t>
      </w:r>
    </w:p>
    <w:p>
      <w:pPr>
        <w:pStyle w:val="ListParagraph"/>
        <w:numPr>
          <w:ilvl w:val="0"/>
          <w:numId w:val="2"/>
        </w:numPr>
        <w:spacing w:after="60" w:before="40" w:line="276"/>
      </w:pPr>
      <w:r>
        <w:rPr>
          <w:rFonts w:ascii="Arial" w:cs="Arial" w:eastAsia="Arial" w:hAnsi="Arial"/>
          <w:color w:val="222222"/>
          <w:sz w:val="22"/>
          <w:szCs w:val="22"/>
        </w:rPr>
        <w:t xml:space="preserve">Keep photographs as cues for memories already formed, not as substitutes for memories never formed.</w:t>
      </w:r>
    </w:p>
    <w:p>
      <w:pPr>
        <w:pStyle w:val="ListParagraph"/>
        <w:numPr>
          <w:ilvl w:val="0"/>
          <w:numId w:val="2"/>
        </w:numPr>
        <w:spacing w:after="60" w:before="40" w:line="276"/>
      </w:pPr>
      <w:r>
        <w:rPr>
          <w:rFonts w:ascii="Arial" w:cs="Arial" w:eastAsia="Arial" w:hAnsi="Arial"/>
          <w:color w:val="222222"/>
          <w:sz w:val="22"/>
          <w:szCs w:val="22"/>
        </w:rPr>
        <w:t xml:space="preserve">On a longed-for trip such as Japan: take pictures, remain largely unreachable, and let the destination occupy attention.</w:t>
      </w:r>
    </w:p>
    <w:p>
      <w:pPr>
        <w:pStyle w:val="Heading2"/>
        <w:spacing w:after="120" w:before="280"/>
      </w:pPr>
      <w:r>
        <w:rPr>
          <w:rFonts w:ascii="Arial" w:cs="Arial" w:eastAsia="Arial" w:hAnsi="Arial"/>
          <w:b/>
          <w:bCs/>
          <w:color w:val="2C5F6E"/>
          <w:sz w:val="24"/>
          <w:szCs w:val="24"/>
        </w:rPr>
        <w:t xml:space="preserve">2.6 Film and media context that should shape the analysis</w:t>
      </w:r>
    </w:p>
    <w:p>
      <w:pPr>
        <w:pStyle w:val="ListParagraph"/>
        <w:numPr>
          <w:ilvl w:val="0"/>
          <w:numId w:val="2"/>
        </w:numPr>
        <w:spacing w:after="60" w:before="40" w:line="276"/>
      </w:pPr>
      <w:r>
        <w:rPr>
          <w:rFonts w:ascii="Arial" w:cs="Arial" w:eastAsia="Arial" w:hAnsi="Arial"/>
          <w:color w:val="222222"/>
          <w:sz w:val="22"/>
          <w:szCs w:val="22"/>
        </w:rPr>
        <w:t xml:space="preserve">The speaker completed undergraduate film coursework, including three-point lighting and production process.</w:t>
      </w:r>
    </w:p>
    <w:p>
      <w:pPr>
        <w:pStyle w:val="ListParagraph"/>
        <w:numPr>
          <w:ilvl w:val="0"/>
          <w:numId w:val="2"/>
        </w:numPr>
        <w:spacing w:after="60" w:before="40" w:line="276"/>
      </w:pPr>
      <w:r>
        <w:rPr>
          <w:rFonts w:ascii="Arial" w:cs="Arial" w:eastAsia="Arial" w:hAnsi="Arial"/>
          <w:color w:val="222222"/>
          <w:sz w:val="22"/>
          <w:szCs w:val="22"/>
        </w:rPr>
        <w:t xml:space="preserve">The speaker has watched older films specifically to understand how coverage and final-cut decisions evolved.</w:t>
      </w:r>
    </w:p>
    <w:p>
      <w:pPr>
        <w:pStyle w:val="ListParagraph"/>
        <w:numPr>
          <w:ilvl w:val="0"/>
          <w:numId w:val="2"/>
        </w:numPr>
        <w:spacing w:after="60" w:before="40" w:line="276"/>
      </w:pPr>
      <w:r>
        <w:rPr>
          <w:rFonts w:ascii="Arial" w:cs="Arial" w:eastAsia="Arial" w:hAnsi="Arial"/>
          <w:color w:val="222222"/>
          <w:sz w:val="22"/>
          <w:szCs w:val="22"/>
        </w:rPr>
        <w:t xml:space="preserve">The speaker works with a photographer and watches nature walks, forest footage, and Japan walking videos in rain and snow.</w:t>
      </w:r>
    </w:p>
    <w:p>
      <w:pPr>
        <w:pStyle w:val="ListParagraph"/>
        <w:numPr>
          <w:ilvl w:val="0"/>
          <w:numId w:val="2"/>
        </w:numPr>
        <w:spacing w:after="60" w:before="40" w:line="276"/>
      </w:pPr>
      <w:r>
        <w:rPr>
          <w:rFonts w:ascii="Arial" w:cs="Arial" w:eastAsia="Arial" w:hAnsi="Arial"/>
          <w:color w:val="222222"/>
          <w:sz w:val="22"/>
          <w:szCs w:val="22"/>
        </w:rPr>
        <w:t xml:space="preserve">The speaker has acted in plays, does not want to direct in the conventional screen style, and would cover a place as inhabited rather than as a set for a device.</w:t>
      </w:r>
    </w:p>
    <w:p>
      <w:pPr>
        <w:pStyle w:val="ListParagraph"/>
        <w:numPr>
          <w:ilvl w:val="0"/>
          <w:numId w:val="2"/>
        </w:numPr>
        <w:spacing w:after="60" w:before="40" w:line="276"/>
      </w:pPr>
      <w:r>
        <w:rPr>
          <w:rFonts w:ascii="Arial" w:cs="Arial" w:eastAsia="Arial" w:hAnsi="Arial"/>
          <w:color w:val="222222"/>
          <w:sz w:val="22"/>
          <w:szCs w:val="22"/>
        </w:rPr>
        <w:t xml:space="preserve">Therefore the reflection has two objects: the traveler’s behavior, and the editor’s choice to make that behavior the emblem of the trip.</w:t>
      </w:r>
    </w:p>
    <w:p>
      <w:pPr>
        <w:pStyle w:val="Heading2"/>
        <w:spacing w:after="120" w:before="280"/>
      </w:pPr>
      <w:r>
        <w:rPr>
          <w:rFonts w:ascii="Arial" w:cs="Arial" w:eastAsia="Arial" w:hAnsi="Arial"/>
          <w:b/>
          <w:bCs/>
          <w:color w:val="2C5F6E"/>
          <w:sz w:val="24"/>
          <w:szCs w:val="24"/>
        </w:rPr>
        <w:t xml:space="preserve">2.7 Questions the structured response should answer</w:t>
      </w:r>
    </w:p>
    <w:p>
      <w:pPr>
        <w:pStyle w:val="ListParagraph"/>
        <w:numPr>
          <w:ilvl w:val="0"/>
          <w:numId w:val="3"/>
        </w:numPr>
        <w:spacing w:after="60" w:before="40" w:line="276"/>
      </w:pPr>
      <w:r>
        <w:rPr>
          <w:rFonts w:ascii="Arial" w:cs="Arial" w:eastAsia="Arial" w:hAnsi="Arial"/>
          <w:sz w:val="22"/>
          <w:szCs w:val="22"/>
        </w:rPr>
        <w:t xml:space="preserve">Is this a real and named pattern, or only a private irritation?</w:t>
      </w:r>
    </w:p>
    <w:p>
      <w:pPr>
        <w:pStyle w:val="ListParagraph"/>
        <w:numPr>
          <w:ilvl w:val="0"/>
          <w:numId w:val="3"/>
        </w:numPr>
        <w:spacing w:after="60" w:before="40" w:line="276"/>
      </w:pPr>
      <w:r>
        <w:rPr>
          <w:rFonts w:ascii="Arial" w:cs="Arial" w:eastAsia="Arial" w:hAnsi="Arial"/>
          <w:sz w:val="22"/>
          <w:szCs w:val="22"/>
        </w:rPr>
        <w:t xml:space="preserve">What is the difference between documentation that supports an experience and documentation that replaces it?</w:t>
      </w:r>
    </w:p>
    <w:p>
      <w:pPr>
        <w:pStyle w:val="ListParagraph"/>
        <w:numPr>
          <w:ilvl w:val="0"/>
          <w:numId w:val="3"/>
        </w:numPr>
        <w:spacing w:after="60" w:before="40" w:line="276"/>
      </w:pPr>
      <w:r>
        <w:rPr>
          <w:rFonts w:ascii="Arial" w:cs="Arial" w:eastAsia="Arial" w:hAnsi="Arial"/>
          <w:sz w:val="22"/>
          <w:szCs w:val="22"/>
        </w:rPr>
        <w:t xml:space="preserve">How should physical presence be distinguished from attentional presence?</w:t>
      </w:r>
    </w:p>
    <w:p>
      <w:pPr>
        <w:pStyle w:val="ListParagraph"/>
        <w:numPr>
          <w:ilvl w:val="0"/>
          <w:numId w:val="3"/>
        </w:numPr>
        <w:spacing w:after="60" w:before="40" w:line="276"/>
      </w:pPr>
      <w:r>
        <w:rPr>
          <w:rFonts w:ascii="Arial" w:cs="Arial" w:eastAsia="Arial" w:hAnsi="Arial"/>
          <w:sz w:val="22"/>
          <w:szCs w:val="22"/>
        </w:rPr>
        <w:t xml:space="preserve">What does it mean that a finished video is already a theory of the event?</w:t>
      </w:r>
    </w:p>
    <w:p>
      <w:pPr>
        <w:pStyle w:val="ListParagraph"/>
        <w:numPr>
          <w:ilvl w:val="0"/>
          <w:numId w:val="3"/>
        </w:numPr>
        <w:spacing w:after="60" w:before="40" w:line="276"/>
      </w:pPr>
      <w:r>
        <w:rPr>
          <w:rFonts w:ascii="Arial" w:cs="Arial" w:eastAsia="Arial" w:hAnsi="Arial"/>
          <w:sz w:val="22"/>
          <w:szCs w:val="22"/>
        </w:rPr>
        <w:t xml:space="preserve">What personal rule follows for future travel, using Japan as the test case?</w:t>
      </w:r>
    </w:p>
    <w:p>
      <w:pPr>
        <w:pStyle w:val="Heading1"/>
        <w:pBdr>
          <w:bottom w:val="single" w:color="2C5F6E" w:sz="12" w:space="4"/>
        </w:pBdr>
        <w:spacing w:after="160" w:before="360"/>
      </w:pPr>
      <w:r>
        <w:rPr>
          <w:rFonts w:ascii="Arial" w:cs="Arial" w:eastAsia="Arial" w:hAnsi="Arial"/>
          <w:b/>
          <w:bCs/>
          <w:color w:val="1B3A4B"/>
          <w:sz w:val="28"/>
          <w:szCs w:val="28"/>
        </w:rPr>
        <w:t xml:space="preserve">3. Unified Main Text</w:t>
      </w:r>
    </w:p>
    <w:p>
      <w:pPr>
        <w:pStyle w:val="Heading2"/>
        <w:spacing w:after="120" w:before="280"/>
      </w:pPr>
      <w:r>
        <w:rPr>
          <w:rFonts w:ascii="Arial" w:cs="Arial" w:eastAsia="Arial" w:hAnsi="Arial"/>
          <w:b/>
          <w:bCs/>
          <w:color w:val="2C5F6E"/>
          <w:sz w:val="24"/>
          <w:szCs w:val="24"/>
        </w:rPr>
        <w:t xml:space="preserve">3.1 The observation</w:t>
      </w:r>
    </w:p>
    <w:p>
      <w:pPr>
        <w:spacing w:after="160" w:before="0" w:line="276"/>
        <w:jc w:val="left"/>
      </w:pPr>
      <w:r>
        <w:rPr>
          <w:rFonts w:ascii="Arial" w:cs="Arial" w:eastAsia="Arial" w:hAnsi="Arial"/>
          <w:b w:val="false"/>
          <w:bCs w:val="false"/>
          <w:i w:val="false"/>
          <w:iCs w:val="false"/>
          <w:color w:val="222222"/>
          <w:sz w:val="22"/>
          <w:szCs w:val="22"/>
        </w:rPr>
        <w:t xml:space="preserve">Two people appear to be traveling together. The footage does not treat them as a pair. It treats one of them as a recording device with legs. The scenery is doing the work a travel film is supposed to do. The traveler is not. He is standing inside a high-resolution place and looking at a few inches of glass.</w:t>
      </w:r>
    </w:p>
    <w:p>
      <w:pPr>
        <w:spacing w:after="160" w:before="0" w:line="276"/>
        <w:jc w:val="left"/>
      </w:pPr>
      <w:r>
        <w:rPr>
          <w:rFonts w:ascii="Arial" w:cs="Arial" w:eastAsia="Arial" w:hAnsi="Arial"/>
          <w:b w:val="false"/>
          <w:bCs w:val="false"/>
          <w:i w:val="false"/>
          <w:iCs w:val="false"/>
          <w:color w:val="222222"/>
          <w:sz w:val="22"/>
          <w:szCs w:val="22"/>
        </w:rPr>
        <w:t xml:space="preserve">The thought that kept returning was exact: the picture you are taking is not what this is. That is a reflection of what this is. Architecture, weather, scale, sound, smell, the turn of a street, the way light hits a facade at a particular hour — those are the thing. The file on the phone is residue.</w:t>
      </w:r>
    </w:p>
    <w:p>
      <w:pPr>
        <w:spacing w:after="160" w:before="0" w:line="276"/>
        <w:jc w:val="left"/>
      </w:pPr>
      <w:r>
        <w:rPr>
          <w:rFonts w:ascii="Arial" w:cs="Arial" w:eastAsia="Arial" w:hAnsi="Arial"/>
          <w:b w:val="false"/>
          <w:bCs w:val="false"/>
          <w:i w:val="false"/>
          <w:iCs w:val="false"/>
          <w:color w:val="222222"/>
          <w:sz w:val="22"/>
          <w:szCs w:val="22"/>
        </w:rPr>
        <w:t xml:space="preserve">A second detail made the scene stranger. Someone was already filming. The person on the phone was therefore not the designated documentarian. He was documenting on top of documentation. The environment did not need him to exist as an image. It needed him, if it needed him at all, as a person who was there.</w:t>
      </w:r>
    </w:p>
    <w:p>
      <w:pPr>
        <w:pStyle w:val="Heading2"/>
        <w:spacing w:after="120" w:before="280"/>
      </w:pPr>
      <w:r>
        <w:rPr>
          <w:rFonts w:ascii="Arial" w:cs="Arial" w:eastAsia="Arial" w:hAnsi="Arial"/>
          <w:b/>
          <w:bCs/>
          <w:color w:val="2C5F6E"/>
          <w:sz w:val="24"/>
          <w:szCs w:val="24"/>
        </w:rPr>
        <w:t xml:space="preserve">3.2 Documentation and presence are not the same act</w:t>
      </w:r>
    </w:p>
    <w:p>
      <w:pPr>
        <w:spacing w:after="160" w:before="0" w:line="276"/>
        <w:jc w:val="left"/>
      </w:pPr>
      <w:r>
        <w:rPr>
          <w:rFonts w:ascii="Arial" w:cs="Arial" w:eastAsia="Arial" w:hAnsi="Arial"/>
          <w:b w:val="false"/>
          <w:bCs w:val="false"/>
          <w:i w:val="false"/>
          <w:iCs w:val="false"/>
          <w:color w:val="222222"/>
          <w:sz w:val="22"/>
          <w:szCs w:val="22"/>
        </w:rPr>
        <w:t xml:space="preserve">Photography during travel is ordinary and often valuable. It can preserve a cue, communicate a place to someone who was not there, and later reopen a memory that already exists. The error is collapsing two different acts into one word.</w:t>
      </w:r>
    </w:p>
    <w:p>
      <w:pPr>
        <w:spacing w:after="160" w:before="0" w:line="276"/>
        <w:jc w:val="left"/>
      </w:pPr>
      <w:r>
        <w:rPr>
          <w:rFonts w:ascii="Arial" w:cs="Arial" w:eastAsia="Arial" w:hAnsi="Arial"/>
          <w:b w:val="false"/>
          <w:bCs w:val="false"/>
          <w:i w:val="false"/>
          <w:iCs w:val="false"/>
          <w:color w:val="222222"/>
          <w:sz w:val="22"/>
          <w:szCs w:val="22"/>
        </w:rPr>
        <w:t xml:space="preserve">Healthy documentation has a sequence. Something extraordinary is encountered. The person stops. The person looks. Details are noticed. The moment is lived. A few photographs are taken. The device goes away. The place continues. In that order, photography supports experience.</w:t>
      </w:r>
    </w:p>
    <w:p>
      <w:pPr>
        <w:spacing w:after="160" w:before="0" w:line="276"/>
        <w:jc w:val="left"/>
      </w:pPr>
      <w:r>
        <w:rPr>
          <w:rFonts w:ascii="Arial" w:cs="Arial" w:eastAsia="Arial" w:hAnsi="Arial"/>
          <w:b w:val="false"/>
          <w:bCs w:val="false"/>
          <w:i w:val="false"/>
          <w:iCs w:val="false"/>
          <w:color w:val="222222"/>
          <w:sz w:val="22"/>
          <w:szCs w:val="22"/>
        </w:rPr>
        <w:t xml:space="preserve">The inverted sequence is different. The destination is approached in order to produce its representation. Framing, reviewing, recording, posting, and answering the device become the activity. Experience becomes raw material for the archive. The relationship is no longer Experience, then Documentation. It is Documentation, then a thin remainder called experience.</w:t>
      </w:r>
    </w:p>
    <w:p>
      <w:pPr>
        <w:pStyle w:val="Heading2"/>
        <w:spacing w:after="120" w:before="280"/>
      </w:pPr>
      <w:r>
        <w:rPr>
          <w:rFonts w:ascii="Arial" w:cs="Arial" w:eastAsia="Arial" w:hAnsi="Arial"/>
          <w:b/>
          <w:bCs/>
          <w:color w:val="2C5F6E"/>
          <w:sz w:val="24"/>
          <w:szCs w:val="24"/>
        </w:rPr>
        <w:t xml:space="preserve">3.3 Physical presence is not attentional presence</w:t>
      </w:r>
    </w:p>
    <w:p>
      <w:pPr>
        <w:spacing w:after="160" w:before="0" w:line="276"/>
        <w:jc w:val="left"/>
      </w:pPr>
      <w:r>
        <w:rPr>
          <w:rFonts w:ascii="Arial" w:cs="Arial" w:eastAsia="Arial" w:hAnsi="Arial"/>
          <w:b w:val="false"/>
          <w:bCs w:val="false"/>
          <w:i w:val="false"/>
          <w:iCs w:val="false"/>
          <w:color w:val="222222"/>
          <w:sz w:val="22"/>
          <w:szCs w:val="22"/>
        </w:rPr>
        <w:t xml:space="preserve">A body can stand in Japan, on a ship, in a cathedral, on a trail, or in an unfamiliar city while attention remains inside a familiar interface. Geography has changed. The attentional environment has not. That is what made the traveler look unaware of where he was. Location had moved. Attention had not.</w:t>
      </w:r>
    </w:p>
    <w:p>
      <w:pPr>
        <w:spacing w:after="160" w:before="0" w:line="276"/>
        <w:jc w:val="left"/>
      </w:pPr>
      <w:r>
        <w:rPr>
          <w:rFonts w:ascii="Arial" w:cs="Arial" w:eastAsia="Arial" w:hAnsi="Arial"/>
          <w:b w:val="false"/>
          <w:bCs w:val="false"/>
          <w:i w:val="false"/>
          <w:iCs w:val="false"/>
          <w:color w:val="222222"/>
          <w:sz w:val="22"/>
          <w:szCs w:val="22"/>
        </w:rPr>
        <w:t xml:space="preserve">The after-the-trip test follows from that split. What did you see? What was the architecture like? What surprised you? Which neighborhoods did you walk? What was the weather? What did the place sound like? What did you notice that you had never seen? What did you and the other person talk about? What made the destination feel unlike home?</w:t>
      </w:r>
    </w:p>
    <w:p>
      <w:pPr>
        <w:spacing w:after="160" w:before="0" w:line="276"/>
        <w:jc w:val="left"/>
      </w:pPr>
      <w:r>
        <w:rPr>
          <w:rFonts w:ascii="Arial" w:cs="Arial" w:eastAsia="Arial" w:hAnsi="Arial"/>
          <w:b w:val="false"/>
          <w:bCs w:val="false"/>
          <w:i w:val="false"/>
          <w:iCs w:val="false"/>
          <w:color w:val="222222"/>
          <w:sz w:val="22"/>
          <w:szCs w:val="22"/>
        </w:rPr>
        <w:t xml:space="preserve">“I do not really remember, but I have it on my phone” is evidence of physical presence. It is not proof of psychological presence. A camera roll can demonstrate that an event occurred. Memory is the record of having undergone it. Those are different functions. The existence of one does not guarantee the quality of the other.</w:t>
      </w:r>
    </w:p>
    <w:p>
      <w:pPr>
        <w:pStyle w:val="Heading2"/>
        <w:spacing w:after="120" w:before="280"/>
      </w:pPr>
      <w:r>
        <w:rPr>
          <w:rFonts w:ascii="Arial" w:cs="Arial" w:eastAsia="Arial" w:hAnsi="Arial"/>
          <w:b/>
          <w:bCs/>
          <w:color w:val="2C5F6E"/>
          <w:sz w:val="24"/>
          <w:szCs w:val="24"/>
        </w:rPr>
        <w:t xml:space="preserve">3.4 What the research actually says</w:t>
      </w:r>
    </w:p>
    <w:p>
      <w:pPr>
        <w:spacing w:after="160" w:before="0" w:line="276"/>
        <w:jc w:val="left"/>
      </w:pPr>
      <w:r>
        <w:rPr>
          <w:rFonts w:ascii="Arial" w:cs="Arial" w:eastAsia="Arial" w:hAnsi="Arial"/>
          <w:b w:val="false"/>
          <w:bCs w:val="false"/>
          <w:i w:val="false"/>
          <w:iCs w:val="false"/>
          <w:color w:val="222222"/>
          <w:sz w:val="22"/>
          <w:szCs w:val="22"/>
        </w:rPr>
        <w:t xml:space="preserve">The pattern is documented. It is not a single moral slogan, and the studies do not all point the same direction, which is useful.</w:t>
      </w:r>
    </w:p>
    <w:p>
      <w:pPr>
        <w:spacing w:after="160" w:before="0" w:line="276"/>
        <w:jc w:val="left"/>
      </w:pPr>
      <w:r>
        <w:rPr>
          <w:rFonts w:ascii="Arial" w:cs="Arial" w:eastAsia="Arial" w:hAnsi="Arial"/>
          <w:b w:val="false"/>
          <w:bCs w:val="false"/>
          <w:i w:val="false"/>
          <w:iCs w:val="false"/>
          <w:color w:val="222222"/>
          <w:sz w:val="22"/>
          <w:szCs w:val="22"/>
        </w:rPr>
        <w:t xml:space="preserve">Linda Henkel’s museum studies described a photo-taking impairment effect: people who photographed objects later remembered fewer of them, and fewer details about them, than people who only looked. One working explanation is offloading. Once the camera is assumed to “have it,” the mind does less encoding work. Zooming in on a detail reduced the impairment. Attention still saves memory. Mindless snapping does not.</w:t>
      </w:r>
    </w:p>
    <w:p>
      <w:pPr>
        <w:spacing w:after="160" w:before="0" w:line="276"/>
        <w:jc w:val="left"/>
      </w:pPr>
      <w:r>
        <w:rPr>
          <w:rFonts w:ascii="Arial" w:cs="Arial" w:eastAsia="Arial" w:hAnsi="Arial"/>
          <w:b w:val="false"/>
          <w:bCs w:val="false"/>
          <w:i w:val="false"/>
          <w:iCs w:val="false"/>
          <w:color w:val="222222"/>
          <w:sz w:val="22"/>
          <w:szCs w:val="22"/>
        </w:rPr>
        <w:t xml:space="preserve">Later work associated with Barasch, Diehl, Silverman, and Zauberman found that people who could take photos remembered more of what they saw and less of what they heard. Photo-taking is not a neutral extra layer. It reroutes attention toward the visual field the camera wants and away from sound, speech, and other unphotographed texture.</w:t>
      </w:r>
    </w:p>
    <w:p>
      <w:pPr>
        <w:spacing w:after="160" w:before="0" w:line="276"/>
        <w:jc w:val="left"/>
      </w:pPr>
      <w:r>
        <w:rPr>
          <w:rFonts w:ascii="Arial" w:cs="Arial" w:eastAsia="Arial" w:hAnsi="Arial"/>
          <w:b w:val="false"/>
          <w:bCs w:val="false"/>
          <w:i w:val="false"/>
          <w:iCs w:val="false"/>
          <w:color w:val="222222"/>
          <w:sz w:val="22"/>
          <w:szCs w:val="22"/>
        </w:rPr>
        <w:t xml:space="preserve">Work associated with Diana Tamir found that media use during an experience can reduce memory for the experience itself. A plain-language version of the practical advice is to process the event before posting it. If the experience is lived first, the photograph later becomes a cue. If the post comes first, the post becomes the event.</w:t>
      </w:r>
    </w:p>
    <w:p>
      <w:pPr>
        <w:spacing w:after="160" w:before="0" w:line="276"/>
        <w:jc w:val="left"/>
      </w:pPr>
      <w:r>
        <w:rPr>
          <w:rFonts w:ascii="Arial" w:cs="Arial" w:eastAsia="Arial" w:hAnsi="Arial"/>
          <w:b w:val="false"/>
          <w:bCs w:val="false"/>
          <w:i w:val="false"/>
          <w:iCs w:val="false"/>
          <w:color w:val="222222"/>
          <w:sz w:val="22"/>
          <w:szCs w:val="22"/>
        </w:rPr>
        <w:t xml:space="preserve">There is also a paradox. Some studies find that taking photos can increase engagement during a positive experience because framing a shot forces a person to look. Other findings show that continuous filming of a concert or a view can reduce enjoyment, and that the intention to share can pull a person into performance. The literature therefore does not say never take a picture. It says the mode matters: looking in order to see is not the same as looking in order to publish.</w:t>
      </w:r>
    </w:p>
    <w:p>
      <w:pPr>
        <w:spacing w:after="160" w:before="0" w:line="276"/>
        <w:jc w:val="left"/>
      </w:pPr>
      <w:r>
        <w:rPr>
          <w:rFonts w:ascii="Arial" w:cs="Arial" w:eastAsia="Arial" w:hAnsi="Arial"/>
          <w:b w:val="false"/>
          <w:bCs w:val="false"/>
          <w:i w:val="false"/>
          <w:iCs w:val="false"/>
          <w:color w:val="222222"/>
          <w:sz w:val="22"/>
          <w:szCs w:val="22"/>
        </w:rPr>
        <w:t xml:space="preserve">Culture already has slogans for the social version of the same split. “Pics or it didn’t happen” turns travel into a strategy for accumulating images. Surveys repeatedly find people treating vacation as content, and a noticeable share later admitting they felt absent from the moment they were supposedly collecting. The counter-habit has names as well, including deliberate disconnection and travel to places without signal, sometimes called deadzoning.</w:t>
      </w:r>
    </w:p>
    <w:p>
      <w:pPr>
        <w:pStyle w:val="Heading2"/>
        <w:spacing w:after="120" w:before="280"/>
      </w:pPr>
      <w:r>
        <w:rPr>
          <w:rFonts w:ascii="Arial" w:cs="Arial" w:eastAsia="Arial" w:hAnsi="Arial"/>
          <w:b/>
          <w:bCs/>
          <w:color w:val="2C5F6E"/>
          <w:sz w:val="24"/>
          <w:szCs w:val="24"/>
        </w:rPr>
        <w:t xml:space="preserve">3.5 Why the video felt specifically wrong</w:t>
      </w:r>
    </w:p>
    <w:p>
      <w:pPr>
        <w:spacing w:after="160" w:before="0" w:line="276"/>
        <w:jc w:val="left"/>
      </w:pPr>
      <w:r>
        <w:rPr>
          <w:rFonts w:ascii="Arial" w:cs="Arial" w:eastAsia="Arial" w:hAnsi="Arial"/>
          <w:b w:val="false"/>
          <w:bCs w:val="false"/>
          <w:i w:val="false"/>
          <w:iCs w:val="false"/>
          <w:color w:val="222222"/>
          <w:sz w:val="22"/>
          <w:szCs w:val="22"/>
        </w:rPr>
        <w:t xml:space="preserve">The speaker’s film coursework is not decoration. It is the reason the clip was readable as a set of decisions rather than as raw life. A finished video is never reality placed on a screen. There is first a lived event. Then a recorded event: whatever cameras happened to capture. Then an edited event: whatever someone decided an audience should see. Lighting, framing, duration, sequencing, and omission all argue for a theory of what the trip was.</w:t>
      </w:r>
    </w:p>
    <w:p>
      <w:pPr>
        <w:spacing w:after="160" w:before="0" w:line="276"/>
        <w:jc w:val="left"/>
      </w:pPr>
      <w:r>
        <w:rPr>
          <w:rFonts w:ascii="Arial" w:cs="Arial" w:eastAsia="Arial" w:hAnsi="Arial"/>
          <w:b w:val="false"/>
          <w:bCs w:val="false"/>
          <w:i w:val="false"/>
          <w:iCs w:val="false"/>
          <w:color w:val="222222"/>
          <w:sz w:val="22"/>
          <w:szCs w:val="22"/>
        </w:rPr>
        <w:t xml:space="preserve">So two things were happening at once. In the world of the trip, one traveler appeared to choose the phone over the place. In the world of the edit, someone chose that image as representative. Perhaps there were hours of conversation, shared looking, and ordinary companionship. If so, those hours did not survive into the version shown. The audience received isolation plus screen. The relationship went offscreen. The location became background. The phone became the subject.</w:t>
      </w:r>
    </w:p>
    <w:p>
      <w:pPr>
        <w:spacing w:after="160" w:before="0" w:line="276"/>
        <w:jc w:val="left"/>
      </w:pPr>
      <w:r>
        <w:rPr>
          <w:rFonts w:ascii="Arial" w:cs="Arial" w:eastAsia="Arial" w:hAnsi="Arial"/>
          <w:b w:val="false"/>
          <w:bCs w:val="false"/>
          <w:i w:val="false"/>
          <w:iCs w:val="false"/>
          <w:color w:val="222222"/>
          <w:sz w:val="22"/>
          <w:szCs w:val="22"/>
        </w:rPr>
        <w:t xml:space="preserve">That editorial grammar is the opposite of the walking videos the speaker actually seeks out — forest paths, rain, snow, Japanese streets — in which the camera behaves like a quiet eye and presence is the product being sold. Once a person has studied how images are made, that difference is difficult to unsee. The objection is not only to a tourist. It is to a coverage ethic that treats a place as a set for a device.</w:t>
      </w:r>
    </w:p>
    <w:p>
      <w:pPr>
        <w:pStyle w:val="Heading2"/>
        <w:spacing w:after="120" w:before="280"/>
      </w:pPr>
      <w:r>
        <w:rPr>
          <w:rFonts w:ascii="Arial" w:cs="Arial" w:eastAsia="Arial" w:hAnsi="Arial"/>
          <w:b/>
          <w:bCs/>
          <w:color w:val="2C5F6E"/>
          <w:sz w:val="24"/>
          <w:szCs w:val="24"/>
        </w:rPr>
        <w:t xml:space="preserve">3.6 The missing companion</w:t>
      </w:r>
    </w:p>
    <w:p>
      <w:pPr>
        <w:spacing w:after="160" w:before="0" w:line="276"/>
        <w:jc w:val="left"/>
      </w:pPr>
      <w:r>
        <w:rPr>
          <w:rFonts w:ascii="Arial" w:cs="Arial" w:eastAsia="Arial" w:hAnsi="Arial"/>
          <w:b w:val="false"/>
          <w:bCs w:val="false"/>
          <w:i w:val="false"/>
          <w:iCs w:val="false"/>
          <w:color w:val="222222"/>
          <w:sz w:val="22"/>
          <w:szCs w:val="22"/>
        </w:rPr>
        <w:t xml:space="preserve">Travel with another person is not only geographical. Conversation, shared discovery, pointing something out, disagreement, and reaction are part of the event. When a final cut almost never shows the two travelers together, the human dimension of the trip disappears along with the architecture. That too may be an editing artifact. It is still what the audience received.</w:t>
      </w:r>
    </w:p>
    <w:p>
      <w:pPr>
        <w:pStyle w:val="Heading2"/>
        <w:spacing w:after="120" w:before="280"/>
      </w:pPr>
      <w:r>
        <w:rPr>
          <w:rFonts w:ascii="Arial" w:cs="Arial" w:eastAsia="Arial" w:hAnsi="Arial"/>
          <w:b/>
          <w:bCs/>
          <w:color w:val="2C5F6E"/>
          <w:sz w:val="24"/>
          <w:szCs w:val="24"/>
        </w:rPr>
        <w:t xml:space="preserve">3.7 Photography can sharpen looking or prevent it</w:t>
      </w:r>
    </w:p>
    <w:p>
      <w:pPr>
        <w:spacing w:after="160" w:before="0" w:line="276"/>
        <w:jc w:val="left"/>
      </w:pPr>
      <w:r>
        <w:rPr>
          <w:rFonts w:ascii="Arial" w:cs="Arial" w:eastAsia="Arial" w:hAnsi="Arial"/>
          <w:b w:val="false"/>
          <w:bCs w:val="false"/>
          <w:i w:val="false"/>
          <w:iCs w:val="false"/>
          <w:color w:val="222222"/>
          <w:sz w:val="22"/>
          <w:szCs w:val="22"/>
        </w:rPr>
        <w:t xml:space="preserve">The useful distinction is not camera versus no camera. A photographer may notice light, geometry, texture, contrast, and structure that a casual walker misses. Used that way, photography is a method of paying attention. Used the other way, it is a method of never looking at the thing except through a preview pane. Intentional observation and continuous technological mediation can involve the same object in the hand and produce opposite results.</w:t>
      </w:r>
    </w:p>
    <w:p>
      <w:pPr>
        <w:pStyle w:val="Heading2"/>
        <w:spacing w:after="120" w:before="280"/>
      </w:pPr>
      <w:r>
        <w:rPr>
          <w:rFonts w:ascii="Arial" w:cs="Arial" w:eastAsia="Arial" w:hAnsi="Arial"/>
          <w:b/>
          <w:bCs/>
          <w:color w:val="2C5F6E"/>
          <w:sz w:val="24"/>
          <w:szCs w:val="24"/>
        </w:rPr>
        <w:t xml:space="preserve">3.8 A working principle</w:t>
      </w:r>
    </w:p>
    <w:p>
      <w:pPr>
        <w:spacing w:after="160" w:before="0" w:line="276"/>
        <w:jc w:val="left"/>
      </w:pPr>
      <w:r>
        <w:rPr>
          <w:rFonts w:ascii="Arial" w:cs="Arial" w:eastAsia="Arial" w:hAnsi="Arial"/>
          <w:b w:val="false"/>
          <w:bCs w:val="false"/>
          <w:i w:val="false"/>
          <w:iCs w:val="false"/>
          <w:color w:val="222222"/>
          <w:sz w:val="22"/>
          <w:szCs w:val="22"/>
        </w:rPr>
        <w:t xml:space="preserve">Capture enough of an experience to help preserve it. Do not spend so much effort preserving the experience that the experience is never had. A camera should help a person remember where they have been. It should not become the reason they failed to notice where they were.</w:t>
      </w:r>
    </w:p>
    <w:p>
      <w:pPr>
        <w:spacing w:after="160" w:before="0" w:line="276"/>
        <w:jc w:val="left"/>
      </w:pPr>
      <w:r>
        <w:rPr>
          <w:rFonts w:ascii="Arial" w:cs="Arial" w:eastAsia="Arial" w:hAnsi="Arial"/>
          <w:b w:val="false"/>
          <w:bCs w:val="false"/>
          <w:i w:val="false"/>
          <w:iCs w:val="false"/>
          <w:color w:val="222222"/>
          <w:sz w:val="22"/>
          <w:szCs w:val="22"/>
        </w:rPr>
        <w:t xml:space="preserve">The preferred order is: observe, experience, understand, capture, put the device away, continue. The rejected order is: see, record, check the screen, record, check the screen, move, record, go home.</w:t>
      </w:r>
    </w:p>
    <w:p>
      <w:pPr>
        <w:spacing w:after="160" w:before="0" w:line="276"/>
        <w:jc w:val="left"/>
      </w:pPr>
      <w:r>
        <w:rPr>
          <w:rFonts w:ascii="Arial" w:cs="Arial" w:eastAsia="Arial" w:hAnsi="Arial"/>
          <w:b w:val="false"/>
          <w:bCs w:val="false"/>
          <w:i w:val="false"/>
          <w:iCs w:val="false"/>
          <w:color w:val="222222"/>
          <w:sz w:val="22"/>
          <w:szCs w:val="22"/>
        </w:rPr>
        <w:t xml:space="preserve">Japan is the speaker’s test case because it is a place he would love to visit and already watches through walking footage. He would take photographs, likely many. He would also expect to become relatively unreachable. The point of spending the money and the miles would not be to relocate an ordinary relationship with a phone into another country. The destination itself would have to occupy the center of attention.</w:t>
      </w:r>
    </w:p>
    <w:p>
      <w:pPr>
        <w:spacing w:after="160" w:before="0" w:line="276"/>
        <w:jc w:val="left"/>
      </w:pPr>
      <w:r>
        <w:rPr>
          <w:rFonts w:ascii="Arial" w:cs="Arial" w:eastAsia="Arial" w:hAnsi="Arial"/>
          <w:b w:val="false"/>
          <w:bCs w:val="false"/>
          <w:i w:val="false"/>
          <w:iCs w:val="false"/>
          <w:color w:val="222222"/>
          <w:sz w:val="22"/>
          <w:szCs w:val="22"/>
        </w:rPr>
        <w:t xml:space="preserve">If a perfect recording of an extraordinary place ever has to be chosen against the memory of having stood there and paid attention, the memory is the thing worth keeping. The photograph should remain the reflection. The life being reflected should remain primary.</w:t>
      </w:r>
    </w:p>
    <w:p>
      <w:pPr>
        <w:pStyle w:val="Heading2"/>
        <w:spacing w:after="120" w:before="280"/>
      </w:pPr>
      <w:r>
        <w:rPr>
          <w:rFonts w:ascii="Arial" w:cs="Arial" w:eastAsia="Arial" w:hAnsi="Arial"/>
          <w:b/>
          <w:bCs/>
          <w:color w:val="2C5F6E"/>
          <w:sz w:val="24"/>
          <w:szCs w:val="24"/>
        </w:rPr>
        <w:t xml:space="preserve">3.9 What is actually being defended</w:t>
      </w:r>
    </w:p>
    <w:p>
      <w:pPr>
        <w:spacing w:after="160" w:before="0" w:line="276"/>
        <w:jc w:val="left"/>
      </w:pPr>
      <w:r>
        <w:rPr>
          <w:rFonts w:ascii="Arial" w:cs="Arial" w:eastAsia="Arial" w:hAnsi="Arial"/>
          <w:b w:val="false"/>
          <w:bCs w:val="false"/>
          <w:i w:val="false"/>
          <w:iCs w:val="false"/>
          <w:color w:val="222222"/>
          <w:sz w:val="22"/>
          <w:szCs w:val="22"/>
        </w:rPr>
        <w:t xml:space="preserve">Not anti-technology purity. Not a claim that older memory is automatically better. Not a blanket accusation that travel media is fake. The defense is narrower: the unrepeatable hour. A street in another country will not pose again in that light, with that weather, with that version of the person standing in it. The phone will pose as many times as asked. If the unrepeatable hour is spent composing the repeatable image, the traveler has produced a souvenir of an absence.</w:t>
      </w:r>
    </w:p>
    <w:p>
      <w:pPr>
        <w:spacing w:after="160" w:before="0" w:line="276"/>
        <w:jc w:val="left"/>
      </w:pPr>
      <w:r>
        <w:rPr>
          <w:rFonts w:ascii="Arial" w:cs="Arial" w:eastAsia="Arial" w:hAnsi="Arial"/>
          <w:b w:val="false"/>
          <w:bCs w:val="false"/>
          <w:i w:val="false"/>
          <w:iCs w:val="false"/>
          <w:color w:val="222222"/>
          <w:sz w:val="22"/>
          <w:szCs w:val="22"/>
        </w:rPr>
        <w:t xml:space="preserve">Put the phone in a pocket. Look at the building. Then, if the picture is still wanted, take it like a person who has already seen the thing.</w:t>
      </w:r>
    </w:p>
    <w:p>
      <w:pPr>
        <w:pStyle w:val="Heading1"/>
        <w:pBdr>
          <w:bottom w:val="single" w:color="2C5F6E" w:sz="12" w:space="4"/>
        </w:pBdr>
        <w:spacing w:after="160" w:before="360"/>
      </w:pPr>
      <w:r>
        <w:rPr>
          <w:rFonts w:ascii="Arial" w:cs="Arial" w:eastAsia="Arial" w:hAnsi="Arial"/>
          <w:b/>
          <w:bCs/>
          <w:color w:val="1B3A4B"/>
          <w:sz w:val="28"/>
          <w:szCs w:val="28"/>
        </w:rPr>
        <w:t xml:space="preserve">4. Reusable Essay Spine</w:t>
      </w:r>
    </w:p>
    <w:p>
      <w:pPr>
        <w:spacing w:after="160" w:before="0" w:line="276"/>
        <w:jc w:val="left"/>
      </w:pPr>
      <w:r>
        <w:rPr>
          <w:rFonts w:ascii="Arial" w:cs="Arial" w:eastAsia="Arial" w:hAnsi="Arial"/>
          <w:b w:val="false"/>
          <w:bCs w:val="false"/>
          <w:i w:val="false"/>
          <w:iCs w:val="false"/>
          <w:color w:val="222222"/>
          <w:sz w:val="22"/>
          <w:szCs w:val="22"/>
        </w:rPr>
        <w:t xml:space="preserve">The following sequence can carry the same argument as a short essay, monologue, or caption without losing the distinctions.</w:t>
      </w:r>
    </w:p>
    <w:p>
      <w:pPr>
        <w:pStyle w:val="ListParagraph"/>
        <w:numPr>
          <w:ilvl w:val="0"/>
          <w:numId w:val="4"/>
        </w:numPr>
        <w:spacing w:after="80" w:before="40" w:line="276"/>
      </w:pPr>
      <w:r>
        <w:rPr>
          <w:rFonts w:ascii="Arial" w:cs="Arial" w:eastAsia="Arial" w:hAnsi="Arial"/>
          <w:b/>
          <w:bCs/>
          <w:sz w:val="22"/>
          <w:szCs w:val="22"/>
        </w:rPr>
        <w:t xml:space="preserve">Hook. </w:t>
      </w:r>
      <w:r>
        <w:rPr>
          <w:rFonts w:ascii="Arial" w:cs="Arial" w:eastAsia="Arial" w:hAnsi="Arial"/>
          <w:sz w:val="22"/>
          <w:szCs w:val="22"/>
        </w:rPr>
        <w:t xml:space="preserve">A travel video in which the scenery does everything and the traveler does nothing except hold a phone.</w:t>
      </w:r>
    </w:p>
    <w:p>
      <w:pPr>
        <w:pStyle w:val="ListParagraph"/>
        <w:numPr>
          <w:ilvl w:val="0"/>
          <w:numId w:val="4"/>
        </w:numPr>
        <w:spacing w:after="80" w:before="40" w:line="276"/>
      </w:pPr>
      <w:r>
        <w:rPr>
          <w:rFonts w:ascii="Arial" w:cs="Arial" w:eastAsia="Arial" w:hAnsi="Arial"/>
          <w:b/>
          <w:bCs/>
          <w:sz w:val="22"/>
          <w:szCs w:val="22"/>
        </w:rPr>
        <w:t xml:space="preserve">Distinction. </w:t>
      </w:r>
      <w:r>
        <w:rPr>
          <w:rFonts w:ascii="Arial" w:cs="Arial" w:eastAsia="Arial" w:hAnsi="Arial"/>
          <w:sz w:val="22"/>
          <w:szCs w:val="22"/>
        </w:rPr>
        <w:t xml:space="preserve">Photographs are not the target. Mistaking the photograph for the place is the target.</w:t>
      </w:r>
    </w:p>
    <w:p>
      <w:pPr>
        <w:pStyle w:val="ListParagraph"/>
        <w:numPr>
          <w:ilvl w:val="0"/>
          <w:numId w:val="4"/>
        </w:numPr>
        <w:spacing w:after="80" w:before="40" w:line="276"/>
      </w:pPr>
      <w:r>
        <w:rPr>
          <w:rFonts w:ascii="Arial" w:cs="Arial" w:eastAsia="Arial" w:hAnsi="Arial"/>
          <w:b/>
          <w:bCs/>
          <w:sz w:val="22"/>
          <w:szCs w:val="22"/>
        </w:rPr>
        <w:t xml:space="preserve">Evidence from the tape. </w:t>
      </w:r>
      <w:r>
        <w:rPr>
          <w:rFonts w:ascii="Arial" w:cs="Arial" w:eastAsia="Arial" w:hAnsi="Arial"/>
          <w:sz w:val="22"/>
          <w:szCs w:val="22"/>
        </w:rPr>
        <w:t xml:space="preserve">Two people were on the trip; the footage treats one person as a device.</w:t>
      </w:r>
    </w:p>
    <w:p>
      <w:pPr>
        <w:pStyle w:val="ListParagraph"/>
        <w:numPr>
          <w:ilvl w:val="0"/>
          <w:numId w:val="4"/>
        </w:numPr>
        <w:spacing w:after="80" w:before="40" w:line="276"/>
      </w:pPr>
      <w:r>
        <w:rPr>
          <w:rFonts w:ascii="Arial" w:cs="Arial" w:eastAsia="Arial" w:hAnsi="Arial"/>
          <w:b/>
          <w:bCs/>
          <w:sz w:val="22"/>
          <w:szCs w:val="22"/>
        </w:rPr>
        <w:t xml:space="preserve">Memory test. </w:t>
      </w:r>
      <w:r>
        <w:rPr>
          <w:rFonts w:ascii="Arial" w:cs="Arial" w:eastAsia="Arial" w:hAnsi="Arial"/>
          <w:sz w:val="22"/>
          <w:szCs w:val="22"/>
        </w:rPr>
        <w:t xml:space="preserve">Can the architecture, weather, route, and companion be described without the camera roll?</w:t>
      </w:r>
    </w:p>
    <w:p>
      <w:pPr>
        <w:pStyle w:val="ListParagraph"/>
        <w:numPr>
          <w:ilvl w:val="0"/>
          <w:numId w:val="4"/>
        </w:numPr>
        <w:spacing w:after="80" w:before="40" w:line="276"/>
      </w:pPr>
      <w:r>
        <w:rPr>
          <w:rFonts w:ascii="Arial" w:cs="Arial" w:eastAsia="Arial" w:hAnsi="Arial"/>
          <w:b/>
          <w:bCs/>
          <w:sz w:val="22"/>
          <w:szCs w:val="22"/>
        </w:rPr>
        <w:t xml:space="preserve">Film point. </w:t>
      </w:r>
      <w:r>
        <w:rPr>
          <w:rFonts w:ascii="Arial" w:cs="Arial" w:eastAsia="Arial" w:hAnsi="Arial"/>
          <w:sz w:val="22"/>
          <w:szCs w:val="22"/>
        </w:rPr>
        <w:t xml:space="preserve">Editing is already a theory of what the experience was. Choosing the phone shot as emblem tells you what the makers think a trip is for.</w:t>
      </w:r>
    </w:p>
    <w:p>
      <w:pPr>
        <w:pStyle w:val="ListParagraph"/>
        <w:numPr>
          <w:ilvl w:val="0"/>
          <w:numId w:val="4"/>
        </w:numPr>
        <w:spacing w:after="80" w:before="40" w:line="276"/>
      </w:pPr>
      <w:r>
        <w:rPr>
          <w:rFonts w:ascii="Arial" w:cs="Arial" w:eastAsia="Arial" w:hAnsi="Arial"/>
          <w:b/>
          <w:bCs/>
          <w:sz w:val="22"/>
          <w:szCs w:val="22"/>
        </w:rPr>
        <w:t xml:space="preserve">Personal rule. </w:t>
      </w:r>
      <w:r>
        <w:rPr>
          <w:rFonts w:ascii="Arial" w:cs="Arial" w:eastAsia="Arial" w:hAnsi="Arial"/>
          <w:sz w:val="22"/>
          <w:szCs w:val="22"/>
        </w:rPr>
        <w:t xml:space="preserve">Go unreachable. Take photographs. Do not let the photographs become the vacation.</w:t>
      </w:r>
    </w:p>
    <w:p>
      <w:pPr>
        <w:pStyle w:val="ListParagraph"/>
        <w:numPr>
          <w:ilvl w:val="0"/>
          <w:numId w:val="4"/>
        </w:numPr>
        <w:spacing w:after="80" w:before="40" w:line="276"/>
      </w:pPr>
      <w:r>
        <w:rPr>
          <w:rFonts w:ascii="Arial" w:cs="Arial" w:eastAsia="Arial" w:hAnsi="Arial"/>
          <w:b/>
          <w:bCs/>
          <w:sz w:val="22"/>
          <w:szCs w:val="22"/>
        </w:rPr>
        <w:t xml:space="preserve">Close. </w:t>
      </w:r>
      <w:r>
        <w:rPr>
          <w:rFonts w:ascii="Arial" w:cs="Arial" w:eastAsia="Arial" w:hAnsi="Arial"/>
          <w:sz w:val="22"/>
          <w:szCs w:val="22"/>
        </w:rPr>
        <w:t xml:space="preserve">A reflection is useful after a life has been had. It is a poor substitute for one.</w:t>
      </w:r>
    </w:p>
    <w:p>
      <w:pPr>
        <w:pStyle w:val="Heading1"/>
        <w:pBdr>
          <w:bottom w:val="single" w:color="2C5F6E" w:sz="12" w:space="4"/>
        </w:pBdr>
        <w:spacing w:after="160" w:before="360"/>
      </w:pPr>
      <w:r>
        <w:rPr>
          <w:rFonts w:ascii="Arial" w:cs="Arial" w:eastAsia="Arial" w:hAnsi="Arial"/>
          <w:b/>
          <w:bCs/>
          <w:color w:val="1B3A4B"/>
          <w:sz w:val="28"/>
          <w:szCs w:val="28"/>
        </w:rPr>
        <w:t xml:space="preserve">5. Category Contrast</w:t>
      </w:r>
    </w:p>
    <w:p>
      <w:pPr>
        <w:spacing w:after="160" w:before="0" w:line="276"/>
        <w:jc w:val="left"/>
      </w:pPr>
      <w:r>
        <w:rPr>
          <w:rFonts w:ascii="Arial" w:cs="Arial" w:eastAsia="Arial" w:hAnsi="Arial"/>
          <w:b w:val="false"/>
          <w:bCs w:val="false"/>
          <w:i w:val="false"/>
          <w:iCs w:val="false"/>
          <w:color w:val="222222"/>
          <w:sz w:val="22"/>
          <w:szCs w:val="22"/>
        </w:rPr>
        <w:t xml:space="preserve">The argument depends on not mixing these pairs.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5D0D6" w:sz="4"/>
              <w:left w:val="single" w:color="C5D0D6" w:sz="4"/>
              <w:bottom w:val="single" w:color="C5D0D6" w:sz="4"/>
              <w:right w:val="single" w:color="C5D0D6" w:sz="4"/>
            </w:tcBorders>
            <w:shd w:fill="1B3A4B" w:val="clear"/>
            <w:tcMar>
              <w:top w:type="dxa" w:w="70"/>
              <w:left w:type="dxa" w:w="100"/>
              <w:bottom w:type="dxa" w:w="70"/>
              <w:right w:type="dxa" w:w="100"/>
            </w:tcMar>
            <w:vAlign w:val="center"/>
          </w:tcPr>
          <w:p>
            <w:pPr>
              <w:spacing w:after="0"/>
              <w:jc w:val="left"/>
            </w:pPr>
            <w:r>
              <w:rPr>
                <w:rFonts w:ascii="Arial" w:cs="Arial" w:eastAsia="Arial" w:hAnsi="Arial"/>
                <w:b/>
                <w:bCs/>
                <w:color w:val="FFFFFF"/>
                <w:sz w:val="20"/>
                <w:szCs w:val="20"/>
              </w:rPr>
              <w:t xml:space="preserve">The thing itself</w:t>
            </w:r>
          </w:p>
        </w:tc>
        <w:tc>
          <w:tcPr>
            <w:tcW w:type="dxa" w:w="4680"/>
            <w:tcBorders>
              <w:top w:val="single" w:color="C5D0D6" w:sz="4"/>
              <w:left w:val="single" w:color="C5D0D6" w:sz="4"/>
              <w:bottom w:val="single" w:color="C5D0D6" w:sz="4"/>
              <w:right w:val="single" w:color="C5D0D6" w:sz="4"/>
            </w:tcBorders>
            <w:shd w:fill="1B3A4B" w:val="clear"/>
            <w:tcMar>
              <w:top w:type="dxa" w:w="70"/>
              <w:left w:type="dxa" w:w="100"/>
              <w:bottom w:type="dxa" w:w="70"/>
              <w:right w:type="dxa" w:w="100"/>
            </w:tcMar>
            <w:vAlign w:val="center"/>
          </w:tcPr>
          <w:p>
            <w:pPr>
              <w:spacing w:after="0"/>
              <w:jc w:val="left"/>
            </w:pPr>
            <w:r>
              <w:rPr>
                <w:rFonts w:ascii="Arial" w:cs="Arial" w:eastAsia="Arial" w:hAnsi="Arial"/>
                <w:b/>
                <w:bCs/>
                <w:color w:val="FFFFFF"/>
                <w:sz w:val="20"/>
                <w:szCs w:val="20"/>
              </w:rPr>
              <w:t xml:space="preserve">The reflection or substitute</w:t>
            </w:r>
          </w:p>
        </w:tc>
      </w:tr>
      <w:tr>
        <w:tc>
          <w:tcPr>
            <w:tcW w:type="dxa" w:w="4680"/>
            <w:tcBorders>
              <w:top w:val="single" w:color="C5D0D6" w:sz="4"/>
              <w:left w:val="single" w:color="C5D0D6" w:sz="4"/>
              <w:bottom w:val="single" w:color="C5D0D6" w:sz="4"/>
              <w:right w:val="single" w:color="C5D0D6"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color w:val="222222"/>
                <w:sz w:val="20"/>
                <w:szCs w:val="20"/>
              </w:rPr>
              <w:t xml:space="preserve">Standing in front of a building and noticing how it is built</w:t>
            </w:r>
          </w:p>
        </w:tc>
        <w:tc>
          <w:tcPr>
            <w:tcW w:type="dxa" w:w="4680"/>
            <w:tcBorders>
              <w:top w:val="single" w:color="C5D0D6" w:sz="4"/>
              <w:left w:val="single" w:color="C5D0D6" w:sz="4"/>
              <w:bottom w:val="single" w:color="C5D0D6" w:sz="4"/>
              <w:right w:val="single" w:color="C5D0D6"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color w:val="222222"/>
                <w:sz w:val="20"/>
                <w:szCs w:val="20"/>
              </w:rPr>
              <w:t xml:space="preserve">A still of the building on a phone</w:t>
            </w:r>
          </w:p>
        </w:tc>
      </w:tr>
      <w:tr>
        <w:tc>
          <w:tcPr>
            <w:tcW w:type="dxa" w:w="4680"/>
            <w:tcBorders>
              <w:top w:val="single" w:color="C5D0D6" w:sz="4"/>
              <w:left w:val="single" w:color="C5D0D6" w:sz="4"/>
              <w:bottom w:val="single" w:color="C5D0D6" w:sz="4"/>
              <w:right w:val="single" w:color="C5D0D6" w:sz="4"/>
            </w:tcBorders>
            <w:shd w:fill="F4F7F8" w:val="clear"/>
            <w:tcMar>
              <w:top w:type="dxa" w:w="70"/>
              <w:left w:type="dxa" w:w="100"/>
              <w:bottom w:type="dxa" w:w="70"/>
              <w:right w:type="dxa" w:w="100"/>
            </w:tcMar>
            <w:vAlign w:val="center"/>
          </w:tcPr>
          <w:p>
            <w:pPr>
              <w:spacing w:after="0"/>
              <w:jc w:val="left"/>
            </w:pPr>
            <w:r>
              <w:rPr>
                <w:rFonts w:ascii="Arial" w:cs="Arial" w:eastAsia="Arial" w:hAnsi="Arial"/>
                <w:b w:val="false"/>
                <w:bCs w:val="false"/>
                <w:color w:val="222222"/>
                <w:sz w:val="20"/>
                <w:szCs w:val="20"/>
              </w:rPr>
              <w:t xml:space="preserve">Being with the other person on the trip</w:t>
            </w:r>
          </w:p>
        </w:tc>
        <w:tc>
          <w:tcPr>
            <w:tcW w:type="dxa" w:w="4680"/>
            <w:tcBorders>
              <w:top w:val="single" w:color="C5D0D6" w:sz="4"/>
              <w:left w:val="single" w:color="C5D0D6" w:sz="4"/>
              <w:bottom w:val="single" w:color="C5D0D6" w:sz="4"/>
              <w:right w:val="single" w:color="C5D0D6" w:sz="4"/>
            </w:tcBorders>
            <w:shd w:fill="F4F7F8" w:val="clear"/>
            <w:tcMar>
              <w:top w:type="dxa" w:w="70"/>
              <w:left w:type="dxa" w:w="100"/>
              <w:bottom w:type="dxa" w:w="70"/>
              <w:right w:type="dxa" w:w="100"/>
            </w:tcMar>
            <w:vAlign w:val="center"/>
          </w:tcPr>
          <w:p>
            <w:pPr>
              <w:spacing w:after="0"/>
              <w:jc w:val="left"/>
            </w:pPr>
            <w:r>
              <w:rPr>
                <w:rFonts w:ascii="Arial" w:cs="Arial" w:eastAsia="Arial" w:hAnsi="Arial"/>
                <w:b w:val="false"/>
                <w:bCs w:val="false"/>
                <w:color w:val="222222"/>
                <w:sz w:val="20"/>
                <w:szCs w:val="20"/>
              </w:rPr>
              <w:t xml:space="preserve">Two separate streams of footage</w:t>
            </w:r>
          </w:p>
        </w:tc>
      </w:tr>
      <w:tr>
        <w:tc>
          <w:tcPr>
            <w:tcW w:type="dxa" w:w="4680"/>
            <w:tcBorders>
              <w:top w:val="single" w:color="C5D0D6" w:sz="4"/>
              <w:left w:val="single" w:color="C5D0D6" w:sz="4"/>
              <w:bottom w:val="single" w:color="C5D0D6" w:sz="4"/>
              <w:right w:val="single" w:color="C5D0D6"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color w:val="222222"/>
                <w:sz w:val="20"/>
                <w:szCs w:val="20"/>
              </w:rPr>
              <w:t xml:space="preserve">A story that can be told without unlocking a device</w:t>
            </w:r>
          </w:p>
        </w:tc>
        <w:tc>
          <w:tcPr>
            <w:tcW w:type="dxa" w:w="4680"/>
            <w:tcBorders>
              <w:top w:val="single" w:color="C5D0D6" w:sz="4"/>
              <w:left w:val="single" w:color="C5D0D6" w:sz="4"/>
              <w:bottom w:val="single" w:color="C5D0D6" w:sz="4"/>
              <w:right w:val="single" w:color="C5D0D6"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color w:val="222222"/>
                <w:sz w:val="20"/>
                <w:szCs w:val="20"/>
              </w:rPr>
              <w:t xml:space="preserve">A camera roll that has to speak for the traveler</w:t>
            </w:r>
          </w:p>
        </w:tc>
      </w:tr>
      <w:tr>
        <w:tc>
          <w:tcPr>
            <w:tcW w:type="dxa" w:w="4680"/>
            <w:tcBorders>
              <w:top w:val="single" w:color="C5D0D6" w:sz="4"/>
              <w:left w:val="single" w:color="C5D0D6" w:sz="4"/>
              <w:bottom w:val="single" w:color="C5D0D6" w:sz="4"/>
              <w:right w:val="single" w:color="C5D0D6" w:sz="4"/>
            </w:tcBorders>
            <w:shd w:fill="F4F7F8" w:val="clear"/>
            <w:tcMar>
              <w:top w:type="dxa" w:w="70"/>
              <w:left w:type="dxa" w:w="100"/>
              <w:bottom w:type="dxa" w:w="70"/>
              <w:right w:type="dxa" w:w="100"/>
            </w:tcMar>
            <w:vAlign w:val="center"/>
          </w:tcPr>
          <w:p>
            <w:pPr>
              <w:spacing w:after="0"/>
              <w:jc w:val="left"/>
            </w:pPr>
            <w:r>
              <w:rPr>
                <w:rFonts w:ascii="Arial" w:cs="Arial" w:eastAsia="Arial" w:hAnsi="Arial"/>
                <w:b w:val="false"/>
                <w:bCs w:val="false"/>
                <w:color w:val="222222"/>
                <w:sz w:val="20"/>
                <w:szCs w:val="20"/>
              </w:rPr>
              <w:t xml:space="preserve">Memory formed by attention</w:t>
            </w:r>
          </w:p>
        </w:tc>
        <w:tc>
          <w:tcPr>
            <w:tcW w:type="dxa" w:w="4680"/>
            <w:tcBorders>
              <w:top w:val="single" w:color="C5D0D6" w:sz="4"/>
              <w:left w:val="single" w:color="C5D0D6" w:sz="4"/>
              <w:bottom w:val="single" w:color="C5D0D6" w:sz="4"/>
              <w:right w:val="single" w:color="C5D0D6" w:sz="4"/>
            </w:tcBorders>
            <w:shd w:fill="F4F7F8" w:val="clear"/>
            <w:tcMar>
              <w:top w:type="dxa" w:w="70"/>
              <w:left w:type="dxa" w:w="100"/>
              <w:bottom w:type="dxa" w:w="70"/>
              <w:right w:type="dxa" w:w="100"/>
            </w:tcMar>
            <w:vAlign w:val="center"/>
          </w:tcPr>
          <w:p>
            <w:pPr>
              <w:spacing w:after="0"/>
              <w:jc w:val="left"/>
            </w:pPr>
            <w:r>
              <w:rPr>
                <w:rFonts w:ascii="Arial" w:cs="Arial" w:eastAsia="Arial" w:hAnsi="Arial"/>
                <w:b w:val="false"/>
                <w:bCs w:val="false"/>
                <w:color w:val="222222"/>
                <w:sz w:val="20"/>
                <w:szCs w:val="20"/>
              </w:rPr>
              <w:t xml:space="preserve">Memory outsourced to storage</w:t>
            </w:r>
          </w:p>
        </w:tc>
      </w:tr>
      <w:tr>
        <w:tc>
          <w:tcPr>
            <w:tcW w:type="dxa" w:w="4680"/>
            <w:tcBorders>
              <w:top w:val="single" w:color="C5D0D6" w:sz="4"/>
              <w:left w:val="single" w:color="C5D0D6" w:sz="4"/>
              <w:bottom w:val="single" w:color="C5D0D6" w:sz="4"/>
              <w:right w:val="single" w:color="C5D0D6"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color w:val="222222"/>
                <w:sz w:val="20"/>
                <w:szCs w:val="20"/>
              </w:rPr>
              <w:t xml:space="preserve">Evidence that an event occurred</w:t>
            </w:r>
          </w:p>
        </w:tc>
        <w:tc>
          <w:tcPr>
            <w:tcW w:type="dxa" w:w="4680"/>
            <w:tcBorders>
              <w:top w:val="single" w:color="C5D0D6" w:sz="4"/>
              <w:left w:val="single" w:color="C5D0D6" w:sz="4"/>
              <w:bottom w:val="single" w:color="C5D0D6" w:sz="4"/>
              <w:right w:val="single" w:color="C5D0D6"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color w:val="222222"/>
                <w:sz w:val="20"/>
                <w:szCs w:val="20"/>
              </w:rPr>
              <w:t xml:space="preserve">The felt fact of having undergone the event</w:t>
            </w:r>
          </w:p>
        </w:tc>
      </w:tr>
      <w:tr>
        <w:tc>
          <w:tcPr>
            <w:tcW w:type="dxa" w:w="4680"/>
            <w:tcBorders>
              <w:top w:val="single" w:color="C5D0D6" w:sz="4"/>
              <w:left w:val="single" w:color="C5D0D6" w:sz="4"/>
              <w:bottom w:val="single" w:color="C5D0D6" w:sz="4"/>
              <w:right w:val="single" w:color="C5D0D6" w:sz="4"/>
            </w:tcBorders>
            <w:shd w:fill="F4F7F8" w:val="clear"/>
            <w:tcMar>
              <w:top w:type="dxa" w:w="70"/>
              <w:left w:type="dxa" w:w="100"/>
              <w:bottom w:type="dxa" w:w="70"/>
              <w:right w:type="dxa" w:w="100"/>
            </w:tcMar>
            <w:vAlign w:val="center"/>
          </w:tcPr>
          <w:p>
            <w:pPr>
              <w:spacing w:after="0"/>
              <w:jc w:val="left"/>
            </w:pPr>
            <w:r>
              <w:rPr>
                <w:rFonts w:ascii="Arial" w:cs="Arial" w:eastAsia="Arial" w:hAnsi="Arial"/>
                <w:b w:val="false"/>
                <w:bCs w:val="false"/>
                <w:color w:val="222222"/>
                <w:sz w:val="20"/>
                <w:szCs w:val="20"/>
              </w:rPr>
              <w:t xml:space="preserve">Photography as a way of looking more carefully</w:t>
            </w:r>
          </w:p>
        </w:tc>
        <w:tc>
          <w:tcPr>
            <w:tcW w:type="dxa" w:w="4680"/>
            <w:tcBorders>
              <w:top w:val="single" w:color="C5D0D6" w:sz="4"/>
              <w:left w:val="single" w:color="C5D0D6" w:sz="4"/>
              <w:bottom w:val="single" w:color="C5D0D6" w:sz="4"/>
              <w:right w:val="single" w:color="C5D0D6" w:sz="4"/>
            </w:tcBorders>
            <w:shd w:fill="F4F7F8" w:val="clear"/>
            <w:tcMar>
              <w:top w:type="dxa" w:w="70"/>
              <w:left w:type="dxa" w:w="100"/>
              <w:bottom w:type="dxa" w:w="70"/>
              <w:right w:type="dxa" w:w="100"/>
            </w:tcMar>
            <w:vAlign w:val="center"/>
          </w:tcPr>
          <w:p>
            <w:pPr>
              <w:spacing w:after="0"/>
              <w:jc w:val="left"/>
            </w:pPr>
            <w:r>
              <w:rPr>
                <w:rFonts w:ascii="Arial" w:cs="Arial" w:eastAsia="Arial" w:hAnsi="Arial"/>
                <w:b w:val="false"/>
                <w:bCs w:val="false"/>
                <w:color w:val="222222"/>
                <w:sz w:val="20"/>
                <w:szCs w:val="20"/>
              </w:rPr>
              <w:t xml:space="preserve">Photography as a way of avoiding direct looking</w:t>
            </w:r>
          </w:p>
        </w:tc>
      </w:tr>
      <w:tr>
        <w:tc>
          <w:tcPr>
            <w:tcW w:type="dxa" w:w="4680"/>
            <w:tcBorders>
              <w:top w:val="single" w:color="C5D0D6" w:sz="4"/>
              <w:left w:val="single" w:color="C5D0D6" w:sz="4"/>
              <w:bottom w:val="single" w:color="C5D0D6" w:sz="4"/>
              <w:right w:val="single" w:color="C5D0D6"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color w:val="222222"/>
                <w:sz w:val="20"/>
                <w:szCs w:val="20"/>
              </w:rPr>
              <w:t xml:space="preserve">Lived event / recorded event / edited event kept distinct</w:t>
            </w:r>
          </w:p>
        </w:tc>
        <w:tc>
          <w:tcPr>
            <w:tcW w:type="dxa" w:w="4680"/>
            <w:tcBorders>
              <w:top w:val="single" w:color="C5D0D6" w:sz="4"/>
              <w:left w:val="single" w:color="C5D0D6" w:sz="4"/>
              <w:bottom w:val="single" w:color="C5D0D6" w:sz="4"/>
              <w:right w:val="single" w:color="C5D0D6"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color w:val="222222"/>
                <w:sz w:val="20"/>
                <w:szCs w:val="20"/>
              </w:rPr>
              <w:t xml:space="preserve">The final cut treated as if it were the trip</w:t>
            </w:r>
          </w:p>
        </w:tc>
      </w:tr>
    </w:tbl>
    <w:p>
      <w:pPr>
        <w:pStyle w:val="Heading1"/>
        <w:pBdr>
          <w:bottom w:val="single" w:color="2C5F6E" w:sz="12" w:space="4"/>
        </w:pBdr>
        <w:spacing w:after="160" w:before="360"/>
      </w:pPr>
      <w:r>
        <w:rPr>
          <w:rFonts w:ascii="Arial" w:cs="Arial" w:eastAsia="Arial" w:hAnsi="Arial"/>
          <w:b/>
          <w:bCs/>
          <w:color w:val="1B3A4B"/>
          <w:sz w:val="28"/>
          <w:szCs w:val="28"/>
        </w:rPr>
        <w:t xml:space="preserve">6. Source Notes</w:t>
      </w:r>
    </w:p>
    <w:p>
      <w:pPr>
        <w:spacing w:after="160" w:before="0" w:line="276"/>
        <w:jc w:val="left"/>
      </w:pPr>
      <w:r>
        <w:rPr>
          <w:rFonts w:ascii="Arial" w:cs="Arial" w:eastAsia="Arial" w:hAnsi="Arial"/>
          <w:b w:val="false"/>
          <w:bCs w:val="false"/>
          <w:i w:val="false"/>
          <w:iCs w:val="false"/>
          <w:color w:val="222222"/>
          <w:sz w:val="22"/>
          <w:szCs w:val="22"/>
        </w:rPr>
        <w:t xml:space="preserve">The source packet contained the original reflection plus six labeled model outputs. They were synthesized rather than pasted in full. The notes below record what each source contributed to this unified version.</w:t>
      </w:r>
    </w:p>
    <w:p>
      <w:pPr>
        <w:pStyle w:val="Heading2"/>
        <w:spacing w:after="120" w:before="280"/>
      </w:pPr>
      <w:r>
        <w:rPr>
          <w:rFonts w:ascii="Arial" w:cs="Arial" w:eastAsia="Arial" w:hAnsi="Arial"/>
          <w:b/>
          <w:bCs/>
          <w:color w:val="2C5F6E"/>
          <w:sz w:val="24"/>
          <w:szCs w:val="24"/>
        </w:rPr>
        <w:t xml:space="preserve">6.1 Original reflection</w:t>
      </w:r>
    </w:p>
    <w:p>
      <w:pPr>
        <w:spacing w:after="160" w:before="0" w:line="276"/>
        <w:jc w:val="left"/>
      </w:pPr>
      <w:r>
        <w:rPr>
          <w:rFonts w:ascii="Arial" w:cs="Arial" w:eastAsia="Arial" w:hAnsi="Arial"/>
          <w:b w:val="false"/>
          <w:bCs w:val="false"/>
          <w:i w:val="false"/>
          <w:iCs w:val="false"/>
          <w:color w:val="222222"/>
          <w:sz w:val="22"/>
          <w:szCs w:val="22"/>
        </w:rPr>
        <w:t xml:space="preserve">Provided the scene, the core sentence about reflection versus experience, the after-the-trip memory test, the Japan rule, the film-course frame, the missing companion, and the request to structure and keep a record.</w:t>
      </w:r>
    </w:p>
    <w:p>
      <w:pPr>
        <w:pStyle w:val="Heading2"/>
        <w:spacing w:after="120" w:before="280"/>
      </w:pPr>
      <w:r>
        <w:rPr>
          <w:rFonts w:ascii="Arial" w:cs="Arial" w:eastAsia="Arial" w:hAnsi="Arial"/>
          <w:b/>
          <w:bCs/>
          <w:color w:val="2C5F6E"/>
          <w:sz w:val="24"/>
          <w:szCs w:val="24"/>
        </w:rPr>
        <w:t xml:space="preserve">6.2 ChatGPT</w:t>
      </w:r>
    </w:p>
    <w:p>
      <w:pPr>
        <w:spacing w:after="160" w:before="0" w:line="276"/>
        <w:jc w:val="left"/>
      </w:pPr>
      <w:r>
        <w:rPr>
          <w:rFonts w:ascii="Arial" w:cs="Arial" w:eastAsia="Arial" w:hAnsi="Arial"/>
          <w:b w:val="false"/>
          <w:bCs w:val="false"/>
          <w:i w:val="false"/>
          <w:iCs w:val="false"/>
          <w:color w:val="222222"/>
          <w:sz w:val="22"/>
          <w:szCs w:val="22"/>
        </w:rPr>
        <w:t xml:space="preserve">Supplied the cleanest long-form essay architecture: the photograph is not the experience; documentation versus presence; physical versus attentional presence; lived, recorded, and edited events; the missing relationship; evidence versus memory; and a closing preference for memory over a perfect recording.</w:t>
      </w:r>
    </w:p>
    <w:p>
      <w:pPr>
        <w:pStyle w:val="Heading2"/>
        <w:spacing w:after="120" w:before="280"/>
      </w:pPr>
      <w:r>
        <w:rPr>
          <w:rFonts w:ascii="Arial" w:cs="Arial" w:eastAsia="Arial" w:hAnsi="Arial"/>
          <w:b/>
          <w:bCs/>
          <w:color w:val="2C5F6E"/>
          <w:sz w:val="24"/>
          <w:szCs w:val="24"/>
        </w:rPr>
        <w:t xml:space="preserve">6.3 Google Gemini</w:t>
      </w:r>
    </w:p>
    <w:p>
      <w:pPr>
        <w:spacing w:after="160" w:before="0" w:line="276"/>
        <w:jc w:val="left"/>
      </w:pPr>
      <w:r>
        <w:rPr>
          <w:rFonts w:ascii="Arial" w:cs="Arial" w:eastAsia="Arial" w:hAnsi="Arial"/>
          <w:b w:val="false"/>
          <w:bCs w:val="false"/>
          <w:i w:val="false"/>
          <w:iCs w:val="false"/>
          <w:color w:val="222222"/>
          <w:sz w:val="22"/>
          <w:szCs w:val="22"/>
        </w:rPr>
        <w:t xml:space="preserve">Compressed the same material into thematic pillars and named the blend of behavioral observation with film literacy. It also asked whether the next form should be a personal essay or a dialogue format. That production question is noted, not answered here.</w:t>
      </w:r>
    </w:p>
    <w:p>
      <w:pPr>
        <w:pStyle w:val="Heading2"/>
        <w:spacing w:after="120" w:before="280"/>
      </w:pPr>
      <w:r>
        <w:rPr>
          <w:rFonts w:ascii="Arial" w:cs="Arial" w:eastAsia="Arial" w:hAnsi="Arial"/>
          <w:b/>
          <w:bCs/>
          <w:color w:val="2C5F6E"/>
          <w:sz w:val="24"/>
          <w:szCs w:val="24"/>
        </w:rPr>
        <w:t xml:space="preserve">6.4 Claude</w:t>
      </w:r>
    </w:p>
    <w:p>
      <w:pPr>
        <w:spacing w:after="160" w:before="0" w:line="276"/>
        <w:jc w:val="left"/>
      </w:pPr>
      <w:r>
        <w:rPr>
          <w:rFonts w:ascii="Arial" w:cs="Arial" w:eastAsia="Arial" w:hAnsi="Arial"/>
          <w:b w:val="false"/>
          <w:bCs w:val="false"/>
          <w:i w:val="false"/>
          <w:iCs w:val="false"/>
          <w:color w:val="222222"/>
          <w:sz w:val="22"/>
          <w:szCs w:val="22"/>
        </w:rPr>
        <w:t xml:space="preserve">Claude organized the reflection into five labeled movements: the observation, the core tension, the personal standard, the film-background connection, and the underlying question. The most useful compression was the sentence that the traveler was curating a reflection of the trip while missing the trip itself. Claude also treated the comparison with older adults’ memory trouble as a warning about mediation rather than as a claim that age and inattention are the same problem: constant screen use can produce a similar loss of firsthand description at any age. The film point was stated in production language: what a person chooses to show says something about what they valued in the moment, the way a director’s choices shape a scene. Claude offered a follow-up form — a short essay or an OAL-style observation log — which this compilation already answers in essay form.</w:t>
      </w:r>
    </w:p>
    <w:p>
      <w:pPr>
        <w:pStyle w:val="Heading2"/>
        <w:spacing w:after="120" w:before="280"/>
      </w:pPr>
      <w:r>
        <w:rPr>
          <w:rFonts w:ascii="Arial" w:cs="Arial" w:eastAsia="Arial" w:hAnsi="Arial"/>
          <w:b/>
          <w:bCs/>
          <w:color w:val="2C5F6E"/>
          <w:sz w:val="24"/>
          <w:szCs w:val="24"/>
        </w:rPr>
        <w:t xml:space="preserve">6.5 Microsoft Copilot</w:t>
      </w:r>
    </w:p>
    <w:p>
      <w:pPr>
        <w:spacing w:after="160" w:before="0" w:line="276"/>
        <w:jc w:val="left"/>
      </w:pPr>
      <w:r>
        <w:rPr>
          <w:rFonts w:ascii="Arial" w:cs="Arial" w:eastAsia="Arial" w:hAnsi="Arial"/>
          <w:b w:val="false"/>
          <w:bCs w:val="false"/>
          <w:i w:val="false"/>
          <w:iCs w:val="false"/>
          <w:color w:val="222222"/>
          <w:sz w:val="22"/>
          <w:szCs w:val="22"/>
        </w:rPr>
        <w:t xml:space="preserve">Restated the core idea in short labeled blocks and emphasized that the reaction was observational rather than merely judgmental. It also treated the film background as the reason curated footage can reveal a behavior the creators may not have intended as the thesis.</w:t>
      </w:r>
    </w:p>
    <w:p>
      <w:pPr>
        <w:pStyle w:val="Heading2"/>
        <w:spacing w:after="120" w:before="280"/>
      </w:pPr>
      <w:r>
        <w:rPr>
          <w:rFonts w:ascii="Arial" w:cs="Arial" w:eastAsia="Arial" w:hAnsi="Arial"/>
          <w:b/>
          <w:bCs/>
          <w:color w:val="2C5F6E"/>
          <w:sz w:val="24"/>
          <w:szCs w:val="24"/>
        </w:rPr>
        <w:t xml:space="preserve">6.6 Perplexity</w:t>
      </w:r>
    </w:p>
    <w:p>
      <w:pPr>
        <w:spacing w:after="160" w:before="0" w:line="276"/>
        <w:jc w:val="left"/>
      </w:pPr>
      <w:r>
        <w:rPr>
          <w:rFonts w:ascii="Arial" w:cs="Arial" w:eastAsia="Arial" w:hAnsi="Arial"/>
          <w:b w:val="false"/>
          <w:bCs w:val="false"/>
          <w:i w:val="false"/>
          <w:iCs w:val="false"/>
          <w:color w:val="222222"/>
          <w:sz w:val="22"/>
          <w:szCs w:val="22"/>
        </w:rPr>
        <w:t xml:space="preserve">Returned closest to the original spoken cadence while separating the traveler’s conduct from the editor’s selection. It stressed that a video cannot prove the whole trip was spent on a phone, and that the finished cut can still create that impression.</w:t>
      </w:r>
    </w:p>
    <w:p>
      <w:pPr>
        <w:pStyle w:val="Heading2"/>
        <w:spacing w:after="120" w:before="280"/>
      </w:pPr>
      <w:r>
        <w:rPr>
          <w:rFonts w:ascii="Arial" w:cs="Arial" w:eastAsia="Arial" w:hAnsi="Arial"/>
          <w:b/>
          <w:bCs/>
          <w:color w:val="2C5F6E"/>
          <w:sz w:val="24"/>
          <w:szCs w:val="24"/>
        </w:rPr>
        <w:t xml:space="preserve">6.7 Grok</w:t>
      </w:r>
    </w:p>
    <w:p>
      <w:pPr>
        <w:spacing w:after="160" w:before="0" w:line="276"/>
        <w:jc w:val="left"/>
      </w:pPr>
      <w:r>
        <w:rPr>
          <w:rFonts w:ascii="Arial" w:cs="Arial" w:eastAsia="Arial" w:hAnsi="Arial"/>
          <w:b w:val="false"/>
          <w:bCs w:val="false"/>
          <w:i w:val="false"/>
          <w:iCs w:val="false"/>
          <w:color w:val="222222"/>
          <w:sz w:val="22"/>
          <w:szCs w:val="22"/>
        </w:rPr>
        <w:t xml:space="preserve">Confirmed the pattern as a recognized phenomenon, introduced the relevant research names and findings, sharpened the category table, connected the film training to editorial grammar, and named the defended object as the unrepeatable hour. That response is the scaffold of Sections 3 and 4 in this compilation.</w:t>
      </w:r>
    </w:p>
    <w:p>
      <w:pPr>
        <w:pStyle w:val="Heading1"/>
        <w:pBdr>
          <w:bottom w:val="single" w:color="2C5F6E" w:sz="12" w:space="4"/>
        </w:pBdr>
        <w:spacing w:after="160" w:before="360"/>
      </w:pPr>
      <w:r>
        <w:rPr>
          <w:rFonts w:ascii="Arial" w:cs="Arial" w:eastAsia="Arial" w:hAnsi="Arial"/>
          <w:b/>
          <w:bCs/>
          <w:color w:val="1B3A4B"/>
          <w:sz w:val="28"/>
          <w:szCs w:val="28"/>
        </w:rPr>
        <w:t xml:space="preserve">7. Record Status</w:t>
      </w:r>
    </w:p>
    <w:p>
      <w:pPr>
        <w:spacing w:after="160" w:before="0" w:line="276"/>
        <w:jc w:val="left"/>
      </w:pPr>
      <w:r>
        <w:rPr>
          <w:rFonts w:ascii="Arial" w:cs="Arial" w:eastAsia="Arial" w:hAnsi="Arial"/>
          <w:b w:val="false"/>
          <w:bCs w:val="false"/>
          <w:i w:val="false"/>
          <w:iCs w:val="false"/>
          <w:color w:val="222222"/>
          <w:sz w:val="22"/>
          <w:szCs w:val="22"/>
        </w:rPr>
        <w:t xml:space="preserve">Prepared by Grok (xAI) on September 2, 2026, from the user’s compiled packet, including the corrected Claude section supplied after an earlier mismatched paste. This file is the durable structured record of the reflection. It is not a private cross-conversation diary.</w:t>
      </w:r>
    </w:p>
    <w:p>
      <w:pPr>
        <w:spacing w:after="160" w:before="200" w:line="276"/>
        <w:jc w:val="left"/>
      </w:pPr>
      <w:r>
        <w:rPr>
          <w:rFonts w:ascii="Arial" w:cs="Arial" w:eastAsia="Arial" w:hAnsi="Arial"/>
          <w:b w:val="false"/>
          <w:bCs w:val="false"/>
          <w:i/>
          <w:iCs/>
          <w:color w:val="6A7A84"/>
          <w:sz w:val="22"/>
          <w:szCs w:val="22"/>
        </w:rPr>
        <w:t xml:space="preserve">End of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0D6" w:sz="8" w:space="8"/>
      </w:pBdr>
      <w:spacing w:before="80"/>
      <w:jc w:val="right"/>
    </w:pPr>
    <w:r>
      <w:rPr>
        <w:rFonts w:ascii="Arial" w:cs="Arial" w:eastAsia="Arial" w:hAnsi="Arial"/>
        <w:color w:val="6A7A84"/>
        <w:sz w:val="16"/>
        <w:szCs w:val="16"/>
      </w:rPr>
      <w:t xml:space="preserve">Prepared by Grok (xAI)  ·  September 2, 2026  ·  Page </w:t>
    </w:r>
    <w:r>
      <w:rPr>
        <w:rFonts w:ascii="Arial" w:cs="Arial" w:eastAsia="Arial" w:hAnsi="Arial"/>
        <w:color w:val="6A7A8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6E" w:sz="8" w:space="6"/>
      </w:pBdr>
      <w:spacing w:after="80"/>
    </w:pPr>
    <w:r>
      <w:rPr>
        <w:rFonts w:ascii="Arial" w:cs="Arial" w:eastAsia="Arial" w:hAnsi="Arial"/>
        <w:i/>
        <w:iCs/>
        <w:color w:val="1B3A4B"/>
        <w:sz w:val="16"/>
        <w:szCs w:val="16"/>
      </w:rPr>
      <w:t xml:space="preserve">The Experience and Its Reflection</w:t>
    </w:r>
    <w:r>
      <w:rPr>
        <w:rFonts w:ascii="Arial" w:cs="Arial" w:eastAsia="Arial" w:hAnsi="Arial"/>
        <w:color w:val="6A7A84"/>
        <w:sz w:val="16"/>
        <w:szCs w:val="16"/>
      </w:rPr>
      <w:t xml:space="preserve">  ·  Unified compilation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4B"/>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C5F6E"/>
      <w:sz w:val="24"/>
      <w:szCs w:val="24"/>
    </w:rPr>
  </w:style>
  <w:style w:type="paragraph" w:styleId="Heading3">
    <w:name w:val="Heading 3"/>
    <w:basedOn w:val="Normal"/>
    <w:next w:val="Normal"/>
    <w:qFormat/>
    <w:pPr>
      <w:spacing w:after="80" w:before="200"/>
      <w:outlineLvl w:val="2"/>
    </w:pPr>
    <w:rPr>
      <w:rFonts w:ascii="Arial" w:cs="Arial" w:eastAsia="Arial" w:hAnsi="Arial"/>
      <w:b/>
      <w:bCs/>
      <w:color w:val="3D4F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Experience and Its Reflection</dc:title>
  <dc:creator>Grok (xAI)</dc:creator>
  <dc:description>Unified compilation prepared for Nathan Lewis, September 2, 2026</dc:description>
  <cp:lastModifiedBy>Un-named</cp:lastModifiedBy>
  <cp:revision>1</cp:revision>
  <dcterms:created xsi:type="dcterms:W3CDTF">2026-09-02T19:15:34.520Z</dcterms:created>
  <dcterms:modified xsi:type="dcterms:W3CDTF">2026-09-02T19:15:34.521Z</dcterms:modified>
</cp:coreProperties>
</file>

<file path=docProps/custom.xml><?xml version="1.0" encoding="utf-8"?>
<Properties xmlns="http://schemas.openxmlformats.org/officeDocument/2006/custom-properties" xmlns:vt="http://schemas.openxmlformats.org/officeDocument/2006/docPropsVTypes"/>
</file>