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mule"/>
    <w:p>
      <w:pPr>
        <w:pStyle w:val="Heading1"/>
      </w:pPr>
      <w:r>
        <w:t xml:space="preserve">THE MULE</w:t>
      </w:r>
    </w:p>
    <w:bookmarkStart w:id="21" w:name="X89ae8eb10c42820e569eef713a47860b71d88a7"/>
    <w:p>
      <w:pPr>
        <w:pStyle w:val="Heading2"/>
      </w:pPr>
      <w:r>
        <w:t xml:space="preserve">Coordinated Dermal-Exposure and Investigative Manipulation Scenario</w:t>
      </w:r>
    </w:p>
    <w:bookmarkStart w:id="20" w:name="Xd0a9c6c182499f33f35b4fbec066a445bed2892"/>
    <w:p>
      <w:pPr>
        <w:pStyle w:val="Heading3"/>
      </w:pPr>
      <w:r>
        <w:t xml:space="preserve">Initial Standalone Concept Development Dossier</w:t>
      </w:r>
    </w:p>
    <w:p>
      <w:pPr>
        <w:pStyle w:val="FirstParagraph"/>
      </w:pPr>
      <w:r>
        <w:rPr>
          <w:b/>
          <w:bCs/>
        </w:rPr>
        <w:t xml:space="preserve">Document ID:</w:t>
      </w:r>
      <w:r>
        <w:t xml:space="preserve"> </w:t>
      </w:r>
      <w:r>
        <w:t xml:space="preserve">OAL-DOSSIER-MULE-001</w:t>
      </w:r>
      <w:r>
        <w:br/>
      </w:r>
      <w:r>
        <w:rPr>
          <w:b/>
          <w:bCs/>
        </w:rPr>
        <w:t xml:space="preserve">Version:</w:t>
      </w:r>
      <w:r>
        <w:t xml:space="preserve"> </w:t>
      </w:r>
      <w:r>
        <w:t xml:space="preserve">v1.0-DRAFT</w:t>
      </w:r>
      <w:r>
        <w:br/>
      </w:r>
      <w:r>
        <w:rPr>
          <w:b/>
          <w:bCs/>
        </w:rPr>
        <w:t xml:space="preserve">Date:</w:t>
      </w:r>
      <w:r>
        <w:t xml:space="preserve"> </w:t>
      </w:r>
      <w:r>
        <w:t xml:space="preserve">July 21, 2026</w:t>
      </w:r>
      <w:r>
        <w:br/>
      </w:r>
      <w:r>
        <w:rPr>
          <w:b/>
          <w:bCs/>
        </w:rPr>
        <w:t xml:space="preserve">Status:</w:t>
      </w:r>
      <w:r>
        <w:t xml:space="preserve"> </w:t>
      </w:r>
      <w:r>
        <w:t xml:space="preserve">UNDER REVIEW - Pending Architect Approval and ONESTAMP</w:t>
      </w:r>
      <w:r>
        <w:br/>
      </w:r>
      <w:r>
        <w:rPr>
          <w:b/>
          <w:bCs/>
        </w:rPr>
        <w:t xml:space="preserve">Architect of Record:</w:t>
      </w:r>
      <w:r>
        <w:t xml:space="preserve"> </w:t>
      </w:r>
      <w:r>
        <w:t xml:space="preserve">Nathan Ashton Arik Lewis II</w:t>
      </w:r>
      <w:r>
        <w:br/>
      </w:r>
      <w:r>
        <w:rPr>
          <w:b/>
          <w:bCs/>
        </w:rPr>
        <w:t xml:space="preserve">Documentation Layer:</w:t>
      </w:r>
      <w:r>
        <w:t xml:space="preserve"> </w:t>
      </w:r>
      <w:r>
        <w:t xml:space="preserve">ChatGPT (OpenAI), based on Architect source material and supplied multi-AI development feedback</w:t>
      </w:r>
      <w:r>
        <w:br/>
      </w:r>
      <w:r>
        <w:rPr>
          <w:b/>
          <w:bCs/>
        </w:rPr>
        <w:t xml:space="preserve">Organizations / Project Context:</w:t>
      </w:r>
      <w:r>
        <w:t xml:space="preserve"> </w:t>
      </w:r>
      <w:r>
        <w:t xml:space="preserve">Lewis Corp | ONE Industries | Omniversal Architect Labs (OAL)</w:t>
      </w:r>
      <w:r>
        <w:br/>
      </w:r>
      <w:r>
        <w:rPr>
          <w:b/>
          <w:bCs/>
        </w:rPr>
        <w:t xml:space="preserve">Classification:</w:t>
      </w:r>
      <w:r>
        <w:t xml:space="preserve"> </w:t>
      </w:r>
      <w:r>
        <w:t xml:space="preserve">Fictional Concept Development | Investigative Thriller | Procedural Horror | Counterintelligence | Biological-Threat Fiction</w:t>
      </w:r>
    </w:p>
    <w:p>
      <w:pPr>
        <w:pStyle w:val="BlockText"/>
      </w:pPr>
      <w:r>
        <w:rPr>
          <w:b/>
          <w:bCs/>
        </w:rPr>
        <w:t xml:space="preserve">FICTION AND SAFETY NOTICE:</w:t>
      </w:r>
      <w:r>
        <w:t xml:space="preserve"> </w:t>
      </w:r>
      <w:r>
        <w:t xml:space="preserve">This document develops a fictional narrative concept. It does not assert that the described event has occurred, identify any real perpetrator, or provide a real-world threat assessment. The fictional hazardous substance is intentionally kept non-operational: no real formula, synthesis method, dose, administration procedure, or evasion technique is supplied.</w:t>
      </w:r>
    </w:p>
    <w:p>
      <w:r>
        <w:pict>
          <v:rect style="width:0;height:1.5pt" o:hralign="center" o:hrstd="t" o:hr="t"/>
        </w:pict>
      </w:r>
    </w:p>
    <w:bookmarkEnd w:id="20"/>
    <w:bookmarkEnd w:id="21"/>
    <w:bookmarkEnd w:id="22"/>
    <w:bookmarkStart w:id="23" w:name="table-of-contents"/>
    <w:p>
      <w:pPr>
        <w:pStyle w:val="Heading1"/>
      </w:pPr>
      <w:r>
        <w:t xml:space="preserve">TABLE OF CONTENTS</w:t>
      </w:r>
    </w:p>
    <w:p>
      <w:pPr>
        <w:pStyle w:val="Compact"/>
        <w:numPr>
          <w:ilvl w:val="0"/>
          <w:numId w:val="1001"/>
        </w:numPr>
      </w:pPr>
      <w:r>
        <w:t xml:space="preserve">Executive Summary</w:t>
      </w:r>
      <w:r>
        <w:br/>
      </w:r>
    </w:p>
    <w:p>
      <w:pPr>
        <w:pStyle w:val="Compact"/>
        <w:numPr>
          <w:ilvl w:val="0"/>
          <w:numId w:val="1001"/>
        </w:numPr>
      </w:pPr>
      <w:r>
        <w:t xml:space="preserve">Source Concept and Authorial Intent</w:t>
      </w:r>
      <w:r>
        <w:br/>
      </w:r>
    </w:p>
    <w:p>
      <w:pPr>
        <w:pStyle w:val="Compact"/>
        <w:numPr>
          <w:ilvl w:val="0"/>
          <w:numId w:val="1001"/>
        </w:numPr>
      </w:pPr>
      <w:r>
        <w:t xml:space="preserve">Canon Foundation - Fixed Concept Elements</w:t>
      </w:r>
      <w:r>
        <w:br/>
      </w:r>
    </w:p>
    <w:p>
      <w:pPr>
        <w:pStyle w:val="Compact"/>
        <w:numPr>
          <w:ilvl w:val="0"/>
          <w:numId w:val="1001"/>
        </w:numPr>
      </w:pPr>
      <w:r>
        <w:t xml:space="preserve">Core Story Premise</w:t>
      </w:r>
      <w:r>
        <w:br/>
      </w:r>
    </w:p>
    <w:p>
      <w:pPr>
        <w:pStyle w:val="Compact"/>
        <w:numPr>
          <w:ilvl w:val="0"/>
          <w:numId w:val="1001"/>
        </w:numPr>
      </w:pPr>
      <w:r>
        <w:t xml:space="preserve">Narrative Identity:</w:t>
      </w:r>
      <w:r>
        <w:t xml:space="preserve"> </w:t>
      </w:r>
      <w:r>
        <w:t xml:space="preserve">“</w:t>
      </w:r>
      <w:r>
        <w:t xml:space="preserve">A Lie and the Truth</w:t>
      </w:r>
      <w:r>
        <w:t xml:space="preserve">”</w:t>
      </w:r>
      <w:r>
        <w:br/>
      </w:r>
    </w:p>
    <w:p>
      <w:pPr>
        <w:pStyle w:val="Compact"/>
        <w:numPr>
          <w:ilvl w:val="0"/>
          <w:numId w:val="1001"/>
        </w:numPr>
      </w:pPr>
      <w:r>
        <w:t xml:space="preserve">Setting and Atmosphere</w:t>
      </w:r>
      <w:r>
        <w:br/>
      </w:r>
    </w:p>
    <w:p>
      <w:pPr>
        <w:pStyle w:val="Compact"/>
        <w:numPr>
          <w:ilvl w:val="0"/>
          <w:numId w:val="1001"/>
        </w:numPr>
      </w:pPr>
      <w:r>
        <w:t xml:space="preserve">Principal Character Dossiers</w:t>
      </w:r>
      <w:r>
        <w:br/>
      </w:r>
    </w:p>
    <w:p>
      <w:pPr>
        <w:pStyle w:val="Compact"/>
        <w:numPr>
          <w:ilvl w:val="0"/>
          <w:numId w:val="1001"/>
        </w:numPr>
      </w:pPr>
      <w:r>
        <w:t xml:space="preserve">The Coordinated Mule Operation</w:t>
      </w:r>
      <w:r>
        <w:br/>
      </w:r>
    </w:p>
    <w:p>
      <w:pPr>
        <w:pStyle w:val="Compact"/>
        <w:numPr>
          <w:ilvl w:val="0"/>
          <w:numId w:val="1001"/>
        </w:numPr>
      </w:pPr>
      <w:r>
        <w:t xml:space="preserve">The Autonomous Detection Robot</w:t>
      </w:r>
      <w:r>
        <w:br/>
      </w:r>
    </w:p>
    <w:p>
      <w:pPr>
        <w:pStyle w:val="Compact"/>
        <w:numPr>
          <w:ilvl w:val="0"/>
          <w:numId w:val="1001"/>
        </w:numPr>
      </w:pPr>
      <w:r>
        <w:t xml:space="preserve">The Blue-Hand Diagnostic Scene</w:t>
      </w:r>
      <w:r>
        <w:br/>
      </w:r>
    </w:p>
    <w:p>
      <w:pPr>
        <w:pStyle w:val="Compact"/>
        <w:numPr>
          <w:ilvl w:val="0"/>
          <w:numId w:val="1001"/>
        </w:numPr>
      </w:pPr>
      <w:r>
        <w:t xml:space="preserve">The Terminal Mule Field Sequence</w:t>
      </w:r>
      <w:r>
        <w:br/>
      </w:r>
    </w:p>
    <w:p>
      <w:pPr>
        <w:pStyle w:val="Compact"/>
        <w:numPr>
          <w:ilvl w:val="0"/>
          <w:numId w:val="1001"/>
        </w:numPr>
      </w:pPr>
      <w:r>
        <w:t xml:space="preserve">Local-Federal Jurisdictional Conflict</w:t>
      </w:r>
      <w:r>
        <w:br/>
      </w:r>
    </w:p>
    <w:p>
      <w:pPr>
        <w:pStyle w:val="Compact"/>
        <w:numPr>
          <w:ilvl w:val="0"/>
          <w:numId w:val="1001"/>
        </w:numPr>
      </w:pPr>
      <w:r>
        <w:t xml:space="preserve">OSINT Profiling and Weaponized Experience</w:t>
      </w:r>
      <w:r>
        <w:br/>
      </w:r>
    </w:p>
    <w:p>
      <w:pPr>
        <w:pStyle w:val="Compact"/>
        <w:numPr>
          <w:ilvl w:val="0"/>
          <w:numId w:val="1001"/>
        </w:numPr>
      </w:pPr>
      <w:r>
        <w:t xml:space="preserve">Detective Character Arc</w:t>
      </w:r>
      <w:r>
        <w:br/>
      </w:r>
    </w:p>
    <w:p>
      <w:pPr>
        <w:pStyle w:val="Compact"/>
        <w:numPr>
          <w:ilvl w:val="0"/>
          <w:numId w:val="1001"/>
        </w:numPr>
      </w:pPr>
      <w:r>
        <w:t xml:space="preserve">Adversary Models</w:t>
      </w:r>
      <w:r>
        <w:br/>
      </w:r>
    </w:p>
    <w:p>
      <w:pPr>
        <w:pStyle w:val="Compact"/>
        <w:numPr>
          <w:ilvl w:val="0"/>
          <w:numId w:val="1001"/>
        </w:numPr>
      </w:pPr>
      <w:r>
        <w:t xml:space="preserve">Story Structures and Point-of-View Options</w:t>
      </w:r>
      <w:r>
        <w:br/>
      </w:r>
    </w:p>
    <w:p>
      <w:pPr>
        <w:pStyle w:val="Compact"/>
        <w:numPr>
          <w:ilvl w:val="0"/>
          <w:numId w:val="1001"/>
        </w:numPr>
      </w:pPr>
      <w:r>
        <w:t xml:space="preserve">Themes and Symbolism</w:t>
      </w:r>
      <w:r>
        <w:br/>
      </w:r>
    </w:p>
    <w:p>
      <w:pPr>
        <w:pStyle w:val="Compact"/>
        <w:numPr>
          <w:ilvl w:val="0"/>
          <w:numId w:val="1001"/>
        </w:numPr>
      </w:pPr>
      <w:r>
        <w:t xml:space="preserve">Narrative Constraints, Ethics, and Safety Controls</w:t>
      </w:r>
      <w:r>
        <w:br/>
      </w:r>
    </w:p>
    <w:p>
      <w:pPr>
        <w:pStyle w:val="Compact"/>
        <w:numPr>
          <w:ilvl w:val="0"/>
          <w:numId w:val="1001"/>
        </w:numPr>
      </w:pPr>
      <w:r>
        <w:t xml:space="preserve">Open Questions Registry</w:t>
      </w:r>
      <w:r>
        <w:br/>
      </w:r>
    </w:p>
    <w:p>
      <w:pPr>
        <w:pStyle w:val="Compact"/>
        <w:numPr>
          <w:ilvl w:val="0"/>
          <w:numId w:val="1001"/>
        </w:numPr>
      </w:pPr>
      <w:r>
        <w:t xml:space="preserve">Recommended Development Roadmap</w:t>
      </w:r>
      <w:r>
        <w:br/>
      </w:r>
    </w:p>
    <w:p>
      <w:pPr>
        <w:pStyle w:val="Compact"/>
        <w:numPr>
          <w:ilvl w:val="0"/>
          <w:numId w:val="1001"/>
        </w:numPr>
      </w:pPr>
      <w:r>
        <w:t xml:space="preserve">Master Changelog Entry</w:t>
      </w:r>
      <w:r>
        <w:br/>
      </w:r>
    </w:p>
    <w:p>
      <w:pPr>
        <w:pStyle w:val="Compact"/>
        <w:numPr>
          <w:ilvl w:val="0"/>
          <w:numId w:val="1001"/>
        </w:numPr>
      </w:pPr>
      <w:r>
        <w:t xml:space="preserve">Version History and Provenance</w:t>
      </w:r>
    </w:p>
    <w:p>
      <w:r>
        <w:pict>
          <v:rect style="width:0;height:1.5pt" o:hralign="center" o:hrstd="t" o:hr="t"/>
        </w:pict>
      </w:r>
    </w:p>
    <w:bookmarkEnd w:id="23"/>
    <w:bookmarkStart w:id="24" w:name="executive-summary"/>
    <w:p>
      <w:pPr>
        <w:pStyle w:val="Heading1"/>
      </w:pPr>
      <w:r>
        <w:t xml:space="preserve">1. EXECUTIVE SUMMARY</w:t>
      </w:r>
    </w:p>
    <w:p>
      <w:pPr>
        <w:pStyle w:val="FirstParagraph"/>
      </w:pPr>
      <w:r>
        <w:rPr>
          <w:b/>
          <w:bCs/>
        </w:rPr>
        <w:t xml:space="preserve">The Mule</w:t>
      </w:r>
      <w:r>
        <w:t xml:space="preserve"> </w:t>
      </w:r>
      <w:r>
        <w:t xml:space="preserve">is a grounded science-fiction investigative thriller set in Bakersfield. An unknowing person is transformed into a disposable delivery system for a lethal fictional substance that emerges through the skin. The carrier is intended to die, endanger a designated target, and be misclassified as another routine addiction-related or unexplained death. The operation is designed to exploit not only exposure risk but also institutional fatigue, social prejudice, jurisdictional fragmentation, and predictable investigative behavior.</w:t>
      </w:r>
    </w:p>
    <w:p>
      <w:pPr>
        <w:pStyle w:val="BodyText"/>
      </w:pPr>
      <w:r>
        <w:t xml:space="preserve">The central case is led or heavily influenced by a homicide detective with approximately thirty years of experience who is approaching retirement. The adversary has assembled years of publicly available records about him and other investigators: newspaper coverage, official statements, major cases, mistakes, successes, promotions, and recognizable habits. The detective’s professional confidence is genuine and deserved, but it has become an observable pattern that someone else can model.</w:t>
      </w:r>
    </w:p>
    <w:p>
      <w:pPr>
        <w:pStyle w:val="BodyText"/>
      </w:pPr>
      <w:r>
        <w:t xml:space="preserve">The threat expands from one carrier to a coordinated succession system. When one mule dies, another can be activated and deployed. Federal investigators recognize that stopping the visible carrier is not enough; they want to discover the selection, monitoring, logistics, and activation architecture behind the operation. Their decision to delay direct intervention creates an ethical collision with local law enforcement, which is trying to prevent immediate harm.</w:t>
      </w:r>
    </w:p>
    <w:p>
      <w:pPr>
        <w:pStyle w:val="BodyText"/>
      </w:pPr>
      <w:r>
        <w:t xml:space="preserve">A signature scene uses an autonomous sensor robot. The robot extends a hand to the carrier; after skin contact, blue appears across the robot’s palm as a positive response. The investigator asks whether the fictional substance belongs to a particular category or identity. When the correct threshold is reached, green light appears around the robot’s eyes. The machine recognizes a truth that the human system was prepared to dismiss.</w:t>
      </w:r>
    </w:p>
    <w:p>
      <w:pPr>
        <w:pStyle w:val="BodyText"/>
      </w:pPr>
      <w:r>
        <w:t xml:space="preserve">The project’s strongest thematic proposition is:</w:t>
      </w:r>
    </w:p>
    <w:p>
      <w:pPr>
        <w:pStyle w:val="BlockText"/>
      </w:pPr>
      <w:r>
        <w:rPr>
          <w:b/>
          <w:bCs/>
        </w:rPr>
        <w:t xml:space="preserve">Dangerous operations survive when systems believe they already know what kind of person is in front of them.</w:t>
      </w:r>
    </w:p>
    <w:p>
      <w:pPr>
        <w:pStyle w:val="FirstParagraph"/>
      </w:pPr>
      <w:r>
        <w:t xml:space="preserve">The scenario is best developed as procedural horror rather than a technical bioweapons story. Its power lies in the room, the detective, the victim, the machine, the jurisdictional conflict, and the realization that investigators themselves have been studied.</w:t>
      </w:r>
    </w:p>
    <w:p>
      <w:r>
        <w:pict>
          <v:rect style="width:0;height:1.5pt" o:hralign="center" o:hrstd="t" o:hr="t"/>
        </w:pict>
      </w:r>
    </w:p>
    <w:bookmarkEnd w:id="24"/>
    <w:bookmarkStart w:id="28" w:name="source-concept-and-authorial-intent"/>
    <w:p>
      <w:pPr>
        <w:pStyle w:val="Heading1"/>
      </w:pPr>
      <w:r>
        <w:t xml:space="preserve">2. SOURCE CONCEPT AND AUTHORIAL INTENT</w:t>
      </w:r>
    </w:p>
    <w:bookmarkStart w:id="25" w:name="origin"/>
    <w:p>
      <w:pPr>
        <w:pStyle w:val="Heading2"/>
      </w:pPr>
      <w:r>
        <w:t xml:space="preserve">2.1 Origin</w:t>
      </w:r>
    </w:p>
    <w:p>
      <w:pPr>
        <w:pStyle w:val="FirstParagraph"/>
      </w:pPr>
      <w:r>
        <w:t xml:space="preserve">The core visualization came to the Architect while riding a bus. It was captured through voice text and later expanded with additional information. Perplexity organized the original voice dump. ChatGPT, Claude, and Google Gemini provided development questions and structural feedback. This dossier consolidates those materials while preserving the Architect’s controlling ideas and labeling unresolved areas.</w:t>
      </w:r>
    </w:p>
    <w:bookmarkEnd w:id="25"/>
    <w:bookmarkStart w:id="26" w:name="authorial-images-to-preserve"/>
    <w:p>
      <w:pPr>
        <w:pStyle w:val="Heading2"/>
      </w:pPr>
      <w:r>
        <w:t xml:space="preserve">2.2 Authorial Images to Preserve</w:t>
      </w:r>
    </w:p>
    <w:p>
      <w:pPr>
        <w:pStyle w:val="Compact"/>
        <w:numPr>
          <w:ilvl w:val="0"/>
          <w:numId w:val="1002"/>
        </w:numPr>
      </w:pPr>
      <w:r>
        <w:t xml:space="preserve">A person sent into proximity with a target without understanding their role.</w:t>
      </w:r>
    </w:p>
    <w:p>
      <w:pPr>
        <w:pStyle w:val="Compact"/>
        <w:numPr>
          <w:ilvl w:val="0"/>
          <w:numId w:val="1002"/>
        </w:numPr>
      </w:pPr>
      <w:r>
        <w:t xml:space="preserve">The carrier described as</w:t>
      </w:r>
      <w:r>
        <w:t xml:space="preserve"> </w:t>
      </w:r>
      <w:r>
        <w:rPr>
          <w:b/>
          <w:bCs/>
        </w:rPr>
        <w:t xml:space="preserve">“</w:t>
      </w:r>
      <w:r>
        <w:rPr>
          <w:b/>
          <w:bCs/>
        </w:rPr>
        <w:t xml:space="preserve">a lie and the truth.</w:t>
      </w:r>
      <w:r>
        <w:rPr>
          <w:b/>
          <w:bCs/>
        </w:rPr>
        <w:t xml:space="preserve">”</w:t>
      </w:r>
    </w:p>
    <w:p>
      <w:pPr>
        <w:pStyle w:val="Compact"/>
        <w:numPr>
          <w:ilvl w:val="0"/>
          <w:numId w:val="1002"/>
        </w:numPr>
      </w:pPr>
      <w:r>
        <w:t xml:space="preserve">A fictional substance emerging through sweat or pores.</w:t>
      </w:r>
    </w:p>
    <w:p>
      <w:pPr>
        <w:pStyle w:val="Compact"/>
        <w:numPr>
          <w:ilvl w:val="0"/>
          <w:numId w:val="1002"/>
        </w:numPr>
      </w:pPr>
      <w:r>
        <w:t xml:space="preserve">A system prepared to dismiss the carrier as another addict or routine death.</w:t>
      </w:r>
    </w:p>
    <w:p>
      <w:pPr>
        <w:pStyle w:val="Compact"/>
        <w:numPr>
          <w:ilvl w:val="0"/>
          <w:numId w:val="1002"/>
        </w:numPr>
      </w:pPr>
      <w:r>
        <w:t xml:space="preserve">A sensor robot extending its hand.</w:t>
      </w:r>
    </w:p>
    <w:p>
      <w:pPr>
        <w:pStyle w:val="Compact"/>
        <w:numPr>
          <w:ilvl w:val="0"/>
          <w:numId w:val="1002"/>
        </w:numPr>
      </w:pPr>
      <w:r>
        <w:t xml:space="preserve">Blue appearing on contact.</w:t>
      </w:r>
    </w:p>
    <w:p>
      <w:pPr>
        <w:pStyle w:val="Compact"/>
        <w:numPr>
          <w:ilvl w:val="0"/>
          <w:numId w:val="1002"/>
        </w:numPr>
      </w:pPr>
      <w:r>
        <w:t xml:space="preserve">Green illumination around the robot’s eyes when the investigator identifies the correct substance category.</w:t>
      </w:r>
    </w:p>
    <w:p>
      <w:pPr>
        <w:pStyle w:val="Compact"/>
        <w:numPr>
          <w:ilvl w:val="0"/>
          <w:numId w:val="1002"/>
        </w:numPr>
      </w:pPr>
      <w:r>
        <w:t xml:space="preserve">A veteran homicide detective nearing retirement.</w:t>
      </w:r>
    </w:p>
    <w:p>
      <w:pPr>
        <w:pStyle w:val="Compact"/>
        <w:numPr>
          <w:ilvl w:val="0"/>
          <w:numId w:val="1002"/>
        </w:numPr>
      </w:pPr>
      <w:r>
        <w:t xml:space="preserve">Multiple carriers in a coordinated sequence.</w:t>
      </w:r>
    </w:p>
    <w:p>
      <w:pPr>
        <w:pStyle w:val="Compact"/>
        <w:numPr>
          <w:ilvl w:val="0"/>
          <w:numId w:val="1002"/>
        </w:numPr>
      </w:pPr>
      <w:r>
        <w:t xml:space="preserve">A terminal carrier secreting blood through the pores.</w:t>
      </w:r>
    </w:p>
    <w:p>
      <w:pPr>
        <w:pStyle w:val="Compact"/>
        <w:numPr>
          <w:ilvl w:val="0"/>
          <w:numId w:val="1002"/>
        </w:numPr>
      </w:pPr>
      <w:r>
        <w:t xml:space="preserve">Agents monitoring but unable to approach safely.</w:t>
      </w:r>
    </w:p>
    <w:p>
      <w:pPr>
        <w:pStyle w:val="Compact"/>
        <w:numPr>
          <w:ilvl w:val="0"/>
          <w:numId w:val="1002"/>
        </w:numPr>
      </w:pPr>
      <w:r>
        <w:t xml:space="preserve">Federal investigators delaying intervention to trace the source.</w:t>
      </w:r>
    </w:p>
    <w:p>
      <w:pPr>
        <w:pStyle w:val="Compact"/>
        <w:numPr>
          <w:ilvl w:val="0"/>
          <w:numId w:val="1002"/>
        </w:numPr>
      </w:pPr>
      <w:r>
        <w:t xml:space="preserve">An adversary using public records to predict investigators.</w:t>
      </w:r>
    </w:p>
    <w:bookmarkEnd w:id="26"/>
    <w:bookmarkStart w:id="27" w:name="development-objective"/>
    <w:p>
      <w:pPr>
        <w:pStyle w:val="Heading2"/>
      </w:pPr>
      <w:r>
        <w:t xml:space="preserve">2.3 Development Objective</w:t>
      </w:r>
    </w:p>
    <w:p>
      <w:pPr>
        <w:pStyle w:val="FirstParagraph"/>
      </w:pPr>
      <w:r>
        <w:t xml:space="preserve">The immediate objective is not to finalize canon or write a full novel. It is to create a durable, team-ready concept dossier that:</w:t>
      </w:r>
    </w:p>
    <w:p>
      <w:pPr>
        <w:pStyle w:val="Compact"/>
        <w:numPr>
          <w:ilvl w:val="0"/>
          <w:numId w:val="1003"/>
        </w:numPr>
      </w:pPr>
      <w:r>
        <w:t xml:space="preserve">preserves the original idea;</w:t>
      </w:r>
    </w:p>
    <w:p>
      <w:pPr>
        <w:pStyle w:val="Compact"/>
        <w:numPr>
          <w:ilvl w:val="0"/>
          <w:numId w:val="1003"/>
        </w:numPr>
      </w:pPr>
      <w:r>
        <w:t xml:space="preserve">separates fixed elements from proposals;</w:t>
      </w:r>
    </w:p>
    <w:p>
      <w:pPr>
        <w:pStyle w:val="Compact"/>
        <w:numPr>
          <w:ilvl w:val="0"/>
          <w:numId w:val="1003"/>
        </w:numPr>
      </w:pPr>
      <w:r>
        <w:t xml:space="preserve">develops characters, procedure, and themes;</w:t>
      </w:r>
    </w:p>
    <w:p>
      <w:pPr>
        <w:pStyle w:val="Compact"/>
        <w:numPr>
          <w:ilvl w:val="0"/>
          <w:numId w:val="1003"/>
        </w:numPr>
      </w:pPr>
      <w:r>
        <w:t xml:space="preserve">identifies open questions;</w:t>
      </w:r>
    </w:p>
    <w:p>
      <w:pPr>
        <w:pStyle w:val="Compact"/>
        <w:numPr>
          <w:ilvl w:val="0"/>
          <w:numId w:val="1003"/>
        </w:numPr>
      </w:pPr>
      <w:r>
        <w:t xml:space="preserve">avoids inventing technical substance mechanics;</w:t>
      </w:r>
    </w:p>
    <w:p>
      <w:pPr>
        <w:pStyle w:val="Compact"/>
        <w:numPr>
          <w:ilvl w:val="0"/>
          <w:numId w:val="1003"/>
        </w:numPr>
      </w:pPr>
      <w:r>
        <w:t xml:space="preserve">provides a changelog-ready entry; and</w:t>
      </w:r>
    </w:p>
    <w:p>
      <w:pPr>
        <w:pStyle w:val="Compact"/>
        <w:numPr>
          <w:ilvl w:val="0"/>
          <w:numId w:val="1003"/>
        </w:numPr>
      </w:pPr>
      <w:r>
        <w:t xml:space="preserve">establishes a roadmap for later scene, story-bible, screenplay, or case-file development.</w:t>
      </w:r>
    </w:p>
    <w:p>
      <w:r>
        <w:pict>
          <v:rect style="width:0;height:1.5pt" o:hralign="center" o:hrstd="t" o:hr="t"/>
        </w:pict>
      </w:r>
    </w:p>
    <w:bookmarkEnd w:id="27"/>
    <w:bookmarkEnd w:id="28"/>
    <w:bookmarkStart w:id="29" w:name="X6d5aea8349bb45d822a5175c89f1154209d2b0c"/>
    <w:p>
      <w:pPr>
        <w:pStyle w:val="Heading1"/>
      </w:pPr>
      <w:r>
        <w:t xml:space="preserve">3. CANON FOUNDATION - FIXED CONCEPT ELEMENTS</w:t>
      </w:r>
    </w:p>
    <w:p>
      <w:pPr>
        <w:pStyle w:val="FirstParagraph"/>
      </w:pPr>
      <w:r>
        <w:t xml:space="preserve">The following items are treated as the current fixed foundation, pending Architect revision:</w:t>
      </w:r>
    </w:p>
    <w:p>
      <w:pPr>
        <w:pStyle w:val="Compact"/>
        <w:numPr>
          <w:ilvl w:val="0"/>
          <w:numId w:val="1004"/>
        </w:numPr>
      </w:pPr>
      <w:r>
        <w:t xml:space="preserve">The scenario takes place in or around Bakersfield.</w:t>
      </w:r>
    </w:p>
    <w:p>
      <w:pPr>
        <w:pStyle w:val="Compact"/>
        <w:numPr>
          <w:ilvl w:val="0"/>
          <w:numId w:val="1004"/>
        </w:numPr>
      </w:pPr>
      <w:r>
        <w:t xml:space="preserve">A person is unknowingly used as a mule.</w:t>
      </w:r>
    </w:p>
    <w:p>
      <w:pPr>
        <w:pStyle w:val="Compact"/>
        <w:numPr>
          <w:ilvl w:val="0"/>
          <w:numId w:val="1004"/>
        </w:numPr>
      </w:pPr>
      <w:r>
        <w:t xml:space="preserve">The mule is simultaneously victim, evidence, weapon, and false explanation.</w:t>
      </w:r>
    </w:p>
    <w:p>
      <w:pPr>
        <w:pStyle w:val="Compact"/>
        <w:numPr>
          <w:ilvl w:val="0"/>
          <w:numId w:val="1004"/>
        </w:numPr>
      </w:pPr>
      <w:r>
        <w:t xml:space="preserve">A fictional substance is processed in the body and released through skin secretions.</w:t>
      </w:r>
    </w:p>
    <w:p>
      <w:pPr>
        <w:pStyle w:val="Compact"/>
        <w:numPr>
          <w:ilvl w:val="0"/>
          <w:numId w:val="1004"/>
        </w:numPr>
      </w:pPr>
      <w:r>
        <w:t xml:space="preserve">The carrier is expected to die.</w:t>
      </w:r>
    </w:p>
    <w:p>
      <w:pPr>
        <w:pStyle w:val="Compact"/>
        <w:numPr>
          <w:ilvl w:val="0"/>
          <w:numId w:val="1004"/>
        </w:numPr>
      </w:pPr>
      <w:r>
        <w:t xml:space="preserve">Contact or proximity creates danger to others.</w:t>
      </w:r>
    </w:p>
    <w:p>
      <w:pPr>
        <w:pStyle w:val="Compact"/>
        <w:numPr>
          <w:ilvl w:val="0"/>
          <w:numId w:val="1004"/>
        </w:numPr>
      </w:pPr>
      <w:r>
        <w:t xml:space="preserve">The operation seeks deniability and weak attribution.</w:t>
      </w:r>
    </w:p>
    <w:p>
      <w:pPr>
        <w:pStyle w:val="Compact"/>
        <w:numPr>
          <w:ilvl w:val="0"/>
          <w:numId w:val="1004"/>
        </w:numPr>
      </w:pPr>
      <w:r>
        <w:t xml:space="preserve">Investigative bias toward addiction or routine death is intentionally exploited.</w:t>
      </w:r>
    </w:p>
    <w:p>
      <w:pPr>
        <w:pStyle w:val="Compact"/>
        <w:numPr>
          <w:ilvl w:val="0"/>
          <w:numId w:val="1004"/>
        </w:numPr>
      </w:pPr>
      <w:r>
        <w:t xml:space="preserve">A sensor-equipped autonomous robot tests the carrier through hand contact.</w:t>
      </w:r>
    </w:p>
    <w:p>
      <w:pPr>
        <w:pStyle w:val="Compact"/>
        <w:numPr>
          <w:ilvl w:val="0"/>
          <w:numId w:val="1004"/>
        </w:numPr>
      </w:pPr>
      <w:r>
        <w:t xml:space="preserve">Blue on the robot’s hand indicates a positive result.</w:t>
      </w:r>
    </w:p>
    <w:p>
      <w:pPr>
        <w:pStyle w:val="Compact"/>
        <w:numPr>
          <w:ilvl w:val="0"/>
          <w:numId w:val="1004"/>
        </w:numPr>
      </w:pPr>
      <w:r>
        <w:t xml:space="preserve">Green illumination around the robot’s eyes confirms an investigator’s correct identification.</w:t>
      </w:r>
    </w:p>
    <w:p>
      <w:pPr>
        <w:pStyle w:val="Compact"/>
        <w:numPr>
          <w:ilvl w:val="0"/>
          <w:numId w:val="1004"/>
        </w:numPr>
      </w:pPr>
      <w:r>
        <w:t xml:space="preserve">A homicide detective with thirty years of experience and impending retirement is central.</w:t>
      </w:r>
    </w:p>
    <w:p>
      <w:pPr>
        <w:pStyle w:val="Compact"/>
        <w:numPr>
          <w:ilvl w:val="0"/>
          <w:numId w:val="1004"/>
        </w:numPr>
      </w:pPr>
      <w:r>
        <w:t xml:space="preserve">Multiple mules exist in a coordinated succession system.</w:t>
      </w:r>
    </w:p>
    <w:p>
      <w:pPr>
        <w:pStyle w:val="Compact"/>
        <w:numPr>
          <w:ilvl w:val="0"/>
          <w:numId w:val="1004"/>
        </w:numPr>
      </w:pPr>
      <w:r>
        <w:t xml:space="preserve">Another mule may be activated when one dies.</w:t>
      </w:r>
    </w:p>
    <w:p>
      <w:pPr>
        <w:pStyle w:val="Compact"/>
        <w:numPr>
          <w:ilvl w:val="0"/>
          <w:numId w:val="1004"/>
        </w:numPr>
      </w:pPr>
      <w:r>
        <w:t xml:space="preserve">One mule reaches a terminal phase involving blood emerging through the pores.</w:t>
      </w:r>
    </w:p>
    <w:p>
      <w:pPr>
        <w:pStyle w:val="Compact"/>
        <w:numPr>
          <w:ilvl w:val="0"/>
          <w:numId w:val="1004"/>
        </w:numPr>
      </w:pPr>
      <w:r>
        <w:t xml:space="preserve">Field personnel monitor remotely because direct approach is dangerous.</w:t>
      </w:r>
    </w:p>
    <w:p>
      <w:pPr>
        <w:pStyle w:val="Compact"/>
        <w:numPr>
          <w:ilvl w:val="0"/>
          <w:numId w:val="1004"/>
        </w:numPr>
      </w:pPr>
      <w:r>
        <w:t xml:space="preserve">Federal investigators become involved and restrict immediate local intervention to collect broader intelligence.</w:t>
      </w:r>
    </w:p>
    <w:p>
      <w:pPr>
        <w:pStyle w:val="Compact"/>
        <w:numPr>
          <w:ilvl w:val="0"/>
          <w:numId w:val="1004"/>
        </w:numPr>
      </w:pPr>
      <w:r>
        <w:t xml:space="preserve">The adversary studies investigators using public records and media archives.</w:t>
      </w:r>
    </w:p>
    <w:p>
      <w:pPr>
        <w:pStyle w:val="Compact"/>
        <w:numPr>
          <w:ilvl w:val="0"/>
          <w:numId w:val="1004"/>
        </w:numPr>
      </w:pPr>
      <w:r>
        <w:t xml:space="preserve">The veteran detective’s history and methods are used to predict and manipulate him.</w:t>
      </w:r>
    </w:p>
    <w:p>
      <w:pPr>
        <w:pStyle w:val="Compact"/>
        <w:numPr>
          <w:ilvl w:val="0"/>
          <w:numId w:val="1004"/>
        </w:numPr>
      </w:pPr>
      <w:r>
        <w:t xml:space="preserve">Failure to understand the operation allows escalation.</w:t>
      </w:r>
    </w:p>
    <w:p>
      <w:pPr>
        <w:pStyle w:val="FirstParagraph"/>
      </w:pPr>
      <w:r>
        <w:t xml:space="preserve">These elements may be elaborated but should not be contradicted without a versioned Architect decision.</w:t>
      </w:r>
    </w:p>
    <w:p>
      <w:r>
        <w:pict>
          <v:rect style="width:0;height:1.5pt" o:hralign="center" o:hrstd="t" o:hr="t"/>
        </w:pict>
      </w:r>
    </w:p>
    <w:bookmarkEnd w:id="29"/>
    <w:bookmarkStart w:id="30" w:name="core-story-premise"/>
    <w:p>
      <w:pPr>
        <w:pStyle w:val="Heading1"/>
      </w:pPr>
      <w:r>
        <w:t xml:space="preserve">4. CORE STORY PREMISE</w:t>
      </w:r>
    </w:p>
    <w:p>
      <w:pPr>
        <w:pStyle w:val="FirstParagraph"/>
      </w:pPr>
      <w:r>
        <w:t xml:space="preserve">A person arrives in the orbit of a designated target. The person does not know that their body has been made into a delivery mechanism. They may believe they are sick, detoxing, frightened, or confused. Their history has been chosen because it will support a familiar explanation after death.</w:t>
      </w:r>
    </w:p>
    <w:p>
      <w:pPr>
        <w:pStyle w:val="BodyText"/>
      </w:pPr>
      <w:r>
        <w:t xml:space="preserve">The people behind the operation expect a predictable sequence:</w:t>
      </w:r>
    </w:p>
    <w:p>
      <w:pPr>
        <w:pStyle w:val="Compact"/>
        <w:numPr>
          <w:ilvl w:val="0"/>
          <w:numId w:val="1005"/>
        </w:numPr>
      </w:pPr>
      <w:r>
        <w:t xml:space="preserve">witnesses see instability rather than deployment;</w:t>
      </w:r>
    </w:p>
    <w:p>
      <w:pPr>
        <w:pStyle w:val="Compact"/>
        <w:numPr>
          <w:ilvl w:val="0"/>
          <w:numId w:val="1005"/>
        </w:numPr>
      </w:pPr>
      <w:r>
        <w:t xml:space="preserve">first responders treat the event as medical or addiction-related;</w:t>
      </w:r>
    </w:p>
    <w:p>
      <w:pPr>
        <w:pStyle w:val="Compact"/>
        <w:numPr>
          <w:ilvl w:val="0"/>
          <w:numId w:val="1005"/>
        </w:numPr>
      </w:pPr>
      <w:r>
        <w:t xml:space="preserve">investigators accept a routine explanation;</w:t>
      </w:r>
    </w:p>
    <w:p>
      <w:pPr>
        <w:pStyle w:val="Compact"/>
        <w:numPr>
          <w:ilvl w:val="0"/>
          <w:numId w:val="1005"/>
        </w:numPr>
      </w:pPr>
      <w:r>
        <w:t xml:space="preserve">the carrier dies before meaningful questioning;</w:t>
      </w:r>
    </w:p>
    <w:p>
      <w:pPr>
        <w:pStyle w:val="Compact"/>
        <w:numPr>
          <w:ilvl w:val="0"/>
          <w:numId w:val="1005"/>
        </w:numPr>
      </w:pPr>
      <w:r>
        <w:t xml:space="preserve">anyone exposed becomes a separate medical mystery;</w:t>
      </w:r>
    </w:p>
    <w:p>
      <w:pPr>
        <w:pStyle w:val="Compact"/>
        <w:numPr>
          <w:ilvl w:val="0"/>
          <w:numId w:val="1005"/>
        </w:numPr>
      </w:pPr>
      <w:r>
        <w:t xml:space="preserve">no clear conventional attacker appears;</w:t>
      </w:r>
    </w:p>
    <w:p>
      <w:pPr>
        <w:pStyle w:val="Compact"/>
        <w:numPr>
          <w:ilvl w:val="0"/>
          <w:numId w:val="1005"/>
        </w:numPr>
      </w:pPr>
      <w:r>
        <w:t xml:space="preserve">local news moves on;</w:t>
      </w:r>
    </w:p>
    <w:p>
      <w:pPr>
        <w:pStyle w:val="Compact"/>
        <w:numPr>
          <w:ilvl w:val="0"/>
          <w:numId w:val="1005"/>
        </w:numPr>
      </w:pPr>
      <w:r>
        <w:t xml:space="preserve">the next carrier activates if the first does not complete the objective.</w:t>
      </w:r>
    </w:p>
    <w:p>
      <w:pPr>
        <w:pStyle w:val="FirstParagraph"/>
      </w:pPr>
      <w:r>
        <w:t xml:space="preserve">The plan begins to fail when someone refuses the expected classification. The veteran detective may initially embody the assumptions being exploited, but he also possesses the experience necessary to recognize the pattern once enough contradictions accumulate.</w:t>
      </w:r>
    </w:p>
    <w:p>
      <w:r>
        <w:pict>
          <v:rect style="width:0;height:1.5pt" o:hralign="center" o:hrstd="t" o:hr="t"/>
        </w:pict>
      </w:r>
    </w:p>
    <w:bookmarkEnd w:id="30"/>
    <w:bookmarkStart w:id="34" w:name="narrative-identity-a-lie-and-the-truth"/>
    <w:p>
      <w:pPr>
        <w:pStyle w:val="Heading1"/>
      </w:pPr>
      <w:r>
        <w:t xml:space="preserve">5. NARRATIVE IDENTITY:</w:t>
      </w:r>
      <w:r>
        <w:t xml:space="preserve"> </w:t>
      </w:r>
      <w:r>
        <w:t xml:space="preserve">“</w:t>
      </w:r>
      <w:r>
        <w:t xml:space="preserve">A LIE AND THE TRUTH</w:t>
      </w:r>
      <w:r>
        <w:t xml:space="preserve">”</w:t>
      </w:r>
    </w:p>
    <w:p>
      <w:pPr>
        <w:pStyle w:val="FirstParagraph"/>
      </w:pPr>
      <w:r>
        <w:t xml:space="preserve">The phrase</w:t>
      </w:r>
      <w:r>
        <w:t xml:space="preserve"> </w:t>
      </w:r>
      <w:r>
        <w:rPr>
          <w:b/>
          <w:bCs/>
        </w:rPr>
        <w:t xml:space="preserve">“</w:t>
      </w:r>
      <w:r>
        <w:rPr>
          <w:b/>
          <w:bCs/>
        </w:rPr>
        <w:t xml:space="preserve">a lie and the truth</w:t>
      </w:r>
      <w:r>
        <w:rPr>
          <w:b/>
          <w:bCs/>
        </w:rPr>
        <w:t xml:space="preserve">”</w:t>
      </w:r>
      <w:r>
        <w:t xml:space="preserve"> </w:t>
      </w:r>
      <w:r>
        <w:t xml:space="preserve">is the conceptual center of the project.</w:t>
      </w:r>
    </w:p>
    <w:bookmarkStart w:id="31" w:name="the-mule-as-truth"/>
    <w:p>
      <w:pPr>
        <w:pStyle w:val="Heading2"/>
      </w:pPr>
      <w:r>
        <w:t xml:space="preserve">5.1 The Mule as Truth</w:t>
      </w:r>
    </w:p>
    <w:p>
      <w:pPr>
        <w:pStyle w:val="Compact"/>
        <w:numPr>
          <w:ilvl w:val="0"/>
          <w:numId w:val="1006"/>
        </w:numPr>
      </w:pPr>
      <w:r>
        <w:t xml:space="preserve">The person is genuinely ill.</w:t>
      </w:r>
    </w:p>
    <w:p>
      <w:pPr>
        <w:pStyle w:val="Compact"/>
        <w:numPr>
          <w:ilvl w:val="0"/>
          <w:numId w:val="1006"/>
        </w:numPr>
      </w:pPr>
      <w:r>
        <w:t xml:space="preserve">The secretions are genuinely dangerous within the fiction.</w:t>
      </w:r>
    </w:p>
    <w:p>
      <w:pPr>
        <w:pStyle w:val="Compact"/>
        <w:numPr>
          <w:ilvl w:val="0"/>
          <w:numId w:val="1006"/>
        </w:numPr>
      </w:pPr>
      <w:r>
        <w:t xml:space="preserve">The person may genuinely have a history that resembles the expected explanation.</w:t>
      </w:r>
    </w:p>
    <w:p>
      <w:pPr>
        <w:pStyle w:val="Compact"/>
        <w:numPr>
          <w:ilvl w:val="0"/>
          <w:numId w:val="1006"/>
        </w:numPr>
      </w:pPr>
      <w:r>
        <w:t xml:space="preserve">The death is real.</w:t>
      </w:r>
    </w:p>
    <w:p>
      <w:pPr>
        <w:pStyle w:val="Compact"/>
        <w:numPr>
          <w:ilvl w:val="0"/>
          <w:numId w:val="1006"/>
        </w:numPr>
      </w:pPr>
      <w:r>
        <w:t xml:space="preserve">The visible evidence is not fabricated.</w:t>
      </w:r>
    </w:p>
    <w:bookmarkEnd w:id="31"/>
    <w:bookmarkStart w:id="32" w:name="the-mule-as-lie"/>
    <w:p>
      <w:pPr>
        <w:pStyle w:val="Heading2"/>
      </w:pPr>
      <w:r>
        <w:t xml:space="preserve">5.2 The Mule as Lie</w:t>
      </w:r>
    </w:p>
    <w:p>
      <w:pPr>
        <w:pStyle w:val="Compact"/>
        <w:numPr>
          <w:ilvl w:val="0"/>
          <w:numId w:val="1007"/>
        </w:numPr>
      </w:pPr>
      <w:r>
        <w:t xml:space="preserve">The apparent explanation was selected in advance.</w:t>
      </w:r>
    </w:p>
    <w:p>
      <w:pPr>
        <w:pStyle w:val="Compact"/>
        <w:numPr>
          <w:ilvl w:val="0"/>
          <w:numId w:val="1007"/>
        </w:numPr>
      </w:pPr>
      <w:r>
        <w:t xml:space="preserve">The carrier’s biography is used as camouflage.</w:t>
      </w:r>
    </w:p>
    <w:p>
      <w:pPr>
        <w:pStyle w:val="Compact"/>
        <w:numPr>
          <w:ilvl w:val="0"/>
          <w:numId w:val="1007"/>
        </w:numPr>
      </w:pPr>
      <w:r>
        <w:t xml:space="preserve">The person appears to be the source but is actually a delivery endpoint.</w:t>
      </w:r>
    </w:p>
    <w:p>
      <w:pPr>
        <w:pStyle w:val="Compact"/>
        <w:numPr>
          <w:ilvl w:val="0"/>
          <w:numId w:val="1007"/>
        </w:numPr>
      </w:pPr>
      <w:r>
        <w:t xml:space="preserve">The death is designed to close the investigation rather than reveal the operation.</w:t>
      </w:r>
    </w:p>
    <w:p>
      <w:pPr>
        <w:pStyle w:val="Compact"/>
        <w:numPr>
          <w:ilvl w:val="0"/>
          <w:numId w:val="1007"/>
        </w:numPr>
      </w:pPr>
      <w:r>
        <w:t xml:space="preserve">The visible event is true while the inferred story is false.</w:t>
      </w:r>
    </w:p>
    <w:bookmarkEnd w:id="32"/>
    <w:bookmarkStart w:id="33" w:name="investigative-consequence"/>
    <w:p>
      <w:pPr>
        <w:pStyle w:val="Heading2"/>
      </w:pPr>
      <w:r>
        <w:t xml:space="preserve">5.3 Investigative Consequence</w:t>
      </w:r>
    </w:p>
    <w:p>
      <w:pPr>
        <w:pStyle w:val="FirstParagraph"/>
      </w:pPr>
      <w:r>
        <w:t xml:space="preserve">The operation does not depend on creating fake evidence. It depends on arranging authentic facts so that investigators assemble the wrong narrative. This distinction gives the scenario more sophistication than a simple cover-up.</w:t>
      </w:r>
    </w:p>
    <w:p>
      <w:r>
        <w:pict>
          <v:rect style="width:0;height:1.5pt" o:hralign="center" o:hrstd="t" o:hr="t"/>
        </w:pict>
      </w:r>
    </w:p>
    <w:bookmarkEnd w:id="33"/>
    <w:bookmarkEnd w:id="34"/>
    <w:bookmarkStart w:id="38" w:name="setting-and-atmosphere"/>
    <w:p>
      <w:pPr>
        <w:pStyle w:val="Heading1"/>
      </w:pPr>
      <w:r>
        <w:t xml:space="preserve">6. SETTING AND ATMOSPHERE</w:t>
      </w:r>
    </w:p>
    <w:bookmarkStart w:id="35" w:name="bakersfield-as-grounding"/>
    <w:p>
      <w:pPr>
        <w:pStyle w:val="Heading2"/>
      </w:pPr>
      <w:r>
        <w:t xml:space="preserve">6.1 Bakersfield as Grounding</w:t>
      </w:r>
    </w:p>
    <w:p>
      <w:pPr>
        <w:pStyle w:val="FirstParagraph"/>
      </w:pPr>
      <w:r>
        <w:t xml:space="preserve">Bakersfield is important because the scenario is meant to feel immediate and procedurally real rather than distant and futuristic. The setting can include transit corridors, hospitals, county facilities, interview rooms, industrial areas, residential streets, and the pressure of routine emergency calls.</w:t>
      </w:r>
    </w:p>
    <w:bookmarkEnd w:id="35"/>
    <w:bookmarkStart w:id="36" w:name="procedural-horror-tone"/>
    <w:p>
      <w:pPr>
        <w:pStyle w:val="Heading2"/>
      </w:pPr>
      <w:r>
        <w:t xml:space="preserve">6.2 Procedural Horror Tone</w:t>
      </w:r>
    </w:p>
    <w:p>
      <w:pPr>
        <w:pStyle w:val="FirstParagraph"/>
      </w:pPr>
      <w:r>
        <w:t xml:space="preserve">The strongest atmosphere is clinical and exhausted:</w:t>
      </w:r>
    </w:p>
    <w:p>
      <w:pPr>
        <w:pStyle w:val="Compact"/>
        <w:numPr>
          <w:ilvl w:val="0"/>
          <w:numId w:val="1008"/>
        </w:numPr>
      </w:pPr>
      <w:r>
        <w:t xml:space="preserve">fluorescent interview-room lighting;</w:t>
      </w:r>
    </w:p>
    <w:p>
      <w:pPr>
        <w:pStyle w:val="Compact"/>
        <w:numPr>
          <w:ilvl w:val="0"/>
          <w:numId w:val="1008"/>
        </w:numPr>
      </w:pPr>
      <w:r>
        <w:t xml:space="preserve">sealed doors and observation glass;</w:t>
      </w:r>
    </w:p>
    <w:p>
      <w:pPr>
        <w:pStyle w:val="Compact"/>
        <w:numPr>
          <w:ilvl w:val="0"/>
          <w:numId w:val="1008"/>
        </w:numPr>
      </w:pPr>
      <w:r>
        <w:t xml:space="preserve">routine intake forms becoming hazardous-evidence records;</w:t>
      </w:r>
    </w:p>
    <w:p>
      <w:pPr>
        <w:pStyle w:val="Compact"/>
        <w:numPr>
          <w:ilvl w:val="0"/>
          <w:numId w:val="1008"/>
        </w:numPr>
      </w:pPr>
      <w:r>
        <w:t xml:space="preserve">detectives who have worked too many similar deaths;</w:t>
      </w:r>
    </w:p>
    <w:p>
      <w:pPr>
        <w:pStyle w:val="Compact"/>
        <w:numPr>
          <w:ilvl w:val="0"/>
          <w:numId w:val="1008"/>
        </w:numPr>
      </w:pPr>
      <w:r>
        <w:t xml:space="preserve">a robot that moves calmly while humans become afraid;</w:t>
      </w:r>
    </w:p>
    <w:p>
      <w:pPr>
        <w:pStyle w:val="Compact"/>
        <w:numPr>
          <w:ilvl w:val="0"/>
          <w:numId w:val="1008"/>
        </w:numPr>
      </w:pPr>
      <w:r>
        <w:t xml:space="preserve">a remote field camera showing a person no one can safely approach;</w:t>
      </w:r>
    </w:p>
    <w:p>
      <w:pPr>
        <w:pStyle w:val="Compact"/>
        <w:numPr>
          <w:ilvl w:val="0"/>
          <w:numId w:val="1008"/>
        </w:numPr>
      </w:pPr>
      <w:r>
        <w:t xml:space="preserve">an incident commander deciding how much the public can be told;</w:t>
      </w:r>
    </w:p>
    <w:p>
      <w:pPr>
        <w:pStyle w:val="Compact"/>
        <w:numPr>
          <w:ilvl w:val="0"/>
          <w:numId w:val="1008"/>
        </w:numPr>
      </w:pPr>
      <w:r>
        <w:t xml:space="preserve">a detective realizing the case was designed around his habits.</w:t>
      </w:r>
    </w:p>
    <w:bookmarkEnd w:id="36"/>
    <w:bookmarkStart w:id="37" w:name="scale-discipline"/>
    <w:p>
      <w:pPr>
        <w:pStyle w:val="Heading2"/>
      </w:pPr>
      <w:r>
        <w:t xml:space="preserve">6.3 Scale Discipline</w:t>
      </w:r>
    </w:p>
    <w:p>
      <w:pPr>
        <w:pStyle w:val="FirstParagraph"/>
      </w:pPr>
      <w:r>
        <w:t xml:space="preserve">The story should begin intimately. One person, one room, one robot, one detective. The larger coordinated operation is revealed gradually. This preserves dread and prevents the concept from becoming an abstract mass-casualty spectacle too early.</w:t>
      </w:r>
    </w:p>
    <w:p>
      <w:r>
        <w:pict>
          <v:rect style="width:0;height:1.5pt" o:hralign="center" o:hrstd="t" o:hr="t"/>
        </w:pict>
      </w:r>
    </w:p>
    <w:bookmarkEnd w:id="37"/>
    <w:bookmarkEnd w:id="38"/>
    <w:bookmarkStart w:id="58" w:name="principal-character-dossiers"/>
    <w:p>
      <w:pPr>
        <w:pStyle w:val="Heading1"/>
      </w:pPr>
      <w:r>
        <w:t xml:space="preserve">7. PRINCIPAL CHARACTER DOSSIERS</w:t>
      </w:r>
    </w:p>
    <w:bookmarkStart w:id="44" w:name="veteran-homicide-detective"/>
    <w:p>
      <w:pPr>
        <w:pStyle w:val="Heading2"/>
      </w:pPr>
      <w:r>
        <w:t xml:space="preserve">7.1 Veteran Homicide Detective</w:t>
      </w:r>
    </w:p>
    <w:bookmarkStart w:id="39" w:name="role"/>
    <w:p>
      <w:pPr>
        <w:pStyle w:val="Heading3"/>
      </w:pPr>
      <w:r>
        <w:t xml:space="preserve">Role</w:t>
      </w:r>
    </w:p>
    <w:p>
      <w:pPr>
        <w:pStyle w:val="FirstParagraph"/>
      </w:pPr>
      <w:r>
        <w:t xml:space="preserve">Primary investigator or local investigative authority whose career has been modeled by the adversary.</w:t>
      </w:r>
    </w:p>
    <w:bookmarkEnd w:id="39"/>
    <w:bookmarkStart w:id="40" w:name="core-strengths"/>
    <w:p>
      <w:pPr>
        <w:pStyle w:val="Heading3"/>
      </w:pPr>
      <w:r>
        <w:t xml:space="preserve">Core Strengths</w:t>
      </w:r>
    </w:p>
    <w:p>
      <w:pPr>
        <w:pStyle w:val="Compact"/>
        <w:numPr>
          <w:ilvl w:val="0"/>
          <w:numId w:val="1009"/>
        </w:numPr>
      </w:pPr>
      <w:r>
        <w:t xml:space="preserve">Earned pattern recognition</w:t>
      </w:r>
    </w:p>
    <w:p>
      <w:pPr>
        <w:pStyle w:val="Compact"/>
        <w:numPr>
          <w:ilvl w:val="0"/>
          <w:numId w:val="1009"/>
        </w:numPr>
      </w:pPr>
      <w:r>
        <w:t xml:space="preserve">Strong memory for cases and people</w:t>
      </w:r>
    </w:p>
    <w:p>
      <w:pPr>
        <w:pStyle w:val="Compact"/>
        <w:numPr>
          <w:ilvl w:val="0"/>
          <w:numId w:val="1009"/>
        </w:numPr>
      </w:pPr>
      <w:r>
        <w:t xml:space="preserve">Ability to read interpersonal inconsistencies</w:t>
      </w:r>
    </w:p>
    <w:p>
      <w:pPr>
        <w:pStyle w:val="Compact"/>
        <w:numPr>
          <w:ilvl w:val="0"/>
          <w:numId w:val="1009"/>
        </w:numPr>
      </w:pPr>
      <w:r>
        <w:t xml:space="preserve">Reputation for resolving difficult events</w:t>
      </w:r>
    </w:p>
    <w:p>
      <w:pPr>
        <w:pStyle w:val="Compact"/>
        <w:numPr>
          <w:ilvl w:val="0"/>
          <w:numId w:val="1009"/>
        </w:numPr>
      </w:pPr>
      <w:r>
        <w:t xml:space="preserve">Persistence when a case becomes personal</w:t>
      </w:r>
    </w:p>
    <w:p>
      <w:pPr>
        <w:pStyle w:val="Compact"/>
        <w:numPr>
          <w:ilvl w:val="0"/>
          <w:numId w:val="1009"/>
        </w:numPr>
      </w:pPr>
      <w:r>
        <w:t xml:space="preserve">Knowledge of local systems and informal networks</w:t>
      </w:r>
    </w:p>
    <w:bookmarkEnd w:id="40"/>
    <w:bookmarkStart w:id="41" w:name="vulnerabilities"/>
    <w:p>
      <w:pPr>
        <w:pStyle w:val="Heading3"/>
      </w:pPr>
      <w:r>
        <w:t xml:space="preserve">Vulnerabilities</w:t>
      </w:r>
    </w:p>
    <w:p>
      <w:pPr>
        <w:pStyle w:val="Compact"/>
        <w:numPr>
          <w:ilvl w:val="0"/>
          <w:numId w:val="1010"/>
        </w:numPr>
      </w:pPr>
      <w:r>
        <w:t xml:space="preserve">Confidence that most local crimes eventually make sense to him</w:t>
      </w:r>
    </w:p>
    <w:p>
      <w:pPr>
        <w:pStyle w:val="Compact"/>
        <w:numPr>
          <w:ilvl w:val="0"/>
          <w:numId w:val="1010"/>
        </w:numPr>
      </w:pPr>
      <w:r>
        <w:t xml:space="preserve">Familiarity bias when a victim resembles common prior cases</w:t>
      </w:r>
    </w:p>
    <w:p>
      <w:pPr>
        <w:pStyle w:val="Compact"/>
        <w:numPr>
          <w:ilvl w:val="0"/>
          <w:numId w:val="1010"/>
        </w:numPr>
      </w:pPr>
      <w:r>
        <w:t xml:space="preserve">A career narrative built around being difficult to fool</w:t>
      </w:r>
    </w:p>
    <w:p>
      <w:pPr>
        <w:pStyle w:val="Compact"/>
        <w:numPr>
          <w:ilvl w:val="0"/>
          <w:numId w:val="1010"/>
        </w:numPr>
      </w:pPr>
      <w:r>
        <w:t xml:space="preserve">Impending retirement and concern about legacy</w:t>
      </w:r>
    </w:p>
    <w:p>
      <w:pPr>
        <w:pStyle w:val="Compact"/>
        <w:numPr>
          <w:ilvl w:val="0"/>
          <w:numId w:val="1010"/>
        </w:numPr>
      </w:pPr>
      <w:r>
        <w:t xml:space="preserve">Possible tendency to guard information or resist younger analysts</w:t>
      </w:r>
    </w:p>
    <w:p>
      <w:pPr>
        <w:pStyle w:val="Compact"/>
        <w:numPr>
          <w:ilvl w:val="0"/>
          <w:numId w:val="1010"/>
        </w:numPr>
      </w:pPr>
      <w:r>
        <w:t xml:space="preserve">Publicly documented methods and quotations</w:t>
      </w:r>
    </w:p>
    <w:bookmarkEnd w:id="41"/>
    <w:bookmarkStart w:id="42" w:name="emotional-arc"/>
    <w:p>
      <w:pPr>
        <w:pStyle w:val="Heading3"/>
      </w:pPr>
      <w:r>
        <w:t xml:space="preserve">Emotional Arc</w:t>
      </w:r>
    </w:p>
    <w:p>
      <w:pPr>
        <w:pStyle w:val="FirstParagraph"/>
      </w:pPr>
      <w:r>
        <w:t xml:space="preserve">He begins believing that experience protects him from manipulation. He ends by learning that experience creates a pattern. His success depends not on abandoning expertise but on recognizing when the adversary has built the case to trigger it.</w:t>
      </w:r>
    </w:p>
    <w:bookmarkEnd w:id="42"/>
    <w:bookmarkStart w:id="43" w:name="character-questions"/>
    <w:p>
      <w:pPr>
        <w:pStyle w:val="Heading3"/>
      </w:pPr>
      <w:r>
        <w:t xml:space="preserve">Character Questions</w:t>
      </w:r>
    </w:p>
    <w:p>
      <w:pPr>
        <w:pStyle w:val="Compact"/>
        <w:numPr>
          <w:ilvl w:val="0"/>
          <w:numId w:val="1011"/>
        </w:numPr>
      </w:pPr>
      <w:r>
        <w:t xml:space="preserve">What is his name?</w:t>
      </w:r>
    </w:p>
    <w:p>
      <w:pPr>
        <w:pStyle w:val="Compact"/>
        <w:numPr>
          <w:ilvl w:val="0"/>
          <w:numId w:val="1011"/>
        </w:numPr>
      </w:pPr>
      <w:r>
        <w:t xml:space="preserve">What case made him famous locally?</w:t>
      </w:r>
    </w:p>
    <w:p>
      <w:pPr>
        <w:pStyle w:val="Compact"/>
        <w:numPr>
          <w:ilvl w:val="0"/>
          <w:numId w:val="1011"/>
        </w:numPr>
      </w:pPr>
      <w:r>
        <w:t xml:space="preserve">What case still troubles him?</w:t>
      </w:r>
    </w:p>
    <w:p>
      <w:pPr>
        <w:pStyle w:val="Compact"/>
        <w:numPr>
          <w:ilvl w:val="0"/>
          <w:numId w:val="1011"/>
        </w:numPr>
      </w:pPr>
      <w:r>
        <w:t xml:space="preserve">What assumption does he make too quickly?</w:t>
      </w:r>
    </w:p>
    <w:p>
      <w:pPr>
        <w:pStyle w:val="Compact"/>
        <w:numPr>
          <w:ilvl w:val="0"/>
          <w:numId w:val="1011"/>
        </w:numPr>
      </w:pPr>
      <w:r>
        <w:t xml:space="preserve">Who on his team can challenge him without losing his trust?</w:t>
      </w:r>
    </w:p>
    <w:p>
      <w:pPr>
        <w:pStyle w:val="Compact"/>
        <w:numPr>
          <w:ilvl w:val="0"/>
          <w:numId w:val="1011"/>
        </w:numPr>
      </w:pPr>
      <w:r>
        <w:t xml:space="preserve">Is retirement something he wants or fears?</w:t>
      </w:r>
    </w:p>
    <w:bookmarkEnd w:id="43"/>
    <w:bookmarkEnd w:id="44"/>
    <w:bookmarkStart w:id="48" w:name="the-mule-1"/>
    <w:p>
      <w:pPr>
        <w:pStyle w:val="Heading2"/>
      </w:pPr>
      <w:r>
        <w:t xml:space="preserve">7.2 The Mule</w:t>
      </w:r>
    </w:p>
    <w:bookmarkStart w:id="45" w:name="role-1"/>
    <w:p>
      <w:pPr>
        <w:pStyle w:val="Heading3"/>
      </w:pPr>
      <w:r>
        <w:t xml:space="preserve">Role</w:t>
      </w:r>
    </w:p>
    <w:p>
      <w:pPr>
        <w:pStyle w:val="FirstParagraph"/>
      </w:pPr>
      <w:r>
        <w:t xml:space="preserve">The first visible victim and the carrier through whom the operation enters the story.</w:t>
      </w:r>
    </w:p>
    <w:bookmarkEnd w:id="45"/>
    <w:bookmarkStart w:id="46" w:name="humanization-requirements"/>
    <w:p>
      <w:pPr>
        <w:pStyle w:val="Heading3"/>
      </w:pPr>
      <w:r>
        <w:t xml:space="preserve">Humanization Requirements</w:t>
      </w:r>
    </w:p>
    <w:p>
      <w:pPr>
        <w:pStyle w:val="FirstParagraph"/>
      </w:pPr>
      <w:r>
        <w:t xml:space="preserve">The mule needs a life beyond the mechanism:</w:t>
      </w:r>
    </w:p>
    <w:p>
      <w:pPr>
        <w:pStyle w:val="Compact"/>
        <w:numPr>
          <w:ilvl w:val="0"/>
          <w:numId w:val="1012"/>
        </w:numPr>
      </w:pPr>
      <w:r>
        <w:t xml:space="preserve">a name;</w:t>
      </w:r>
    </w:p>
    <w:p>
      <w:pPr>
        <w:pStyle w:val="Compact"/>
        <w:numPr>
          <w:ilvl w:val="0"/>
          <w:numId w:val="1012"/>
        </w:numPr>
      </w:pPr>
      <w:r>
        <w:t xml:space="preserve">a reason for being on the bus or in the area;</w:t>
      </w:r>
    </w:p>
    <w:p>
      <w:pPr>
        <w:pStyle w:val="Compact"/>
        <w:numPr>
          <w:ilvl w:val="0"/>
          <w:numId w:val="1012"/>
        </w:numPr>
      </w:pPr>
      <w:r>
        <w:t xml:space="preserve">someone who would notice their absence;</w:t>
      </w:r>
    </w:p>
    <w:p>
      <w:pPr>
        <w:pStyle w:val="Compact"/>
        <w:numPr>
          <w:ilvl w:val="0"/>
          <w:numId w:val="1012"/>
        </w:numPr>
      </w:pPr>
      <w:r>
        <w:t xml:space="preserve">a belief about what is happening to them;</w:t>
      </w:r>
    </w:p>
    <w:p>
      <w:pPr>
        <w:pStyle w:val="Compact"/>
        <w:numPr>
          <w:ilvl w:val="0"/>
          <w:numId w:val="1012"/>
        </w:numPr>
      </w:pPr>
      <w:r>
        <w:t xml:space="preserve">a fear that is unrelated to the conspiracy;</w:t>
      </w:r>
    </w:p>
    <w:p>
      <w:pPr>
        <w:pStyle w:val="Compact"/>
        <w:numPr>
          <w:ilvl w:val="0"/>
          <w:numId w:val="1012"/>
        </w:numPr>
      </w:pPr>
      <w:r>
        <w:t xml:space="preserve">a moment of choice, dignity, resistance, or trust.</w:t>
      </w:r>
    </w:p>
    <w:bookmarkEnd w:id="46"/>
    <w:bookmarkStart w:id="47" w:name="possible-subjective-experience"/>
    <w:p>
      <w:pPr>
        <w:pStyle w:val="Heading3"/>
      </w:pPr>
      <w:r>
        <w:t xml:space="preserve">Possible Subjective Experience</w:t>
      </w:r>
    </w:p>
    <w:p>
      <w:pPr>
        <w:pStyle w:val="Compact"/>
        <w:numPr>
          <w:ilvl w:val="0"/>
          <w:numId w:val="1013"/>
        </w:numPr>
      </w:pPr>
      <w:r>
        <w:t xml:space="preserve">Believes they are experiencing withdrawal or an allergic reaction.</w:t>
      </w:r>
    </w:p>
    <w:p>
      <w:pPr>
        <w:pStyle w:val="Compact"/>
        <w:numPr>
          <w:ilvl w:val="0"/>
          <w:numId w:val="1013"/>
        </w:numPr>
      </w:pPr>
      <w:r>
        <w:t xml:space="preserve">Has incomplete memory of medical treatment or temporary shelter.</w:t>
      </w:r>
    </w:p>
    <w:p>
      <w:pPr>
        <w:pStyle w:val="Compact"/>
        <w:numPr>
          <w:ilvl w:val="0"/>
          <w:numId w:val="1013"/>
        </w:numPr>
      </w:pPr>
      <w:r>
        <w:t xml:space="preserve">Thinks they were paid for an ordinary delivery or ride.</w:t>
      </w:r>
    </w:p>
    <w:p>
      <w:pPr>
        <w:pStyle w:val="Compact"/>
        <w:numPr>
          <w:ilvl w:val="0"/>
          <w:numId w:val="1013"/>
        </w:numPr>
      </w:pPr>
      <w:r>
        <w:t xml:space="preserve">Knows they are being followed but not why.</w:t>
      </w:r>
    </w:p>
    <w:p>
      <w:pPr>
        <w:pStyle w:val="Compact"/>
        <w:numPr>
          <w:ilvl w:val="0"/>
          <w:numId w:val="1013"/>
        </w:numPr>
      </w:pPr>
      <w:r>
        <w:t xml:space="preserve">Recognizes the target without understanding the reason.</w:t>
      </w:r>
    </w:p>
    <w:p>
      <w:pPr>
        <w:pStyle w:val="FirstParagraph"/>
      </w:pPr>
      <w:r>
        <w:t xml:space="preserve">The mule must remain a victim, not a disposable monster.</w:t>
      </w:r>
    </w:p>
    <w:bookmarkEnd w:id="47"/>
    <w:bookmarkEnd w:id="48"/>
    <w:bookmarkStart w:id="52" w:name="federal-lead-investigator"/>
    <w:p>
      <w:pPr>
        <w:pStyle w:val="Heading2"/>
      </w:pPr>
      <w:r>
        <w:t xml:space="preserve">7.3 Federal Lead Investigator</w:t>
      </w:r>
    </w:p>
    <w:bookmarkStart w:id="49" w:name="role-2"/>
    <w:p>
      <w:pPr>
        <w:pStyle w:val="Heading3"/>
      </w:pPr>
      <w:r>
        <w:t xml:space="preserve">Role</w:t>
      </w:r>
    </w:p>
    <w:p>
      <w:pPr>
        <w:pStyle w:val="FirstParagraph"/>
      </w:pPr>
      <w:r>
        <w:t xml:space="preserve">Represents the strategic intelligence view: stop one event now, or tolerate controlled risk to identify the entire network.</w:t>
      </w:r>
    </w:p>
    <w:bookmarkEnd w:id="49"/>
    <w:bookmarkStart w:id="50" w:name="strengths"/>
    <w:p>
      <w:pPr>
        <w:pStyle w:val="Heading3"/>
      </w:pPr>
      <w:r>
        <w:t xml:space="preserve">Strengths</w:t>
      </w:r>
    </w:p>
    <w:p>
      <w:pPr>
        <w:pStyle w:val="Compact"/>
        <w:numPr>
          <w:ilvl w:val="0"/>
          <w:numId w:val="1014"/>
        </w:numPr>
      </w:pPr>
      <w:r>
        <w:t xml:space="preserve">Broader pattern access</w:t>
      </w:r>
    </w:p>
    <w:p>
      <w:pPr>
        <w:pStyle w:val="Compact"/>
        <w:numPr>
          <w:ilvl w:val="0"/>
          <w:numId w:val="1014"/>
        </w:numPr>
      </w:pPr>
      <w:r>
        <w:t xml:space="preserve">Ability to coordinate specialized resources</w:t>
      </w:r>
    </w:p>
    <w:p>
      <w:pPr>
        <w:pStyle w:val="Compact"/>
        <w:numPr>
          <w:ilvl w:val="0"/>
          <w:numId w:val="1014"/>
        </w:numPr>
      </w:pPr>
      <w:r>
        <w:t xml:space="preserve">Understanding of succession and source tracing</w:t>
      </w:r>
    </w:p>
    <w:p>
      <w:pPr>
        <w:pStyle w:val="Compact"/>
        <w:numPr>
          <w:ilvl w:val="0"/>
          <w:numId w:val="1014"/>
        </w:numPr>
      </w:pPr>
      <w:r>
        <w:t xml:space="preserve">Willingness to think beyond the visible carrier</w:t>
      </w:r>
    </w:p>
    <w:bookmarkEnd w:id="50"/>
    <w:bookmarkStart w:id="51" w:name="vulnerabilities-1"/>
    <w:p>
      <w:pPr>
        <w:pStyle w:val="Heading3"/>
      </w:pPr>
      <w:r>
        <w:t xml:space="preserve">Vulnerabilities</w:t>
      </w:r>
    </w:p>
    <w:p>
      <w:pPr>
        <w:pStyle w:val="Compact"/>
        <w:numPr>
          <w:ilvl w:val="0"/>
          <w:numId w:val="1015"/>
        </w:numPr>
      </w:pPr>
      <w:r>
        <w:t xml:space="preserve">Moral distance from local casualties</w:t>
      </w:r>
    </w:p>
    <w:p>
      <w:pPr>
        <w:pStyle w:val="Compact"/>
        <w:numPr>
          <w:ilvl w:val="0"/>
          <w:numId w:val="1015"/>
        </w:numPr>
      </w:pPr>
      <w:r>
        <w:t xml:space="preserve">Institutional secrecy</w:t>
      </w:r>
    </w:p>
    <w:p>
      <w:pPr>
        <w:pStyle w:val="Compact"/>
        <w:numPr>
          <w:ilvl w:val="0"/>
          <w:numId w:val="1015"/>
        </w:numPr>
      </w:pPr>
      <w:r>
        <w:t xml:space="preserve">Pressure to produce intelligence rather than justice</w:t>
      </w:r>
    </w:p>
    <w:p>
      <w:pPr>
        <w:pStyle w:val="Compact"/>
        <w:numPr>
          <w:ilvl w:val="0"/>
          <w:numId w:val="1015"/>
        </w:numPr>
      </w:pPr>
      <w:r>
        <w:t xml:space="preserve">Possibility of underestimating the adversary’s insight into federal procedure</w:t>
      </w:r>
    </w:p>
    <w:bookmarkEnd w:id="51"/>
    <w:bookmarkEnd w:id="52"/>
    <w:bookmarkStart w:id="56" w:name="autonomous-detection-robot"/>
    <w:p>
      <w:pPr>
        <w:pStyle w:val="Heading2"/>
      </w:pPr>
      <w:r>
        <w:t xml:space="preserve">7.4 Autonomous Detection Robot</w:t>
      </w:r>
    </w:p>
    <w:bookmarkStart w:id="53" w:name="role-3"/>
    <w:p>
      <w:pPr>
        <w:pStyle w:val="Heading3"/>
      </w:pPr>
      <w:r>
        <w:t xml:space="preserve">Role</w:t>
      </w:r>
    </w:p>
    <w:p>
      <w:pPr>
        <w:pStyle w:val="FirstParagraph"/>
      </w:pPr>
      <w:r>
        <w:t xml:space="preserve">Controlled-contact platform, sensor system, and visual truth indicator.</w:t>
      </w:r>
    </w:p>
    <w:bookmarkEnd w:id="53"/>
    <w:bookmarkStart w:id="54" w:name="behavioral-design"/>
    <w:p>
      <w:pPr>
        <w:pStyle w:val="Heading3"/>
      </w:pPr>
      <w:r>
        <w:t xml:space="preserve">Behavioral Design</w:t>
      </w:r>
    </w:p>
    <w:p>
      <w:pPr>
        <w:pStyle w:val="Compact"/>
        <w:numPr>
          <w:ilvl w:val="0"/>
          <w:numId w:val="1016"/>
        </w:numPr>
      </w:pPr>
      <w:r>
        <w:t xml:space="preserve">Quiet and deliberate</w:t>
      </w:r>
    </w:p>
    <w:p>
      <w:pPr>
        <w:pStyle w:val="Compact"/>
        <w:numPr>
          <w:ilvl w:val="0"/>
          <w:numId w:val="1016"/>
        </w:numPr>
      </w:pPr>
      <w:r>
        <w:t xml:space="preserve">Minimal speech or no speech</w:t>
      </w:r>
    </w:p>
    <w:p>
      <w:pPr>
        <w:pStyle w:val="Compact"/>
        <w:numPr>
          <w:ilvl w:val="0"/>
          <w:numId w:val="1016"/>
        </w:numPr>
      </w:pPr>
      <w:r>
        <w:t xml:space="preserve">Does not dramatize danger</w:t>
      </w:r>
    </w:p>
    <w:p>
      <w:pPr>
        <w:pStyle w:val="Compact"/>
        <w:numPr>
          <w:ilvl w:val="0"/>
          <w:numId w:val="1016"/>
        </w:numPr>
      </w:pPr>
      <w:r>
        <w:t xml:space="preserve">Extends its hand as if performing a routine social gesture</w:t>
      </w:r>
    </w:p>
    <w:p>
      <w:pPr>
        <w:pStyle w:val="Compact"/>
        <w:numPr>
          <w:ilvl w:val="0"/>
          <w:numId w:val="1016"/>
        </w:numPr>
      </w:pPr>
      <w:r>
        <w:t xml:space="preserve">Withdraws or seals the contact surface after sampling</w:t>
      </w:r>
    </w:p>
    <w:p>
      <w:pPr>
        <w:pStyle w:val="Compact"/>
        <w:numPr>
          <w:ilvl w:val="0"/>
          <w:numId w:val="1016"/>
        </w:numPr>
      </w:pPr>
      <w:r>
        <w:t xml:space="preserve">Uses blue and green as clear but limited indicators</w:t>
      </w:r>
    </w:p>
    <w:bookmarkEnd w:id="54"/>
    <w:bookmarkStart w:id="55" w:name="required-limitations"/>
    <w:p>
      <w:pPr>
        <w:pStyle w:val="Heading3"/>
      </w:pPr>
      <w:r>
        <w:t xml:space="preserve">Required Limitations</w:t>
      </w:r>
    </w:p>
    <w:p>
      <w:pPr>
        <w:pStyle w:val="Compact"/>
        <w:numPr>
          <w:ilvl w:val="0"/>
          <w:numId w:val="1017"/>
        </w:numPr>
      </w:pPr>
      <w:r>
        <w:t xml:space="preserve">Confidence score or threshold</w:t>
      </w:r>
    </w:p>
    <w:p>
      <w:pPr>
        <w:pStyle w:val="Compact"/>
        <w:numPr>
          <w:ilvl w:val="0"/>
          <w:numId w:val="1017"/>
        </w:numPr>
      </w:pPr>
      <w:r>
        <w:t xml:space="preserve">Calibration and contamination controls</w:t>
      </w:r>
    </w:p>
    <w:p>
      <w:pPr>
        <w:pStyle w:val="Compact"/>
        <w:numPr>
          <w:ilvl w:val="0"/>
          <w:numId w:val="1017"/>
        </w:numPr>
      </w:pPr>
      <w:r>
        <w:t xml:space="preserve">Ability to show uncertainty</w:t>
      </w:r>
    </w:p>
    <w:p>
      <w:pPr>
        <w:pStyle w:val="Compact"/>
        <w:numPr>
          <w:ilvl w:val="0"/>
          <w:numId w:val="1017"/>
        </w:numPr>
      </w:pPr>
      <w:r>
        <w:t xml:space="preserve">Human interpretation still required</w:t>
      </w:r>
    </w:p>
    <w:p>
      <w:pPr>
        <w:pStyle w:val="Compact"/>
        <w:numPr>
          <w:ilvl w:val="0"/>
          <w:numId w:val="1017"/>
        </w:numPr>
      </w:pPr>
      <w:r>
        <w:t xml:space="preserve">Legal status of machine confirmation unresolved</w:t>
      </w:r>
    </w:p>
    <w:bookmarkEnd w:id="55"/>
    <w:bookmarkEnd w:id="56"/>
    <w:bookmarkStart w:id="57" w:name="the-orchestrator"/>
    <w:p>
      <w:pPr>
        <w:pStyle w:val="Heading2"/>
      </w:pPr>
      <w:r>
        <w:t xml:space="preserve">7.5 The Orchestrator</w:t>
      </w:r>
    </w:p>
    <w:p>
      <w:pPr>
        <w:pStyle w:val="FirstParagraph"/>
      </w:pPr>
      <w:r>
        <w:t xml:space="preserve">The orchestrator should initially exist as behavior rather than a visible villain. The audience learns what the adversary is through the structure of the operation:</w:t>
      </w:r>
    </w:p>
    <w:p>
      <w:pPr>
        <w:pStyle w:val="Compact"/>
        <w:numPr>
          <w:ilvl w:val="0"/>
          <w:numId w:val="1018"/>
        </w:numPr>
      </w:pPr>
      <w:r>
        <w:t xml:space="preserve">patience;</w:t>
      </w:r>
    </w:p>
    <w:p>
      <w:pPr>
        <w:pStyle w:val="Compact"/>
        <w:numPr>
          <w:ilvl w:val="0"/>
          <w:numId w:val="1018"/>
        </w:numPr>
      </w:pPr>
      <w:r>
        <w:t xml:space="preserve">prediction;</w:t>
      </w:r>
    </w:p>
    <w:p>
      <w:pPr>
        <w:pStyle w:val="Compact"/>
        <w:numPr>
          <w:ilvl w:val="0"/>
          <w:numId w:val="1018"/>
        </w:numPr>
      </w:pPr>
      <w:r>
        <w:t xml:space="preserve">redundancy;</w:t>
      </w:r>
    </w:p>
    <w:p>
      <w:pPr>
        <w:pStyle w:val="Compact"/>
        <w:numPr>
          <w:ilvl w:val="0"/>
          <w:numId w:val="1018"/>
        </w:numPr>
      </w:pPr>
      <w:r>
        <w:t xml:space="preserve">willingness to discard people;</w:t>
      </w:r>
    </w:p>
    <w:p>
      <w:pPr>
        <w:pStyle w:val="Compact"/>
        <w:numPr>
          <w:ilvl w:val="0"/>
          <w:numId w:val="1018"/>
        </w:numPr>
      </w:pPr>
      <w:r>
        <w:t xml:space="preserve">attention to public records;</w:t>
      </w:r>
    </w:p>
    <w:p>
      <w:pPr>
        <w:pStyle w:val="Compact"/>
        <w:numPr>
          <w:ilvl w:val="0"/>
          <w:numId w:val="1018"/>
        </w:numPr>
      </w:pPr>
      <w:r>
        <w:t xml:space="preserve">interest in response systems;</w:t>
      </w:r>
    </w:p>
    <w:p>
      <w:pPr>
        <w:pStyle w:val="Compact"/>
        <w:numPr>
          <w:ilvl w:val="0"/>
          <w:numId w:val="1018"/>
        </w:numPr>
      </w:pPr>
      <w:r>
        <w:t xml:space="preserve">ability to learn from each event.</w:t>
      </w:r>
    </w:p>
    <w:p>
      <w:r>
        <w:pict>
          <v:rect style="width:0;height:1.5pt" o:hralign="center" o:hrstd="t" o:hr="t"/>
        </w:pict>
      </w:r>
    </w:p>
    <w:bookmarkEnd w:id="57"/>
    <w:bookmarkEnd w:id="58"/>
    <w:bookmarkStart w:id="62" w:name="the-coordinated-mule-operation"/>
    <w:p>
      <w:pPr>
        <w:pStyle w:val="Heading1"/>
      </w:pPr>
      <w:r>
        <w:t xml:space="preserve">8. THE COORDINATED MULE OPERATION</w:t>
      </w:r>
    </w:p>
    <w:bookmarkStart w:id="59" w:name="high-level-architecture"/>
    <w:p>
      <w:pPr>
        <w:pStyle w:val="Heading2"/>
      </w:pPr>
      <w:r>
        <w:t xml:space="preserve">8.1 High-Level Architecture</w:t>
      </w:r>
    </w:p>
    <w:p>
      <w:pPr>
        <w:pStyle w:val="FirstParagraph"/>
      </w:pPr>
      <w:r>
        <w:t xml:space="preserve">The operation consists of several possible layers:</w:t>
      </w:r>
    </w:p>
    <w:p>
      <w:pPr>
        <w:pStyle w:val="Compact"/>
        <w:numPr>
          <w:ilvl w:val="0"/>
          <w:numId w:val="1019"/>
        </w:numPr>
      </w:pPr>
      <w:r>
        <w:rPr>
          <w:b/>
          <w:bCs/>
        </w:rPr>
        <w:t xml:space="preserve">Selection layer:</w:t>
      </w:r>
      <w:r>
        <w:t xml:space="preserve"> </w:t>
      </w:r>
      <w:r>
        <w:t xml:space="preserve">identifies vulnerable carriers whose histories support misclassification.</w:t>
      </w:r>
    </w:p>
    <w:p>
      <w:pPr>
        <w:pStyle w:val="Compact"/>
        <w:numPr>
          <w:ilvl w:val="0"/>
          <w:numId w:val="1019"/>
        </w:numPr>
      </w:pPr>
      <w:r>
        <w:rPr>
          <w:b/>
          <w:bCs/>
        </w:rPr>
        <w:t xml:space="preserve">Conditioning layer:</w:t>
      </w:r>
      <w:r>
        <w:t xml:space="preserve"> </w:t>
      </w:r>
      <w:r>
        <w:t xml:space="preserve">prepares the carrier without revealing the true purpose.</w:t>
      </w:r>
    </w:p>
    <w:p>
      <w:pPr>
        <w:pStyle w:val="Compact"/>
        <w:numPr>
          <w:ilvl w:val="0"/>
          <w:numId w:val="1019"/>
        </w:numPr>
      </w:pPr>
      <w:r>
        <w:rPr>
          <w:b/>
          <w:bCs/>
        </w:rPr>
        <w:t xml:space="preserve">Movement layer:</w:t>
      </w:r>
      <w:r>
        <w:t xml:space="preserve"> </w:t>
      </w:r>
      <w:r>
        <w:t xml:space="preserve">places the carrier near the target or in a predictable investigative path.</w:t>
      </w:r>
    </w:p>
    <w:p>
      <w:pPr>
        <w:pStyle w:val="Compact"/>
        <w:numPr>
          <w:ilvl w:val="0"/>
          <w:numId w:val="1019"/>
        </w:numPr>
      </w:pPr>
      <w:r>
        <w:rPr>
          <w:b/>
          <w:bCs/>
        </w:rPr>
        <w:t xml:space="preserve">Observation layer:</w:t>
      </w:r>
      <w:r>
        <w:t xml:space="preserve"> </w:t>
      </w:r>
      <w:r>
        <w:t xml:space="preserve">monitors the carrier and institutional response.</w:t>
      </w:r>
    </w:p>
    <w:p>
      <w:pPr>
        <w:pStyle w:val="Compact"/>
        <w:numPr>
          <w:ilvl w:val="0"/>
          <w:numId w:val="1019"/>
        </w:numPr>
      </w:pPr>
      <w:r>
        <w:rPr>
          <w:b/>
          <w:bCs/>
        </w:rPr>
        <w:t xml:space="preserve">Confirmation layer:</w:t>
      </w:r>
      <w:r>
        <w:t xml:space="preserve"> </w:t>
      </w:r>
      <w:r>
        <w:t xml:space="preserve">determines when the mule has died or the deployment has concluded.</w:t>
      </w:r>
    </w:p>
    <w:p>
      <w:pPr>
        <w:pStyle w:val="Compact"/>
        <w:numPr>
          <w:ilvl w:val="0"/>
          <w:numId w:val="1019"/>
        </w:numPr>
      </w:pPr>
      <w:r>
        <w:rPr>
          <w:b/>
          <w:bCs/>
        </w:rPr>
        <w:t xml:space="preserve">Succession layer:</w:t>
      </w:r>
      <w:r>
        <w:t xml:space="preserve"> </w:t>
      </w:r>
      <w:r>
        <w:t xml:space="preserve">authorizes or triggers the next mule.</w:t>
      </w:r>
    </w:p>
    <w:p>
      <w:pPr>
        <w:pStyle w:val="Compact"/>
        <w:numPr>
          <w:ilvl w:val="0"/>
          <w:numId w:val="1019"/>
        </w:numPr>
      </w:pPr>
      <w:r>
        <w:rPr>
          <w:b/>
          <w:bCs/>
        </w:rPr>
        <w:t xml:space="preserve">Analysis layer:</w:t>
      </w:r>
      <w:r>
        <w:t xml:space="preserve"> </w:t>
      </w:r>
      <w:r>
        <w:t xml:space="preserve">compares actual response to the adversary’s predictions.</w:t>
      </w:r>
    </w:p>
    <w:p>
      <w:pPr>
        <w:pStyle w:val="FirstParagraph"/>
      </w:pPr>
      <w:r>
        <w:t xml:space="preserve">These are narrative functions, not technical instructions.</w:t>
      </w:r>
    </w:p>
    <w:bookmarkEnd w:id="59"/>
    <w:bookmarkStart w:id="60" w:name="why-multiple-mules-matter"/>
    <w:p>
      <w:pPr>
        <w:pStyle w:val="Heading2"/>
      </w:pPr>
      <w:r>
        <w:t xml:space="preserve">8.2 Why Multiple Mules Matter</w:t>
      </w:r>
    </w:p>
    <w:p>
      <w:pPr>
        <w:pStyle w:val="FirstParagraph"/>
      </w:pPr>
      <w:r>
        <w:t xml:space="preserve">A succession system changes the case from an isolated event to an adaptive campaign. Each mule can be used to test:</w:t>
      </w:r>
    </w:p>
    <w:p>
      <w:pPr>
        <w:pStyle w:val="Compact"/>
        <w:numPr>
          <w:ilvl w:val="0"/>
          <w:numId w:val="1020"/>
        </w:numPr>
      </w:pPr>
      <w:r>
        <w:t xml:space="preserve">how quickly a hazardous pattern is recognized;</w:t>
      </w:r>
    </w:p>
    <w:p>
      <w:pPr>
        <w:pStyle w:val="Compact"/>
        <w:numPr>
          <w:ilvl w:val="0"/>
          <w:numId w:val="1020"/>
        </w:numPr>
      </w:pPr>
      <w:r>
        <w:t xml:space="preserve">which agency takes jurisdiction;</w:t>
      </w:r>
    </w:p>
    <w:p>
      <w:pPr>
        <w:pStyle w:val="Compact"/>
        <w:numPr>
          <w:ilvl w:val="0"/>
          <w:numId w:val="1020"/>
        </w:numPr>
      </w:pPr>
      <w:r>
        <w:t xml:space="preserve">how scenes are contained;</w:t>
      </w:r>
    </w:p>
    <w:p>
      <w:pPr>
        <w:pStyle w:val="Compact"/>
        <w:numPr>
          <w:ilvl w:val="0"/>
          <w:numId w:val="1020"/>
        </w:numPr>
      </w:pPr>
      <w:r>
        <w:t xml:space="preserve">how media information is restricted;</w:t>
      </w:r>
    </w:p>
    <w:p>
      <w:pPr>
        <w:pStyle w:val="Compact"/>
        <w:numPr>
          <w:ilvl w:val="0"/>
          <w:numId w:val="1020"/>
        </w:numPr>
      </w:pPr>
      <w:r>
        <w:t xml:space="preserve">whether investigators share information;</w:t>
      </w:r>
    </w:p>
    <w:p>
      <w:pPr>
        <w:pStyle w:val="Compact"/>
        <w:numPr>
          <w:ilvl w:val="0"/>
          <w:numId w:val="1020"/>
        </w:numPr>
      </w:pPr>
      <w:r>
        <w:t xml:space="preserve">which personnel violate procedure;</w:t>
      </w:r>
    </w:p>
    <w:p>
      <w:pPr>
        <w:pStyle w:val="Compact"/>
        <w:numPr>
          <w:ilvl w:val="0"/>
          <w:numId w:val="1020"/>
        </w:numPr>
      </w:pPr>
      <w:r>
        <w:t xml:space="preserve">which detection systems are deployed;</w:t>
      </w:r>
    </w:p>
    <w:p>
      <w:pPr>
        <w:pStyle w:val="Compact"/>
        <w:numPr>
          <w:ilvl w:val="0"/>
          <w:numId w:val="1020"/>
        </w:numPr>
      </w:pPr>
      <w:r>
        <w:t xml:space="preserve">how long it takes to connect victims.</w:t>
      </w:r>
    </w:p>
    <w:bookmarkEnd w:id="60"/>
    <w:bookmarkStart w:id="61" w:name="activation-ambiguity"/>
    <w:p>
      <w:pPr>
        <w:pStyle w:val="Heading2"/>
      </w:pPr>
      <w:r>
        <w:t xml:space="preserve">8.3 Activation Ambiguity</w:t>
      </w:r>
    </w:p>
    <w:p>
      <w:pPr>
        <w:pStyle w:val="FirstParagraph"/>
      </w:pPr>
      <w:r>
        <w:t xml:space="preserve">The story does not yet decide whether succession is:</w:t>
      </w:r>
    </w:p>
    <w:p>
      <w:pPr>
        <w:pStyle w:val="Compact"/>
        <w:numPr>
          <w:ilvl w:val="0"/>
          <w:numId w:val="1021"/>
        </w:numPr>
      </w:pPr>
      <w:r>
        <w:t xml:space="preserve">manually ordered by a handler;</w:t>
      </w:r>
    </w:p>
    <w:p>
      <w:pPr>
        <w:pStyle w:val="Compact"/>
        <w:numPr>
          <w:ilvl w:val="0"/>
          <w:numId w:val="1021"/>
        </w:numPr>
      </w:pPr>
      <w:r>
        <w:t xml:space="preserve">initiated by confirmation of death;</w:t>
      </w:r>
    </w:p>
    <w:p>
      <w:pPr>
        <w:pStyle w:val="Compact"/>
        <w:numPr>
          <w:ilvl w:val="0"/>
          <w:numId w:val="1021"/>
        </w:numPr>
      </w:pPr>
      <w:r>
        <w:t xml:space="preserve">scheduled;</w:t>
      </w:r>
    </w:p>
    <w:p>
      <w:pPr>
        <w:pStyle w:val="Compact"/>
        <w:numPr>
          <w:ilvl w:val="0"/>
          <w:numId w:val="1021"/>
        </w:numPr>
      </w:pPr>
      <w:r>
        <w:t xml:space="preserve">governed by an automated decision system; or</w:t>
      </w:r>
    </w:p>
    <w:p>
      <w:pPr>
        <w:pStyle w:val="Compact"/>
        <w:numPr>
          <w:ilvl w:val="0"/>
          <w:numId w:val="1021"/>
        </w:numPr>
      </w:pPr>
      <w:r>
        <w:t xml:space="preserve">triggered by a broader campaign condition.</w:t>
      </w:r>
    </w:p>
    <w:p>
      <w:pPr>
        <w:pStyle w:val="FirstParagraph"/>
      </w:pPr>
      <w:r>
        <w:t xml:space="preserve">Keeping this open supports later twists.</w:t>
      </w:r>
    </w:p>
    <w:p>
      <w:r>
        <w:pict>
          <v:rect style="width:0;height:1.5pt" o:hralign="center" o:hrstd="t" o:hr="t"/>
        </w:pict>
      </w:r>
    </w:p>
    <w:bookmarkEnd w:id="61"/>
    <w:bookmarkEnd w:id="62"/>
    <w:bookmarkStart w:id="67" w:name="the-autonomous-detection-robot"/>
    <w:p>
      <w:pPr>
        <w:pStyle w:val="Heading1"/>
      </w:pPr>
      <w:r>
        <w:t xml:space="preserve">9. THE AUTONOMOUS DETECTION ROBOT</w:t>
      </w:r>
    </w:p>
    <w:bookmarkStart w:id="63" w:name="purpose"/>
    <w:p>
      <w:pPr>
        <w:pStyle w:val="Heading2"/>
      </w:pPr>
      <w:r>
        <w:t xml:space="preserve">9.1 Purpose</w:t>
      </w:r>
    </w:p>
    <w:p>
      <w:pPr>
        <w:pStyle w:val="FirstParagraph"/>
      </w:pPr>
      <w:r>
        <w:t xml:space="preserve">The robot allows investigators to collect a controlled surface sample without direct human contact. It also creates a memorable visual that translates invisible danger into color.</w:t>
      </w:r>
    </w:p>
    <w:bookmarkEnd w:id="63"/>
    <w:bookmarkStart w:id="64" w:name="visual-response-logic"/>
    <w:p>
      <w:pPr>
        <w:pStyle w:val="Heading2"/>
      </w:pPr>
      <w:r>
        <w:t xml:space="preserve">9.2 Visual Response Logic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Signal</w:t>
            </w:r>
          </w:p>
        </w:tc>
        <w:tc>
          <w:tcPr/>
          <w:p>
            <w:pPr>
              <w:pStyle w:val="Compact"/>
              <w:jc w:val="left"/>
            </w:pPr>
            <w:r>
              <w:t xml:space="preserve">Current Narrative Meaning</w:t>
            </w:r>
          </w:p>
        </w:tc>
        <w:tc>
          <w:tcPr/>
          <w:p>
            <w:pPr>
              <w:pStyle w:val="Compact"/>
              <w:jc w:val="left"/>
            </w:pPr>
            <w:r>
              <w:t xml:space="preserve">Status</w:t>
            </w:r>
          </w:p>
        </w:tc>
      </w:tr>
      <w:tr>
        <w:tc>
          <w:tcPr/>
          <w:p>
            <w:pPr>
              <w:pStyle w:val="Compact"/>
              <w:jc w:val="left"/>
            </w:pPr>
            <w:r>
              <w:t xml:space="preserve">Blue contact bloom</w:t>
            </w:r>
          </w:p>
        </w:tc>
        <w:tc>
          <w:tcPr/>
          <w:p>
            <w:pPr>
              <w:pStyle w:val="Compact"/>
              <w:jc w:val="left"/>
            </w:pPr>
            <w:r>
              <w:t xml:space="preserve">Hazardous foreign secretion detected on contact</w:t>
            </w:r>
          </w:p>
        </w:tc>
        <w:tc>
          <w:tcPr/>
          <w:p>
            <w:pPr>
              <w:pStyle w:val="Compact"/>
              <w:jc w:val="left"/>
            </w:pPr>
            <w:r>
              <w:t xml:space="preserve">Fixed visual; exact threshold open</w:t>
            </w:r>
          </w:p>
        </w:tc>
      </w:tr>
      <w:tr>
        <w:tc>
          <w:tcPr/>
          <w:p>
            <w:pPr>
              <w:pStyle w:val="Compact"/>
              <w:jc w:val="left"/>
            </w:pPr>
            <w:r>
              <w:t xml:space="preserve">No blue</w:t>
            </w:r>
          </w:p>
        </w:tc>
        <w:tc>
          <w:tcPr/>
          <w:p>
            <w:pPr>
              <w:pStyle w:val="Compact"/>
              <w:jc w:val="left"/>
            </w:pPr>
            <w:r>
              <w:t xml:space="preserve">No detectable result or insufficient sample</w:t>
            </w:r>
          </w:p>
        </w:tc>
        <w:tc>
          <w:tcPr/>
          <w:p>
            <w:pPr>
              <w:pStyle w:val="Compact"/>
              <w:jc w:val="left"/>
            </w:pPr>
            <w:r>
              <w:t xml:space="preserve">Proposed interpretation</w:t>
            </w:r>
          </w:p>
        </w:tc>
      </w:tr>
      <w:tr>
        <w:tc>
          <w:tcPr/>
          <w:p>
            <w:pPr>
              <w:pStyle w:val="Compact"/>
              <w:jc w:val="left"/>
            </w:pPr>
            <w:r>
              <w:t xml:space="preserve">Green eyes</w:t>
            </w:r>
          </w:p>
        </w:tc>
        <w:tc>
          <w:tcPr/>
          <w:p>
            <w:pPr>
              <w:pStyle w:val="Compact"/>
              <w:jc w:val="left"/>
            </w:pPr>
            <w:r>
              <w:t xml:space="preserve">Investigator’s verbal identification reaches correct match threshold</w:t>
            </w:r>
          </w:p>
        </w:tc>
        <w:tc>
          <w:tcPr/>
          <w:p>
            <w:pPr>
              <w:pStyle w:val="Compact"/>
              <w:jc w:val="left"/>
            </w:pPr>
            <w:r>
              <w:t xml:space="preserve">Fixed visual; precision open</w:t>
            </w:r>
          </w:p>
        </w:tc>
      </w:tr>
      <w:tr>
        <w:tc>
          <w:tcPr/>
          <w:p>
            <w:pPr>
              <w:pStyle w:val="Compact"/>
              <w:jc w:val="left"/>
            </w:pPr>
            <w:r>
              <w:t xml:space="preserve">Amber / other signal</w:t>
            </w:r>
          </w:p>
        </w:tc>
        <w:tc>
          <w:tcPr/>
          <w:p>
            <w:pPr>
              <w:pStyle w:val="Compact"/>
              <w:jc w:val="left"/>
            </w:pPr>
            <w:r>
              <w:t xml:space="preserve">Uncertainty, partial match, or conflicting data</w:t>
            </w:r>
          </w:p>
        </w:tc>
        <w:tc>
          <w:tcPr/>
          <w:p>
            <w:pPr>
              <w:pStyle w:val="Compact"/>
              <w:jc w:val="left"/>
            </w:pPr>
            <w:r>
              <w:t xml:space="preserve">Proposed development option</w:t>
            </w:r>
          </w:p>
        </w:tc>
      </w:tr>
      <w:tr>
        <w:tc>
          <w:tcPr/>
          <w:p>
            <w:pPr>
              <w:pStyle w:val="Compact"/>
              <w:jc w:val="left"/>
            </w:pPr>
            <w:r>
              <w:t xml:space="preserve">Red signal</w:t>
            </w:r>
          </w:p>
        </w:tc>
        <w:tc>
          <w:tcPr/>
          <w:p>
            <w:pPr>
              <w:pStyle w:val="Compact"/>
              <w:jc w:val="left"/>
            </w:pPr>
            <w:r>
              <w:t xml:space="preserve">Immediate containment emergency</w:t>
            </w:r>
          </w:p>
        </w:tc>
        <w:tc>
          <w:tcPr/>
          <w:p>
            <w:pPr>
              <w:pStyle w:val="Compact"/>
              <w:jc w:val="left"/>
            </w:pPr>
            <w:r>
              <w:t xml:space="preserve">Proposed development option</w:t>
            </w:r>
          </w:p>
        </w:tc>
      </w:tr>
    </w:tbl>
    <w:bookmarkEnd w:id="64"/>
    <w:bookmarkStart w:id="65" w:name="human-machine-dynamic"/>
    <w:p>
      <w:pPr>
        <w:pStyle w:val="Heading2"/>
      </w:pPr>
      <w:r>
        <w:t xml:space="preserve">9.3 Human-Machine Dynamic</w:t>
      </w:r>
    </w:p>
    <w:p>
      <w:pPr>
        <w:pStyle w:val="FirstParagraph"/>
      </w:pPr>
      <w:r>
        <w:t xml:space="preserve">The robot should not replace investigation. It converts one invisible fact into a visible response. The detective still has to decide what the response means, who built the operation, and why the person was sent.</w:t>
      </w:r>
    </w:p>
    <w:bookmarkEnd w:id="65"/>
    <w:bookmarkStart w:id="66" w:name="legal-and-ethical-questions"/>
    <w:p>
      <w:pPr>
        <w:pStyle w:val="Heading2"/>
      </w:pPr>
      <w:r>
        <w:t xml:space="preserve">9.4 Legal and Ethical Questions</w:t>
      </w:r>
    </w:p>
    <w:p>
      <w:pPr>
        <w:pStyle w:val="Compact"/>
        <w:numPr>
          <w:ilvl w:val="0"/>
          <w:numId w:val="1022"/>
        </w:numPr>
      </w:pPr>
      <w:r>
        <w:t xml:space="preserve">Can a color response justify detention or quarantine?</w:t>
      </w:r>
    </w:p>
    <w:p>
      <w:pPr>
        <w:pStyle w:val="Compact"/>
        <w:numPr>
          <w:ilvl w:val="0"/>
          <w:numId w:val="1022"/>
        </w:numPr>
      </w:pPr>
      <w:r>
        <w:t xml:space="preserve">Who can access the robot’s full telemetry?</w:t>
      </w:r>
    </w:p>
    <w:p>
      <w:pPr>
        <w:pStyle w:val="Compact"/>
        <w:numPr>
          <w:ilvl w:val="0"/>
          <w:numId w:val="1022"/>
        </w:numPr>
      </w:pPr>
      <w:r>
        <w:t xml:space="preserve">Does the robot store biometric or behavioral information?</w:t>
      </w:r>
    </w:p>
    <w:p>
      <w:pPr>
        <w:pStyle w:val="Compact"/>
        <w:numPr>
          <w:ilvl w:val="0"/>
          <w:numId w:val="1022"/>
        </w:numPr>
      </w:pPr>
      <w:r>
        <w:t xml:space="preserve">Can a federal agency suppress its result?</w:t>
      </w:r>
    </w:p>
    <w:p>
      <w:pPr>
        <w:pStyle w:val="Compact"/>
        <w:numPr>
          <w:ilvl w:val="0"/>
          <w:numId w:val="1022"/>
        </w:numPr>
      </w:pPr>
      <w:r>
        <w:t xml:space="preserve">What happens if the robot and laboratory analysis disagree?</w:t>
      </w:r>
    </w:p>
    <w:p>
      <w:r>
        <w:pict>
          <v:rect style="width:0;height:1.5pt" o:hralign="center" o:hrstd="t" o:hr="t"/>
        </w:pict>
      </w:r>
    </w:p>
    <w:bookmarkEnd w:id="66"/>
    <w:bookmarkEnd w:id="67"/>
    <w:bookmarkStart w:id="71" w:name="the-blue-hand-diagnostic-scene"/>
    <w:p>
      <w:pPr>
        <w:pStyle w:val="Heading1"/>
      </w:pPr>
      <w:r>
        <w:t xml:space="preserve">10. THE BLUE-HAND DIAGNOSTIC SCENE</w:t>
      </w:r>
    </w:p>
    <w:bookmarkStart w:id="68" w:name="scene-purpose"/>
    <w:p>
      <w:pPr>
        <w:pStyle w:val="Heading2"/>
      </w:pPr>
      <w:r>
        <w:t xml:space="preserve">10.1 Scene Purpose</w:t>
      </w:r>
    </w:p>
    <w:p>
      <w:pPr>
        <w:pStyle w:val="FirstParagraph"/>
      </w:pPr>
      <w:r>
        <w:t xml:space="preserve">This scene transforms the case from routine intake to coordinated-threat investigation.</w:t>
      </w:r>
    </w:p>
    <w:bookmarkEnd w:id="68"/>
    <w:bookmarkStart w:id="69" w:name="beat-outline"/>
    <w:p>
      <w:pPr>
        <w:pStyle w:val="Heading2"/>
      </w:pPr>
      <w:r>
        <w:t xml:space="preserve">10.2 Beat Outline</w:t>
      </w:r>
    </w:p>
    <w:p>
      <w:pPr>
        <w:pStyle w:val="Compact"/>
        <w:numPr>
          <w:ilvl w:val="0"/>
          <w:numId w:val="1023"/>
        </w:numPr>
      </w:pPr>
      <w:r>
        <w:rPr>
          <w:b/>
          <w:bCs/>
        </w:rPr>
        <w:t xml:space="preserve">Routine framing:</w:t>
      </w:r>
      <w:r>
        <w:t xml:space="preserve"> </w:t>
      </w:r>
      <w:r>
        <w:t xml:space="preserve">The subject is brought in under an ordinary explanation.</w:t>
      </w:r>
    </w:p>
    <w:p>
      <w:pPr>
        <w:pStyle w:val="Compact"/>
        <w:numPr>
          <w:ilvl w:val="0"/>
          <w:numId w:val="1023"/>
        </w:numPr>
      </w:pPr>
      <w:r>
        <w:rPr>
          <w:b/>
          <w:bCs/>
        </w:rPr>
        <w:t xml:space="preserve">Unease:</w:t>
      </w:r>
      <w:r>
        <w:t xml:space="preserve"> </w:t>
      </w:r>
      <w:r>
        <w:t xml:space="preserve">A medic, junior investigator, or remote sensor notices an inconsistency.</w:t>
      </w:r>
    </w:p>
    <w:p>
      <w:pPr>
        <w:pStyle w:val="Compact"/>
        <w:numPr>
          <w:ilvl w:val="0"/>
          <w:numId w:val="1023"/>
        </w:numPr>
      </w:pPr>
      <w:r>
        <w:rPr>
          <w:b/>
          <w:bCs/>
        </w:rPr>
        <w:t xml:space="preserve">Controlled room:</w:t>
      </w:r>
      <w:r>
        <w:t xml:space="preserve"> </w:t>
      </w:r>
      <w:r>
        <w:t xml:space="preserve">Direct contact is suspended; the robot is requested.</w:t>
      </w:r>
    </w:p>
    <w:p>
      <w:pPr>
        <w:pStyle w:val="Compact"/>
        <w:numPr>
          <w:ilvl w:val="0"/>
          <w:numId w:val="1023"/>
        </w:numPr>
      </w:pPr>
      <w:r>
        <w:rPr>
          <w:b/>
          <w:bCs/>
        </w:rPr>
        <w:t xml:space="preserve">Entrance:</w:t>
      </w:r>
      <w:r>
        <w:t xml:space="preserve"> </w:t>
      </w:r>
      <w:r>
        <w:t xml:space="preserve">The robot enters with no dramatic announcement.</w:t>
      </w:r>
    </w:p>
    <w:p>
      <w:pPr>
        <w:pStyle w:val="Compact"/>
        <w:numPr>
          <w:ilvl w:val="0"/>
          <w:numId w:val="1023"/>
        </w:numPr>
      </w:pPr>
      <w:r>
        <w:rPr>
          <w:b/>
          <w:bCs/>
        </w:rPr>
        <w:t xml:space="preserve">Gesture:</w:t>
      </w:r>
      <w:r>
        <w:t xml:space="preserve"> </w:t>
      </w:r>
      <w:r>
        <w:t xml:space="preserve">It extends its hand.</w:t>
      </w:r>
    </w:p>
    <w:p>
      <w:pPr>
        <w:pStyle w:val="Compact"/>
        <w:numPr>
          <w:ilvl w:val="0"/>
          <w:numId w:val="1023"/>
        </w:numPr>
      </w:pPr>
      <w:r>
        <w:rPr>
          <w:b/>
          <w:bCs/>
        </w:rPr>
        <w:t xml:space="preserve">Contact:</w:t>
      </w:r>
      <w:r>
        <w:t xml:space="preserve"> </w:t>
      </w:r>
      <w:r>
        <w:t xml:space="preserve">The subject hesitates, then places a hand against it.</w:t>
      </w:r>
    </w:p>
    <w:p>
      <w:pPr>
        <w:pStyle w:val="Compact"/>
        <w:numPr>
          <w:ilvl w:val="0"/>
          <w:numId w:val="1023"/>
        </w:numPr>
      </w:pPr>
      <w:r>
        <w:rPr>
          <w:b/>
          <w:bCs/>
        </w:rPr>
        <w:t xml:space="preserve">Blue bloom:</w:t>
      </w:r>
      <w:r>
        <w:t xml:space="preserve"> </w:t>
      </w:r>
      <w:r>
        <w:t xml:space="preserve">Color spreads across the robot’s palm.</w:t>
      </w:r>
    </w:p>
    <w:p>
      <w:pPr>
        <w:pStyle w:val="Compact"/>
        <w:numPr>
          <w:ilvl w:val="0"/>
          <w:numId w:val="1023"/>
        </w:numPr>
      </w:pPr>
      <w:r>
        <w:rPr>
          <w:b/>
          <w:bCs/>
        </w:rPr>
        <w:t xml:space="preserve">Silence:</w:t>
      </w:r>
      <w:r>
        <w:t xml:space="preserve"> </w:t>
      </w:r>
      <w:r>
        <w:t xml:space="preserve">Investigators understand that anyone who touched the subject may be at risk.</w:t>
      </w:r>
    </w:p>
    <w:p>
      <w:pPr>
        <w:pStyle w:val="Compact"/>
        <w:numPr>
          <w:ilvl w:val="0"/>
          <w:numId w:val="1023"/>
        </w:numPr>
      </w:pPr>
      <w:r>
        <w:rPr>
          <w:b/>
          <w:bCs/>
        </w:rPr>
        <w:t xml:space="preserve">Clarification sequence:</w:t>
      </w:r>
      <w:r>
        <w:t xml:space="preserve"> </w:t>
      </w:r>
      <w:r>
        <w:t xml:space="preserve">The detective names broad fictional possibilities.</w:t>
      </w:r>
    </w:p>
    <w:p>
      <w:pPr>
        <w:pStyle w:val="Compact"/>
        <w:numPr>
          <w:ilvl w:val="0"/>
          <w:numId w:val="1023"/>
        </w:numPr>
      </w:pPr>
      <w:r>
        <w:rPr>
          <w:b/>
          <w:bCs/>
        </w:rPr>
        <w:t xml:space="preserve">Green eyes:</w:t>
      </w:r>
      <w:r>
        <w:t xml:space="preserve"> </w:t>
      </w:r>
      <w:r>
        <w:t xml:space="preserve">The correct category is recognized.</w:t>
      </w:r>
    </w:p>
    <w:p>
      <w:pPr>
        <w:pStyle w:val="Compact"/>
        <w:numPr>
          <w:ilvl w:val="0"/>
          <w:numId w:val="1023"/>
        </w:numPr>
      </w:pPr>
      <w:r>
        <w:rPr>
          <w:b/>
          <w:bCs/>
        </w:rPr>
        <w:t xml:space="preserve">Reclassification:</w:t>
      </w:r>
      <w:r>
        <w:t xml:space="preserve"> </w:t>
      </w:r>
      <w:r>
        <w:t xml:space="preserve">The subject is no longer treated as an offender; they become a victim and a hazardous witness.</w:t>
      </w:r>
    </w:p>
    <w:p>
      <w:pPr>
        <w:pStyle w:val="Compact"/>
        <w:numPr>
          <w:ilvl w:val="0"/>
          <w:numId w:val="1023"/>
        </w:numPr>
      </w:pPr>
      <w:r>
        <w:rPr>
          <w:b/>
          <w:bCs/>
        </w:rPr>
        <w:t xml:space="preserve">Moral turn:</w:t>
      </w:r>
      <w:r>
        <w:t xml:space="preserve"> </w:t>
      </w:r>
      <w:r>
        <w:t xml:space="preserve">The detective realizes the person may have been sent to die.</w:t>
      </w:r>
    </w:p>
    <w:p>
      <w:pPr>
        <w:pStyle w:val="Compact"/>
        <w:numPr>
          <w:ilvl w:val="0"/>
          <w:numId w:val="1023"/>
        </w:numPr>
      </w:pPr>
      <w:r>
        <w:rPr>
          <w:b/>
          <w:bCs/>
        </w:rPr>
        <w:t xml:space="preserve">Operational turn:</w:t>
      </w:r>
      <w:r>
        <w:t xml:space="preserve"> </w:t>
      </w:r>
      <w:r>
        <w:t xml:space="preserve">Federal authorities intervene or reveal that another related event is already being monitored.</w:t>
      </w:r>
    </w:p>
    <w:bookmarkEnd w:id="69"/>
    <w:bookmarkStart w:id="70" w:name="dialogue-principles"/>
    <w:p>
      <w:pPr>
        <w:pStyle w:val="Heading2"/>
      </w:pPr>
      <w:r>
        <w:t xml:space="preserve">10.3 Dialogue Principles</w:t>
      </w:r>
    </w:p>
    <w:p>
      <w:pPr>
        <w:pStyle w:val="Compact"/>
        <w:numPr>
          <w:ilvl w:val="0"/>
          <w:numId w:val="1024"/>
        </w:numPr>
      </w:pPr>
      <w:r>
        <w:t xml:space="preserve">Keep the detective’s questions concise.</w:t>
      </w:r>
    </w:p>
    <w:p>
      <w:pPr>
        <w:pStyle w:val="Compact"/>
        <w:numPr>
          <w:ilvl w:val="0"/>
          <w:numId w:val="1024"/>
        </w:numPr>
      </w:pPr>
      <w:r>
        <w:t xml:space="preserve">Let the robot’s silence create tension.</w:t>
      </w:r>
    </w:p>
    <w:p>
      <w:pPr>
        <w:pStyle w:val="Compact"/>
        <w:numPr>
          <w:ilvl w:val="0"/>
          <w:numId w:val="1024"/>
        </w:numPr>
      </w:pPr>
      <w:r>
        <w:t xml:space="preserve">Avoid technical exposition about real substances.</w:t>
      </w:r>
    </w:p>
    <w:p>
      <w:pPr>
        <w:pStyle w:val="Compact"/>
        <w:numPr>
          <w:ilvl w:val="0"/>
          <w:numId w:val="1024"/>
        </w:numPr>
      </w:pPr>
      <w:r>
        <w:t xml:space="preserve">Give the mule emotional presence during the procedure.</w:t>
      </w:r>
    </w:p>
    <w:p>
      <w:pPr>
        <w:pStyle w:val="Compact"/>
        <w:numPr>
          <w:ilvl w:val="0"/>
          <w:numId w:val="1024"/>
        </w:numPr>
      </w:pPr>
      <w:r>
        <w:t xml:space="preserve">Make the green confirmation frightening because it is calm.</w:t>
      </w:r>
    </w:p>
    <w:p>
      <w:r>
        <w:pict>
          <v:rect style="width:0;height:1.5pt" o:hralign="center" o:hrstd="t" o:hr="t"/>
        </w:pict>
      </w:r>
    </w:p>
    <w:bookmarkEnd w:id="70"/>
    <w:bookmarkEnd w:id="71"/>
    <w:bookmarkStart w:id="76" w:name="the-terminal-mule-field-sequence"/>
    <w:p>
      <w:pPr>
        <w:pStyle w:val="Heading1"/>
      </w:pPr>
      <w:r>
        <w:t xml:space="preserve">11. THE TERMINAL MULE FIELD SEQUENCE</w:t>
      </w:r>
    </w:p>
    <w:bookmarkStart w:id="72" w:name="situation"/>
    <w:p>
      <w:pPr>
        <w:pStyle w:val="Heading2"/>
      </w:pPr>
      <w:r>
        <w:t xml:space="preserve">11.1 Situation</w:t>
      </w:r>
    </w:p>
    <w:p>
      <w:pPr>
        <w:pStyle w:val="FirstParagraph"/>
      </w:pPr>
      <w:r>
        <w:t xml:space="preserve">Investigators locate or observe a second mule in a terminal phase. Blood begins emerging through the pores. The individual is alive but cannot be safely approached through ordinary means.</w:t>
      </w:r>
    </w:p>
    <w:bookmarkEnd w:id="72"/>
    <w:bookmarkStart w:id="73" w:name="competing-objectives"/>
    <w:p>
      <w:pPr>
        <w:pStyle w:val="Heading2"/>
      </w:pPr>
      <w:r>
        <w:t xml:space="preserve">11.2 Competing Objectives</w:t>
      </w:r>
    </w:p>
    <w:p>
      <w:pPr>
        <w:pStyle w:val="Compact"/>
        <w:numPr>
          <w:ilvl w:val="0"/>
          <w:numId w:val="1025"/>
        </w:numPr>
      </w:pPr>
      <w:r>
        <w:t xml:space="preserve">Rescue the person</w:t>
      </w:r>
    </w:p>
    <w:p>
      <w:pPr>
        <w:pStyle w:val="Compact"/>
        <w:numPr>
          <w:ilvl w:val="0"/>
          <w:numId w:val="1025"/>
        </w:numPr>
      </w:pPr>
      <w:r>
        <w:t xml:space="preserve">Protect the public</w:t>
      </w:r>
    </w:p>
    <w:p>
      <w:pPr>
        <w:pStyle w:val="Compact"/>
        <w:numPr>
          <w:ilvl w:val="0"/>
          <w:numId w:val="1025"/>
        </w:numPr>
      </w:pPr>
      <w:r>
        <w:t xml:space="preserve">Preserve evidence</w:t>
      </w:r>
    </w:p>
    <w:p>
      <w:pPr>
        <w:pStyle w:val="Compact"/>
        <w:numPr>
          <w:ilvl w:val="0"/>
          <w:numId w:val="1025"/>
        </w:numPr>
      </w:pPr>
      <w:r>
        <w:t xml:space="preserve">Avoid exposing responders</w:t>
      </w:r>
    </w:p>
    <w:p>
      <w:pPr>
        <w:pStyle w:val="Compact"/>
        <w:numPr>
          <w:ilvl w:val="0"/>
          <w:numId w:val="1025"/>
        </w:numPr>
      </w:pPr>
      <w:r>
        <w:t xml:space="preserve">Identify remote observers</w:t>
      </w:r>
    </w:p>
    <w:p>
      <w:pPr>
        <w:pStyle w:val="Compact"/>
        <w:numPr>
          <w:ilvl w:val="0"/>
          <w:numId w:val="1025"/>
        </w:numPr>
      </w:pPr>
      <w:r>
        <w:t xml:space="preserve">Prevent the next activation</w:t>
      </w:r>
    </w:p>
    <w:p>
      <w:pPr>
        <w:pStyle w:val="Compact"/>
        <w:numPr>
          <w:ilvl w:val="0"/>
          <w:numId w:val="1025"/>
        </w:numPr>
      </w:pPr>
      <w:r>
        <w:t xml:space="preserve">Control public information</w:t>
      </w:r>
    </w:p>
    <w:bookmarkEnd w:id="73"/>
    <w:bookmarkStart w:id="74" w:name="beat-outline-1"/>
    <w:p>
      <w:pPr>
        <w:pStyle w:val="Heading2"/>
      </w:pPr>
      <w:r>
        <w:t xml:space="preserve">11.3 Beat Outline</w:t>
      </w:r>
    </w:p>
    <w:p>
      <w:pPr>
        <w:pStyle w:val="Compact"/>
        <w:numPr>
          <w:ilvl w:val="0"/>
          <w:numId w:val="1026"/>
        </w:numPr>
      </w:pPr>
      <w:r>
        <w:t xml:space="preserve">Remote agents confirm the subject’s location.</w:t>
      </w:r>
    </w:p>
    <w:p>
      <w:pPr>
        <w:pStyle w:val="Compact"/>
        <w:numPr>
          <w:ilvl w:val="0"/>
          <w:numId w:val="1026"/>
        </w:numPr>
      </w:pPr>
      <w:r>
        <w:t xml:space="preserve">Local units are held outside a containment perimeter.</w:t>
      </w:r>
    </w:p>
    <w:p>
      <w:pPr>
        <w:pStyle w:val="Compact"/>
        <w:numPr>
          <w:ilvl w:val="0"/>
          <w:numId w:val="1026"/>
        </w:numPr>
      </w:pPr>
      <w:r>
        <w:t xml:space="preserve">The veteran detective demands intervention.</w:t>
      </w:r>
    </w:p>
    <w:p>
      <w:pPr>
        <w:pStyle w:val="Compact"/>
        <w:numPr>
          <w:ilvl w:val="0"/>
          <w:numId w:val="1026"/>
        </w:numPr>
      </w:pPr>
      <w:r>
        <w:t xml:space="preserve">Federal command insists that direct contact would produce more victims and destroy the intelligence opportunity.</w:t>
      </w:r>
    </w:p>
    <w:p>
      <w:pPr>
        <w:pStyle w:val="Compact"/>
        <w:numPr>
          <w:ilvl w:val="0"/>
          <w:numId w:val="1026"/>
        </w:numPr>
      </w:pPr>
      <w:r>
        <w:t xml:space="preserve">The mule deteriorates visibly.</w:t>
      </w:r>
    </w:p>
    <w:p>
      <w:pPr>
        <w:pStyle w:val="Compact"/>
        <w:numPr>
          <w:ilvl w:val="0"/>
          <w:numId w:val="1026"/>
        </w:numPr>
      </w:pPr>
      <w:r>
        <w:t xml:space="preserve">Someone notices surveillance behavior or a pattern suggesting the adversary is watching the response.</w:t>
      </w:r>
    </w:p>
    <w:p>
      <w:pPr>
        <w:pStyle w:val="Compact"/>
        <w:numPr>
          <w:ilvl w:val="0"/>
          <w:numId w:val="1026"/>
        </w:numPr>
      </w:pPr>
      <w:r>
        <w:t xml:space="preserve">The mule dies, disappears from view, or is recovered through specialized means.</w:t>
      </w:r>
    </w:p>
    <w:p>
      <w:pPr>
        <w:pStyle w:val="Compact"/>
        <w:numPr>
          <w:ilvl w:val="0"/>
          <w:numId w:val="1026"/>
        </w:numPr>
      </w:pPr>
      <w:r>
        <w:t xml:space="preserve">A containment operation begins immediately.</w:t>
      </w:r>
    </w:p>
    <w:p>
      <w:pPr>
        <w:pStyle w:val="Compact"/>
        <w:numPr>
          <w:ilvl w:val="0"/>
          <w:numId w:val="1026"/>
        </w:numPr>
      </w:pPr>
      <w:r>
        <w:t xml:space="preserve">Media traffic starts before the scene is fully secured.</w:t>
      </w:r>
    </w:p>
    <w:p>
      <w:pPr>
        <w:pStyle w:val="Compact"/>
        <w:numPr>
          <w:ilvl w:val="0"/>
          <w:numId w:val="1026"/>
        </w:numPr>
      </w:pPr>
      <w:r>
        <w:t xml:space="preserve">Investigators learn that a successor may already be moving.</w:t>
      </w:r>
    </w:p>
    <w:bookmarkEnd w:id="74"/>
    <w:bookmarkStart w:id="75" w:name="ethical-center"/>
    <w:p>
      <w:pPr>
        <w:pStyle w:val="Heading2"/>
      </w:pPr>
      <w:r>
        <w:t xml:space="preserve">11.4 Ethical Center</w:t>
      </w:r>
    </w:p>
    <w:p>
      <w:pPr>
        <w:pStyle w:val="FirstParagraph"/>
      </w:pPr>
      <w:r>
        <w:t xml:space="preserve">The scene must not treat the death merely as a clue. The institutional debate should acknowledge that the person is being sacrificed twice: first by the orchestrator and then potentially by agencies that choose intelligence over rescue.</w:t>
      </w:r>
    </w:p>
    <w:p>
      <w:r>
        <w:pict>
          <v:rect style="width:0;height:1.5pt" o:hralign="center" o:hrstd="t" o:hr="t"/>
        </w:pict>
      </w:r>
    </w:p>
    <w:bookmarkEnd w:id="75"/>
    <w:bookmarkEnd w:id="76"/>
    <w:bookmarkStart w:id="81" w:name="local-federal-jurisdictional-conflict"/>
    <w:p>
      <w:pPr>
        <w:pStyle w:val="Heading1"/>
      </w:pPr>
      <w:r>
        <w:t xml:space="preserve">12. LOCAL-FEDERAL JURISDICTIONAL CONFLICT</w:t>
      </w:r>
    </w:p>
    <w:bookmarkStart w:id="77" w:name="local-position"/>
    <w:p>
      <w:pPr>
        <w:pStyle w:val="Heading2"/>
      </w:pPr>
      <w:r>
        <w:t xml:space="preserve">12.1 Local Position</w:t>
      </w:r>
    </w:p>
    <w:p>
      <w:pPr>
        <w:pStyle w:val="Compact"/>
        <w:numPr>
          <w:ilvl w:val="0"/>
          <w:numId w:val="1027"/>
        </w:numPr>
      </w:pPr>
      <w:r>
        <w:t xml:space="preserve">Stop the visible threat.</w:t>
      </w:r>
    </w:p>
    <w:p>
      <w:pPr>
        <w:pStyle w:val="Compact"/>
        <w:numPr>
          <w:ilvl w:val="0"/>
          <w:numId w:val="1027"/>
        </w:numPr>
      </w:pPr>
      <w:r>
        <w:t xml:space="preserve">Protect residents immediately.</w:t>
      </w:r>
    </w:p>
    <w:p>
      <w:pPr>
        <w:pStyle w:val="Compact"/>
        <w:numPr>
          <w:ilvl w:val="0"/>
          <w:numId w:val="1027"/>
        </w:numPr>
      </w:pPr>
      <w:r>
        <w:t xml:space="preserve">Treat each mule as a person in danger.</w:t>
      </w:r>
    </w:p>
    <w:p>
      <w:pPr>
        <w:pStyle w:val="Compact"/>
        <w:numPr>
          <w:ilvl w:val="0"/>
          <w:numId w:val="1027"/>
        </w:numPr>
      </w:pPr>
      <w:r>
        <w:t xml:space="preserve">Resist secrecy that prevents ordinary public-health response.</w:t>
      </w:r>
    </w:p>
    <w:bookmarkEnd w:id="77"/>
    <w:bookmarkStart w:id="78" w:name="federal-position"/>
    <w:p>
      <w:pPr>
        <w:pStyle w:val="Heading2"/>
      </w:pPr>
      <w:r>
        <w:t xml:space="preserve">12.2 Federal Position</w:t>
      </w:r>
    </w:p>
    <w:p>
      <w:pPr>
        <w:pStyle w:val="Compact"/>
        <w:numPr>
          <w:ilvl w:val="0"/>
          <w:numId w:val="1028"/>
        </w:numPr>
      </w:pPr>
      <w:r>
        <w:t xml:space="preserve">The carrier is replaceable within the adversary’s system.</w:t>
      </w:r>
    </w:p>
    <w:p>
      <w:pPr>
        <w:pStyle w:val="Compact"/>
        <w:numPr>
          <w:ilvl w:val="0"/>
          <w:numId w:val="1028"/>
        </w:numPr>
      </w:pPr>
      <w:r>
        <w:t xml:space="preserve">Immediate arrest or containment may only trigger the next mule.</w:t>
      </w:r>
    </w:p>
    <w:p>
      <w:pPr>
        <w:pStyle w:val="Compact"/>
        <w:numPr>
          <w:ilvl w:val="0"/>
          <w:numId w:val="1028"/>
        </w:numPr>
      </w:pPr>
      <w:r>
        <w:t xml:space="preserve">Identifying handlers, watchers, and succession logic could prevent far greater harm.</w:t>
      </w:r>
    </w:p>
    <w:p>
      <w:pPr>
        <w:pStyle w:val="Compact"/>
        <w:numPr>
          <w:ilvl w:val="0"/>
          <w:numId w:val="1028"/>
        </w:numPr>
      </w:pPr>
      <w:r>
        <w:t xml:space="preserve">Public disclosure could teach the adversary what investigators know.</w:t>
      </w:r>
    </w:p>
    <w:bookmarkEnd w:id="78"/>
    <w:bookmarkStart w:id="79" w:name="dramatic-value"/>
    <w:p>
      <w:pPr>
        <w:pStyle w:val="Heading2"/>
      </w:pPr>
      <w:r>
        <w:t xml:space="preserve">12.3 Dramatic Value</w:t>
      </w:r>
    </w:p>
    <w:p>
      <w:pPr>
        <w:pStyle w:val="FirstParagraph"/>
      </w:pPr>
      <w:r>
        <w:t xml:space="preserve">The conflict should not be a simple</w:t>
      </w:r>
      <w:r>
        <w:t xml:space="preserve"> </w:t>
      </w:r>
      <w:r>
        <w:t xml:space="preserve">“</w:t>
      </w:r>
      <w:r>
        <w:t xml:space="preserve">local good, federal bad</w:t>
      </w:r>
      <w:r>
        <w:t xml:space="preserve">”</w:t>
      </w:r>
      <w:r>
        <w:t xml:space="preserve"> </w:t>
      </w:r>
      <w:r>
        <w:t xml:space="preserve">division. The veteran detective may be morally correct about the immediate victim while strategically wrong about the larger network. The federal lead may be strategically correct while becoming morally numb.</w:t>
      </w:r>
    </w:p>
    <w:bookmarkEnd w:id="79"/>
    <w:bookmarkStart w:id="80" w:name="possible-hinge"/>
    <w:p>
      <w:pPr>
        <w:pStyle w:val="Heading2"/>
      </w:pPr>
      <w:r>
        <w:t xml:space="preserve">12.4 Possible Hinge</w:t>
      </w:r>
    </w:p>
    <w:p>
      <w:pPr>
        <w:pStyle w:val="FirstParagraph"/>
      </w:pPr>
      <w:r>
        <w:t xml:space="preserve">The detective goes outside the federal plan not because he is reckless, but because he discovers the adversary predicted the federal plan too. The operation’s apparent intelligence opportunity may itself be bait.</w:t>
      </w:r>
    </w:p>
    <w:p>
      <w:r>
        <w:pict>
          <v:rect style="width:0;height:1.5pt" o:hralign="center" o:hrstd="t" o:hr="t"/>
        </w:pict>
      </w:r>
    </w:p>
    <w:bookmarkEnd w:id="80"/>
    <w:bookmarkEnd w:id="81"/>
    <w:bookmarkStart w:id="85" w:name="X0bb8d056b08cc66e361bd946b83d916b971f22c"/>
    <w:p>
      <w:pPr>
        <w:pStyle w:val="Heading1"/>
      </w:pPr>
      <w:r>
        <w:t xml:space="preserve">13. OSINT PROFILING AND WEAPONIZED EXPERIENCE</w:t>
      </w:r>
    </w:p>
    <w:bookmarkStart w:id="82" w:name="X833c4ae4a70ffa368322f38faa80e4cbd78eccc"/>
    <w:p>
      <w:pPr>
        <w:pStyle w:val="Heading2"/>
      </w:pPr>
      <w:r>
        <w:t xml:space="preserve">13.1 Public Information Sources in the Fiction</w:t>
      </w:r>
    </w:p>
    <w:p>
      <w:pPr>
        <w:pStyle w:val="Compact"/>
        <w:numPr>
          <w:ilvl w:val="0"/>
          <w:numId w:val="1029"/>
        </w:numPr>
      </w:pPr>
      <w:r>
        <w:t xml:space="preserve">News archives</w:t>
      </w:r>
    </w:p>
    <w:p>
      <w:pPr>
        <w:pStyle w:val="Compact"/>
        <w:numPr>
          <w:ilvl w:val="0"/>
          <w:numId w:val="1029"/>
        </w:numPr>
      </w:pPr>
      <w:r>
        <w:t xml:space="preserve">Public court proceedings</w:t>
      </w:r>
    </w:p>
    <w:p>
      <w:pPr>
        <w:pStyle w:val="Compact"/>
        <w:numPr>
          <w:ilvl w:val="0"/>
          <w:numId w:val="1029"/>
        </w:numPr>
      </w:pPr>
      <w:r>
        <w:t xml:space="preserve">Department press conferences</w:t>
      </w:r>
    </w:p>
    <w:p>
      <w:pPr>
        <w:pStyle w:val="Compact"/>
        <w:numPr>
          <w:ilvl w:val="0"/>
          <w:numId w:val="1029"/>
        </w:numPr>
      </w:pPr>
      <w:r>
        <w:t xml:space="preserve">Awards and retirement announcements</w:t>
      </w:r>
    </w:p>
    <w:p>
      <w:pPr>
        <w:pStyle w:val="Compact"/>
        <w:numPr>
          <w:ilvl w:val="0"/>
          <w:numId w:val="1029"/>
        </w:numPr>
      </w:pPr>
      <w:r>
        <w:t xml:space="preserve">Published case retrospectives</w:t>
      </w:r>
    </w:p>
    <w:p>
      <w:pPr>
        <w:pStyle w:val="Compact"/>
        <w:numPr>
          <w:ilvl w:val="0"/>
          <w:numId w:val="1029"/>
        </w:numPr>
      </w:pPr>
      <w:r>
        <w:t xml:space="preserve">Interviews with the detective</w:t>
      </w:r>
    </w:p>
    <w:p>
      <w:pPr>
        <w:pStyle w:val="Compact"/>
        <w:numPr>
          <w:ilvl w:val="0"/>
          <w:numId w:val="1029"/>
        </w:numPr>
      </w:pPr>
      <w:r>
        <w:t xml:space="preserve">Public disciplinary findings</w:t>
      </w:r>
    </w:p>
    <w:p>
      <w:pPr>
        <w:pStyle w:val="Compact"/>
        <w:numPr>
          <w:ilvl w:val="0"/>
          <w:numId w:val="1029"/>
        </w:numPr>
      </w:pPr>
      <w:r>
        <w:t xml:space="preserve">Community discussion of notable cases</w:t>
      </w:r>
    </w:p>
    <w:p>
      <w:pPr>
        <w:pStyle w:val="Compact"/>
        <w:numPr>
          <w:ilvl w:val="0"/>
          <w:numId w:val="1029"/>
        </w:numPr>
      </w:pPr>
      <w:r>
        <w:t xml:space="preserve">Professional biographies and conference appearances</w:t>
      </w:r>
    </w:p>
    <w:bookmarkEnd w:id="82"/>
    <w:bookmarkStart w:id="83" w:name="what-the-adversary-models"/>
    <w:p>
      <w:pPr>
        <w:pStyle w:val="Heading2"/>
      </w:pPr>
      <w:r>
        <w:t xml:space="preserve">13.2 What the Adversary Models</w:t>
      </w:r>
    </w:p>
    <w:p>
      <w:pPr>
        <w:pStyle w:val="Compact"/>
        <w:numPr>
          <w:ilvl w:val="0"/>
          <w:numId w:val="1030"/>
        </w:numPr>
      </w:pPr>
      <w:r>
        <w:t xml:space="preserve">Classification habits</w:t>
      </w:r>
    </w:p>
    <w:p>
      <w:pPr>
        <w:pStyle w:val="Compact"/>
        <w:numPr>
          <w:ilvl w:val="0"/>
          <w:numId w:val="1030"/>
        </w:numPr>
      </w:pPr>
      <w:r>
        <w:t xml:space="preserve">Response timing</w:t>
      </w:r>
    </w:p>
    <w:p>
      <w:pPr>
        <w:pStyle w:val="Compact"/>
        <w:numPr>
          <w:ilvl w:val="0"/>
          <w:numId w:val="1030"/>
        </w:numPr>
      </w:pPr>
      <w:r>
        <w:t xml:space="preserve">Which details attract the detective’s attention</w:t>
      </w:r>
    </w:p>
    <w:p>
      <w:pPr>
        <w:pStyle w:val="Compact"/>
        <w:numPr>
          <w:ilvl w:val="0"/>
          <w:numId w:val="1030"/>
        </w:numPr>
      </w:pPr>
      <w:r>
        <w:t xml:space="preserve">Which victim histories he considers routine</w:t>
      </w:r>
    </w:p>
    <w:p>
      <w:pPr>
        <w:pStyle w:val="Compact"/>
        <w:numPr>
          <w:ilvl w:val="0"/>
          <w:numId w:val="1030"/>
        </w:numPr>
      </w:pPr>
      <w:r>
        <w:t xml:space="preserve">How he communicates with federal agencies</w:t>
      </w:r>
    </w:p>
    <w:p>
      <w:pPr>
        <w:pStyle w:val="Compact"/>
        <w:numPr>
          <w:ilvl w:val="0"/>
          <w:numId w:val="1030"/>
        </w:numPr>
      </w:pPr>
      <w:r>
        <w:t xml:space="preserve">When he becomes territorial</w:t>
      </w:r>
    </w:p>
    <w:p>
      <w:pPr>
        <w:pStyle w:val="Compact"/>
        <w:numPr>
          <w:ilvl w:val="0"/>
          <w:numId w:val="1030"/>
        </w:numPr>
      </w:pPr>
      <w:r>
        <w:t xml:space="preserve">What he hides from supervisors</w:t>
      </w:r>
    </w:p>
    <w:p>
      <w:pPr>
        <w:pStyle w:val="Compact"/>
        <w:numPr>
          <w:ilvl w:val="0"/>
          <w:numId w:val="1030"/>
        </w:numPr>
      </w:pPr>
      <w:r>
        <w:t xml:space="preserve">What kind of challenge activates his pride</w:t>
      </w:r>
    </w:p>
    <w:bookmarkEnd w:id="83"/>
    <w:bookmarkStart w:id="84" w:name="the-personal-proof"/>
    <w:p>
      <w:pPr>
        <w:pStyle w:val="Heading2"/>
      </w:pPr>
      <w:r>
        <w:t xml:space="preserve">13.3 The Personal Proof</w:t>
      </w:r>
    </w:p>
    <w:p>
      <w:pPr>
        <w:pStyle w:val="FirstParagraph"/>
      </w:pPr>
      <w:r>
        <w:t xml:space="preserve">The detective needs one moment where the profiling becomes undeniable. Candidate forms:</w:t>
      </w:r>
    </w:p>
    <w:p>
      <w:pPr>
        <w:pStyle w:val="Compact"/>
        <w:numPr>
          <w:ilvl w:val="0"/>
          <w:numId w:val="1031"/>
        </w:numPr>
      </w:pPr>
      <w:r>
        <w:t xml:space="preserve">A clue replicates a decision from an old case that only he publicly defended.</w:t>
      </w:r>
    </w:p>
    <w:p>
      <w:pPr>
        <w:pStyle w:val="Compact"/>
        <w:numPr>
          <w:ilvl w:val="0"/>
          <w:numId w:val="1031"/>
        </w:numPr>
      </w:pPr>
      <w:r>
        <w:t xml:space="preserve">The mule repeats a phrase from a decades-old interview.</w:t>
      </w:r>
    </w:p>
    <w:p>
      <w:pPr>
        <w:pStyle w:val="Compact"/>
        <w:numPr>
          <w:ilvl w:val="0"/>
          <w:numId w:val="1031"/>
        </w:numPr>
      </w:pPr>
      <w:r>
        <w:t xml:space="preserve">A location mirrors a career-defining scene.</w:t>
      </w:r>
    </w:p>
    <w:p>
      <w:pPr>
        <w:pStyle w:val="Compact"/>
        <w:numPr>
          <w:ilvl w:val="0"/>
          <w:numId w:val="1031"/>
        </w:numPr>
      </w:pPr>
      <w:r>
        <w:t xml:space="preserve">A false lead is designed around a mistake he once made.</w:t>
      </w:r>
    </w:p>
    <w:p>
      <w:pPr>
        <w:pStyle w:val="Compact"/>
        <w:numPr>
          <w:ilvl w:val="0"/>
          <w:numId w:val="1031"/>
        </w:numPr>
      </w:pPr>
      <w:r>
        <w:t xml:space="preserve">The timing coincides with a public retirement milestone.</w:t>
      </w:r>
    </w:p>
    <w:p>
      <w:pPr>
        <w:pStyle w:val="FirstParagraph"/>
      </w:pPr>
      <w:r>
        <w:t xml:space="preserve">The selected proof should feel intimate without requiring stolen secret files.</w:t>
      </w:r>
    </w:p>
    <w:p>
      <w:r>
        <w:pict>
          <v:rect style="width:0;height:1.5pt" o:hralign="center" o:hrstd="t" o:hr="t"/>
        </w:pict>
      </w:r>
    </w:p>
    <w:bookmarkEnd w:id="84"/>
    <w:bookmarkEnd w:id="85"/>
    <w:bookmarkStart w:id="91" w:name="detective-character-arc"/>
    <w:p>
      <w:pPr>
        <w:pStyle w:val="Heading1"/>
      </w:pPr>
      <w:r>
        <w:t xml:space="preserve">14. DETECTIVE CHARACTER ARC</w:t>
      </w:r>
    </w:p>
    <w:bookmarkStart w:id="86" w:name="act-i---mastery"/>
    <w:p>
      <w:pPr>
        <w:pStyle w:val="Heading2"/>
      </w:pPr>
      <w:r>
        <w:t xml:space="preserve">Act I - Mastery</w:t>
      </w:r>
    </w:p>
    <w:p>
      <w:pPr>
        <w:pStyle w:val="FirstParagraph"/>
      </w:pPr>
      <w:r>
        <w:t xml:space="preserve">The detective sees another difficult but recognizable case. His experience gives him authority and speed.</w:t>
      </w:r>
    </w:p>
    <w:bookmarkEnd w:id="86"/>
    <w:bookmarkStart w:id="87" w:name="act-ii---contradiction"/>
    <w:p>
      <w:pPr>
        <w:pStyle w:val="Heading2"/>
      </w:pPr>
      <w:r>
        <w:t xml:space="preserve">Act II - Contradiction</w:t>
      </w:r>
    </w:p>
    <w:p>
      <w:pPr>
        <w:pStyle w:val="FirstParagraph"/>
      </w:pPr>
      <w:r>
        <w:t xml:space="preserve">The blue-hand result breaks the routine explanation. Multiple events indicate coordination. Federal investigators restrict his access. Details begin reflecting his own career.</w:t>
      </w:r>
    </w:p>
    <w:bookmarkEnd w:id="87"/>
    <w:bookmarkStart w:id="88" w:name="act-iii---personalization"/>
    <w:p>
      <w:pPr>
        <w:pStyle w:val="Heading2"/>
      </w:pPr>
      <w:r>
        <w:t xml:space="preserve">Act III - Personalization</w:t>
      </w:r>
    </w:p>
    <w:p>
      <w:pPr>
        <w:pStyle w:val="FirstParagraph"/>
      </w:pPr>
      <w:r>
        <w:t xml:space="preserve">He realizes the adversary is not merely avoiding police; it is playing him specifically. He questions whether prior</w:t>
      </w:r>
      <w:r>
        <w:t xml:space="preserve"> </w:t>
      </w:r>
      <w:r>
        <w:t xml:space="preserve">“</w:t>
      </w:r>
      <w:r>
        <w:t xml:space="preserve">wins</w:t>
      </w:r>
      <w:r>
        <w:t xml:space="preserve">”</w:t>
      </w:r>
      <w:r>
        <w:t xml:space="preserve"> </w:t>
      </w:r>
      <w:r>
        <w:t xml:space="preserve">were allowed, anticipated, or used as training data.</w:t>
      </w:r>
    </w:p>
    <w:bookmarkEnd w:id="88"/>
    <w:bookmarkStart w:id="89" w:name="act-iv---adaptation"/>
    <w:p>
      <w:pPr>
        <w:pStyle w:val="Heading2"/>
      </w:pPr>
      <w:r>
        <w:t xml:space="preserve">Act IV - Adaptation</w:t>
      </w:r>
    </w:p>
    <w:p>
      <w:pPr>
        <w:pStyle w:val="FirstParagraph"/>
      </w:pPr>
      <w:r>
        <w:t xml:space="preserve">He must become less predictable without abandoning who he is. This may require trusting a younger investigator, the federal lead, the mule, or the robot in a way his normal habits would reject.</w:t>
      </w:r>
    </w:p>
    <w:bookmarkEnd w:id="89"/>
    <w:bookmarkStart w:id="90" w:name="act-v---cost"/>
    <w:p>
      <w:pPr>
        <w:pStyle w:val="Heading2"/>
      </w:pPr>
      <w:r>
        <w:t xml:space="preserve">Act V - Cost</w:t>
      </w:r>
    </w:p>
    <w:p>
      <w:pPr>
        <w:pStyle w:val="FirstParagraph"/>
      </w:pPr>
      <w:r>
        <w:t xml:space="preserve">Even if the immediate operation is disrupted, the detective pays a price: retirement altered, reputation challenged, a mule lost, public truth suppressed, or uncertainty about the source preserved.</w:t>
      </w:r>
    </w:p>
    <w:p>
      <w:r>
        <w:pict>
          <v:rect style="width:0;height:1.5pt" o:hralign="center" o:hrstd="t" o:hr="t"/>
        </w:pict>
      </w:r>
    </w:p>
    <w:bookmarkEnd w:id="90"/>
    <w:bookmarkEnd w:id="91"/>
    <w:bookmarkStart w:id="97" w:name="adversary-models"/>
    <w:p>
      <w:pPr>
        <w:pStyle w:val="Heading1"/>
      </w:pPr>
      <w:r>
        <w:t xml:space="preserve">15. ADVERSARY MODELS</w:t>
      </w:r>
    </w:p>
    <w:bookmarkStart w:id="92" w:name="model-a---human-intelligence-cell"/>
    <w:p>
      <w:pPr>
        <w:pStyle w:val="Heading2"/>
      </w:pPr>
      <w:r>
        <w:t xml:space="preserve">Model A - Human Intelligence Cell</w:t>
      </w:r>
    </w:p>
    <w:p>
      <w:pPr>
        <w:pStyle w:val="FirstParagraph"/>
      </w:pPr>
      <w:r>
        <w:t xml:space="preserve">A disciplined group uses research, handlers, and redundant carriers. Most grounded and character-focused.</w:t>
      </w:r>
    </w:p>
    <w:bookmarkEnd w:id="92"/>
    <w:bookmarkStart w:id="93" w:name="model-b---private-experimental-program"/>
    <w:p>
      <w:pPr>
        <w:pStyle w:val="Heading2"/>
      </w:pPr>
      <w:r>
        <w:t xml:space="preserve">Model B - Private Experimental Program</w:t>
      </w:r>
    </w:p>
    <w:p>
      <w:pPr>
        <w:pStyle w:val="FirstParagraph"/>
      </w:pPr>
      <w:r>
        <w:t xml:space="preserve">A company or covert contractor field-tests a delivery and response-mapping system. Supports institutional conspiracy themes.</w:t>
      </w:r>
    </w:p>
    <w:bookmarkEnd w:id="93"/>
    <w:bookmarkStart w:id="94" w:name="model-c---predictive-ai-assisted-network"/>
    <w:p>
      <w:pPr>
        <w:pStyle w:val="Heading2"/>
      </w:pPr>
      <w:r>
        <w:t xml:space="preserve">Model C - Predictive-AI-Assisted Network</w:t>
      </w:r>
    </w:p>
    <w:p>
      <w:pPr>
        <w:pStyle w:val="FirstParagraph"/>
      </w:pPr>
      <w:r>
        <w:t xml:space="preserve">Human organizers use an analytical system to model investigators and select carriers. Strong connection to broader OAL themes without making the AI solely responsible.</w:t>
      </w:r>
    </w:p>
    <w:bookmarkEnd w:id="94"/>
    <w:bookmarkStart w:id="95" w:name="Xbf61e121852541a1c7c85d23e613cc8abf2ad93"/>
    <w:p>
      <w:pPr>
        <w:pStyle w:val="Heading2"/>
      </w:pPr>
      <w:r>
        <w:t xml:space="preserve">Model D - Semi-Autonomous Succession System</w:t>
      </w:r>
    </w:p>
    <w:p>
      <w:pPr>
        <w:pStyle w:val="FirstParagraph"/>
      </w:pPr>
      <w:r>
        <w:t xml:space="preserve">The original organizers created a deployment system that can continue after individual handlers disappear. Raises questions about who can stop an operation no one fully controls.</w:t>
      </w:r>
    </w:p>
    <w:bookmarkEnd w:id="95"/>
    <w:bookmarkStart w:id="96" w:name="model-e---layered-false-attribution"/>
    <w:p>
      <w:pPr>
        <w:pStyle w:val="Heading2"/>
      </w:pPr>
      <w:r>
        <w:t xml:space="preserve">Model E - Layered False Attribution</w:t>
      </w:r>
    </w:p>
    <w:p>
      <w:pPr>
        <w:pStyle w:val="FirstParagraph"/>
      </w:pPr>
      <w:r>
        <w:t xml:space="preserve">The apparent organizer is itself another mule-like layer. Each discovered handler is both guilty and manipulated, preserving the</w:t>
      </w:r>
      <w:r>
        <w:t xml:space="preserve"> </w:t>
      </w:r>
      <w:r>
        <w:t xml:space="preserve">“</w:t>
      </w:r>
      <w:r>
        <w:t xml:space="preserve">lie and truth</w:t>
      </w:r>
      <w:r>
        <w:t xml:space="preserve">”</w:t>
      </w:r>
      <w:r>
        <w:t xml:space="preserve"> </w:t>
      </w:r>
      <w:r>
        <w:t xml:space="preserve">pattern at organizational scale.</w:t>
      </w:r>
    </w:p>
    <w:p>
      <w:pPr>
        <w:pStyle w:val="BodyText"/>
      </w:pPr>
      <w:r>
        <w:t xml:space="preserve">No model is selected in this draft.</w:t>
      </w:r>
    </w:p>
    <w:p>
      <w:r>
        <w:pict>
          <v:rect style="width:0;height:1.5pt" o:hralign="center" o:hrstd="t" o:hr="t"/>
        </w:pict>
      </w:r>
    </w:p>
    <w:bookmarkEnd w:id="96"/>
    <w:bookmarkEnd w:id="97"/>
    <w:bookmarkStart w:id="104" w:name="Xec7c456bdecd0e0d44ecab3017932c56533a333"/>
    <w:p>
      <w:pPr>
        <w:pStyle w:val="Heading1"/>
      </w:pPr>
      <w:r>
        <w:t xml:space="preserve">16. STORY STRUCTURES AND POINT-OF-VIEW OPTIONS</w:t>
      </w:r>
    </w:p>
    <w:bookmarkStart w:id="98" w:name="option-1---detective-led-procedural"/>
    <w:p>
      <w:pPr>
        <w:pStyle w:val="Heading2"/>
      </w:pPr>
      <w:r>
        <w:t xml:space="preserve">Option 1 - Detective-Led Procedural</w:t>
      </w:r>
    </w:p>
    <w:p>
      <w:pPr>
        <w:pStyle w:val="FirstParagraph"/>
      </w:pPr>
      <w:r>
        <w:t xml:space="preserve">The audience discovers the operation with the veteran detective. Best for psychological arc and surprise.</w:t>
      </w:r>
    </w:p>
    <w:bookmarkEnd w:id="98"/>
    <w:bookmarkStart w:id="99" w:name="option-2---dual-detective-federal-lead"/>
    <w:p>
      <w:pPr>
        <w:pStyle w:val="Heading2"/>
      </w:pPr>
      <w:r>
        <w:t xml:space="preserve">Option 2 - Dual Detective / Federal Lead</w:t>
      </w:r>
    </w:p>
    <w:p>
      <w:pPr>
        <w:pStyle w:val="FirstParagraph"/>
      </w:pPr>
      <w:r>
        <w:t xml:space="preserve">Alternating perspectives show immediate local ethics and long-range intelligence strategy. Best for jurisdictional tension.</w:t>
      </w:r>
    </w:p>
    <w:bookmarkEnd w:id="99"/>
    <w:bookmarkStart w:id="100" w:name="option-3---mule-detective-intercut"/>
    <w:p>
      <w:pPr>
        <w:pStyle w:val="Heading2"/>
      </w:pPr>
      <w:r>
        <w:t xml:space="preserve">Option 3 - Mule / Detective Intercut</w:t>
      </w:r>
    </w:p>
    <w:p>
      <w:pPr>
        <w:pStyle w:val="FirstParagraph"/>
      </w:pPr>
      <w:r>
        <w:t xml:space="preserve">The carrier’s subjective experience is intercut with the investigation, preserving victim humanity and dread.</w:t>
      </w:r>
    </w:p>
    <w:bookmarkEnd w:id="100"/>
    <w:bookmarkStart w:id="101" w:name="option-4---redacted-case-file"/>
    <w:p>
      <w:pPr>
        <w:pStyle w:val="Heading2"/>
      </w:pPr>
      <w:r>
        <w:t xml:space="preserve">Option 4 - Redacted Case File</w:t>
      </w:r>
    </w:p>
    <w:p>
      <w:pPr>
        <w:pStyle w:val="FirstParagraph"/>
      </w:pPr>
      <w:r>
        <w:t xml:space="preserve">The narrative combines interview transcript, robot telemetry, federal memoranda, news fragments, and detective audio logs. Best for uncertainty and collaborative-universe documentation style.</w:t>
      </w:r>
    </w:p>
    <w:bookmarkEnd w:id="101"/>
    <w:bookmarkStart w:id="103" w:name="option-5---ensemble-limited-series"/>
    <w:p>
      <w:pPr>
        <w:pStyle w:val="Heading2"/>
      </w:pPr>
      <w:r>
        <w:t xml:space="preserve">Option 5 - Ensemble Limited Series</w:t>
      </w:r>
    </w:p>
    <w:p>
      <w:pPr>
        <w:pStyle w:val="FirstParagraph"/>
      </w:pPr>
      <w:r>
        <w:t xml:space="preserve">Different episodes focus on a mule, the detective, the federal unit, a journalist, and the adversary’s profiling process. Best for the coordinated-operation scale.</w:t>
      </w:r>
    </w:p>
    <w:bookmarkStart w:id="102" w:name="recommended-initial-development-form"/>
    <w:p>
      <w:pPr>
        <w:pStyle w:val="Heading3"/>
      </w:pPr>
      <w:r>
        <w:t xml:space="preserve">Recommended Initial Development Form</w:t>
      </w:r>
    </w:p>
    <w:p>
      <w:pPr>
        <w:pStyle w:val="FirstParagraph"/>
      </w:pPr>
      <w:r>
        <w:t xml:space="preserve">A case-file dossier plus two prose scenes:</w:t>
      </w:r>
    </w:p>
    <w:p>
      <w:pPr>
        <w:pStyle w:val="Compact"/>
        <w:numPr>
          <w:ilvl w:val="0"/>
          <w:numId w:val="1032"/>
        </w:numPr>
      </w:pPr>
      <w:r>
        <w:t xml:space="preserve">Blue-hand diagnostic scene</w:t>
      </w:r>
    </w:p>
    <w:p>
      <w:pPr>
        <w:pStyle w:val="Compact"/>
        <w:numPr>
          <w:ilvl w:val="0"/>
          <w:numId w:val="1032"/>
        </w:numPr>
      </w:pPr>
      <w:r>
        <w:t xml:space="preserve">Terminal field-containment scene</w:t>
      </w:r>
    </w:p>
    <w:p>
      <w:pPr>
        <w:pStyle w:val="FirstParagraph"/>
      </w:pPr>
      <w:r>
        <w:t xml:space="preserve">This provides proof of concept before committing to a longer narrative form.</w:t>
      </w:r>
    </w:p>
    <w:p>
      <w:r>
        <w:pict>
          <v:rect style="width:0;height:1.5pt" o:hralign="center" o:hrstd="t" o:hr="t"/>
        </w:pict>
      </w:r>
    </w:p>
    <w:bookmarkEnd w:id="102"/>
    <w:bookmarkEnd w:id="103"/>
    <w:bookmarkEnd w:id="104"/>
    <w:bookmarkStart w:id="111" w:name="themes-and-symbolism"/>
    <w:p>
      <w:pPr>
        <w:pStyle w:val="Heading1"/>
      </w:pPr>
      <w:r>
        <w:t xml:space="preserve">17. THEMES AND SYMBOLISM</w:t>
      </w:r>
    </w:p>
    <w:bookmarkStart w:id="105" w:name="institutional-misclassification"/>
    <w:p>
      <w:pPr>
        <w:pStyle w:val="Heading2"/>
      </w:pPr>
      <w:r>
        <w:t xml:space="preserve">17.1 Institutional Misclassification</w:t>
      </w:r>
    </w:p>
    <w:p>
      <w:pPr>
        <w:pStyle w:val="FirstParagraph"/>
      </w:pPr>
      <w:r>
        <w:t xml:space="preserve">The operation works because institutions classify people before understanding them.</w:t>
      </w:r>
    </w:p>
    <w:bookmarkEnd w:id="105"/>
    <w:bookmarkStart w:id="106" w:name="experience-as-attack-surface"/>
    <w:p>
      <w:pPr>
        <w:pStyle w:val="Heading2"/>
      </w:pPr>
      <w:r>
        <w:t xml:space="preserve">17.2 Experience as Attack Surface</w:t>
      </w:r>
    </w:p>
    <w:p>
      <w:pPr>
        <w:pStyle w:val="FirstParagraph"/>
      </w:pPr>
      <w:r>
        <w:t xml:space="preserve">The detective’s expertise is not false; it is observable. What he repeats can be predicted.</w:t>
      </w:r>
    </w:p>
    <w:bookmarkEnd w:id="106"/>
    <w:bookmarkStart w:id="107" w:name="blue-and-green"/>
    <w:p>
      <w:pPr>
        <w:pStyle w:val="Heading2"/>
      </w:pPr>
      <w:r>
        <w:t xml:space="preserve">17.3 Blue and Green</w:t>
      </w:r>
    </w:p>
    <w:p>
      <w:pPr>
        <w:pStyle w:val="Compact"/>
        <w:numPr>
          <w:ilvl w:val="0"/>
          <w:numId w:val="1033"/>
        </w:numPr>
      </w:pPr>
      <w:r>
        <w:t xml:space="preserve">Blue: contamination, bruise, contact, visible truth</w:t>
      </w:r>
    </w:p>
    <w:p>
      <w:pPr>
        <w:pStyle w:val="Compact"/>
        <w:numPr>
          <w:ilvl w:val="0"/>
          <w:numId w:val="1033"/>
        </w:numPr>
      </w:pPr>
      <w:r>
        <w:t xml:space="preserve">Green: confirmation, permission, machine recognition</w:t>
      </w:r>
    </w:p>
    <w:bookmarkEnd w:id="107"/>
    <w:bookmarkStart w:id="108" w:name="the-handshake"/>
    <w:p>
      <w:pPr>
        <w:pStyle w:val="Heading2"/>
      </w:pPr>
      <w:r>
        <w:t xml:space="preserve">17.4 The Handshake</w:t>
      </w:r>
    </w:p>
    <w:p>
      <w:pPr>
        <w:pStyle w:val="FirstParagraph"/>
      </w:pPr>
      <w:r>
        <w:t xml:space="preserve">A handshake usually signals trust, greeting, or agreement. Here it becomes evidence transfer and controlled danger.</w:t>
      </w:r>
    </w:p>
    <w:bookmarkEnd w:id="108"/>
    <w:bookmarkStart w:id="109" w:name="retirement"/>
    <w:p>
      <w:pPr>
        <w:pStyle w:val="Heading2"/>
      </w:pPr>
      <w:r>
        <w:t xml:space="preserve">17.5 Retirement</w:t>
      </w:r>
    </w:p>
    <w:p>
      <w:pPr>
        <w:pStyle w:val="FirstParagraph"/>
      </w:pPr>
      <w:r>
        <w:t xml:space="preserve">Retirement gives the detective a deadline and creates the fear that his final case may redefine every case before it.</w:t>
      </w:r>
    </w:p>
    <w:bookmarkEnd w:id="109"/>
    <w:bookmarkStart w:id="110" w:name="disposable-visibility"/>
    <w:p>
      <w:pPr>
        <w:pStyle w:val="Heading2"/>
      </w:pPr>
      <w:r>
        <w:t xml:space="preserve">17.6 Disposable Visibility</w:t>
      </w:r>
    </w:p>
    <w:p>
      <w:pPr>
        <w:pStyle w:val="FirstParagraph"/>
      </w:pPr>
      <w:r>
        <w:t xml:space="preserve">The mule is highly visible as a social category and nearly invisible as a person.</w:t>
      </w:r>
    </w:p>
    <w:p>
      <w:r>
        <w:pict>
          <v:rect style="width:0;height:1.5pt" o:hralign="center" o:hrstd="t" o:hr="t"/>
        </w:pict>
      </w:r>
    </w:p>
    <w:bookmarkEnd w:id="110"/>
    <w:bookmarkEnd w:id="111"/>
    <w:bookmarkStart w:id="117" w:name="X17fa7f4e4dffc96e9745461d534911dc43dc14e"/>
    <w:p>
      <w:pPr>
        <w:pStyle w:val="Heading1"/>
      </w:pPr>
      <w:r>
        <w:t xml:space="preserve">18. NARRATIVE CONSTRAINTS, ETHICS, AND SAFETY CONTROLS</w:t>
      </w:r>
    </w:p>
    <w:bookmarkStart w:id="112" w:name="non-operational-hazard-rule"/>
    <w:p>
      <w:pPr>
        <w:pStyle w:val="Heading2"/>
      </w:pPr>
      <w:r>
        <w:t xml:space="preserve">18.1 Non-Operational Hazard Rule</w:t>
      </w:r>
    </w:p>
    <w:p>
      <w:pPr>
        <w:pStyle w:val="FirstParagraph"/>
      </w:pPr>
      <w:r>
        <w:t xml:space="preserve">Future documents may describe symptoms, detection visuals, and fictional response conditions, but should not provide real-world synthesis, dosing, administration, concealment, or deployment instructions.</w:t>
      </w:r>
    </w:p>
    <w:bookmarkEnd w:id="112"/>
    <w:bookmarkStart w:id="113" w:name="real-world-boundary"/>
    <w:p>
      <w:pPr>
        <w:pStyle w:val="Heading2"/>
      </w:pPr>
      <w:r>
        <w:t xml:space="preserve">18.2 Real-World Boundary</w:t>
      </w:r>
    </w:p>
    <w:p>
      <w:pPr>
        <w:pStyle w:val="FirstParagraph"/>
      </w:pPr>
      <w:r>
        <w:t xml:space="preserve">Use fictional names and agencies unless a later decision deliberately creates an alternate-world institutional setting. Do not imply that real Bakersfield residents or officials are involved.</w:t>
      </w:r>
    </w:p>
    <w:bookmarkEnd w:id="113"/>
    <w:bookmarkStart w:id="114" w:name="victim-representation"/>
    <w:p>
      <w:pPr>
        <w:pStyle w:val="Heading2"/>
      </w:pPr>
      <w:r>
        <w:t xml:space="preserve">18.3 Victim Representation</w:t>
      </w:r>
    </w:p>
    <w:p>
      <w:pPr>
        <w:pStyle w:val="FirstParagraph"/>
      </w:pPr>
      <w:r>
        <w:t xml:space="preserve">Every mule should have personhood. Avoid reducing addiction, homelessness, illness, or poverty to camouflage without showing the human cost of that exploitation.</w:t>
      </w:r>
    </w:p>
    <w:bookmarkEnd w:id="114"/>
    <w:bookmarkStart w:id="115" w:name="investigative-balance"/>
    <w:p>
      <w:pPr>
        <w:pStyle w:val="Heading2"/>
      </w:pPr>
      <w:r>
        <w:t xml:space="preserve">18.4 Investigative Balance</w:t>
      </w:r>
    </w:p>
    <w:p>
      <w:pPr>
        <w:pStyle w:val="FirstParagraph"/>
      </w:pPr>
      <w:r>
        <w:t xml:space="preserve">Neither machine nor human intuition should be infallible. The scenario becomes stronger when truth requires multiple imperfect sources.</w:t>
      </w:r>
    </w:p>
    <w:bookmarkEnd w:id="115"/>
    <w:bookmarkStart w:id="116" w:name="media-ethics"/>
    <w:p>
      <w:pPr>
        <w:pStyle w:val="Heading2"/>
      </w:pPr>
      <w:r>
        <w:t xml:space="preserve">18.5 Media Ethics</w:t>
      </w:r>
    </w:p>
    <w:p>
      <w:pPr>
        <w:pStyle w:val="FirstParagraph"/>
      </w:pPr>
      <w:r>
        <w:t xml:space="preserve">“</w:t>
      </w:r>
      <w:r>
        <w:t xml:space="preserve">Minimize the media</w:t>
      </w:r>
      <w:r>
        <w:t xml:space="preserve">”</w:t>
      </w:r>
      <w:r>
        <w:t xml:space="preserve"> </w:t>
      </w:r>
      <w:r>
        <w:t xml:space="preserve">should be explored as both public-safety control and possible erasure. The narrative should ask who gets to decide what the public knows.</w:t>
      </w:r>
    </w:p>
    <w:p>
      <w:r>
        <w:pict>
          <v:rect style="width:0;height:1.5pt" o:hralign="center" o:hrstd="t" o:hr="t"/>
        </w:pict>
      </w:r>
    </w:p>
    <w:bookmarkEnd w:id="116"/>
    <w:bookmarkEnd w:id="117"/>
    <w:bookmarkStart w:id="121" w:name="open-questions-registry"/>
    <w:p>
      <w:pPr>
        <w:pStyle w:val="Heading1"/>
      </w:pPr>
      <w:r>
        <w:t xml:space="preserve">19. OPEN QUESTIONS REGISTRY</w:t>
      </w:r>
    </w:p>
    <w:bookmarkStart w:id="118" w:name="priority-a---story-blocking"/>
    <w:p>
      <w:pPr>
        <w:pStyle w:val="Heading2"/>
      </w:pPr>
      <w:r>
        <w:t xml:space="preserve">Priority A - Story-Blocking</w:t>
      </w:r>
    </w:p>
    <w:p>
      <w:pPr>
        <w:pStyle w:val="Compact"/>
        <w:numPr>
          <w:ilvl w:val="0"/>
          <w:numId w:val="1034"/>
        </w:numPr>
      </w:pPr>
      <w:r>
        <w:t xml:space="preserve">Who is the primary point-of-view character?</w:t>
      </w:r>
    </w:p>
    <w:p>
      <w:pPr>
        <w:pStyle w:val="Compact"/>
        <w:numPr>
          <w:ilvl w:val="0"/>
          <w:numId w:val="1034"/>
        </w:numPr>
      </w:pPr>
      <w:r>
        <w:t xml:space="preserve">Who is the intended target and why are they important?</w:t>
      </w:r>
    </w:p>
    <w:p>
      <w:pPr>
        <w:pStyle w:val="Compact"/>
        <w:numPr>
          <w:ilvl w:val="0"/>
          <w:numId w:val="1034"/>
        </w:numPr>
      </w:pPr>
      <w:r>
        <w:t xml:space="preserve">What is the adversary’s actual objective?</w:t>
      </w:r>
    </w:p>
    <w:p>
      <w:pPr>
        <w:pStyle w:val="Compact"/>
        <w:numPr>
          <w:ilvl w:val="0"/>
          <w:numId w:val="1034"/>
        </w:numPr>
      </w:pPr>
      <w:r>
        <w:t xml:space="preserve">Why Bakersfield?</w:t>
      </w:r>
    </w:p>
    <w:p>
      <w:pPr>
        <w:pStyle w:val="Compact"/>
        <w:numPr>
          <w:ilvl w:val="0"/>
          <w:numId w:val="1034"/>
        </w:numPr>
      </w:pPr>
      <w:r>
        <w:t xml:space="preserve">How are mules selected and linked?</w:t>
      </w:r>
    </w:p>
    <w:p>
      <w:pPr>
        <w:pStyle w:val="Compact"/>
        <w:numPr>
          <w:ilvl w:val="0"/>
          <w:numId w:val="1034"/>
        </w:numPr>
      </w:pPr>
      <w:r>
        <w:t xml:space="preserve">What initiates the next deployment?</w:t>
      </w:r>
    </w:p>
    <w:p>
      <w:pPr>
        <w:pStyle w:val="Compact"/>
        <w:numPr>
          <w:ilvl w:val="0"/>
          <w:numId w:val="1034"/>
        </w:numPr>
      </w:pPr>
      <w:r>
        <w:t xml:space="preserve">When does the detective realize he is being modeled?</w:t>
      </w:r>
    </w:p>
    <w:p>
      <w:pPr>
        <w:pStyle w:val="Compact"/>
        <w:numPr>
          <w:ilvl w:val="0"/>
          <w:numId w:val="1034"/>
        </w:numPr>
      </w:pPr>
      <w:r>
        <w:t xml:space="preserve">What specific career event is used against him?</w:t>
      </w:r>
    </w:p>
    <w:p>
      <w:pPr>
        <w:pStyle w:val="Compact"/>
        <w:numPr>
          <w:ilvl w:val="0"/>
          <w:numId w:val="1034"/>
        </w:numPr>
      </w:pPr>
      <w:r>
        <w:t xml:space="preserve">What does the federal lead know at first appearance?</w:t>
      </w:r>
    </w:p>
    <w:p>
      <w:pPr>
        <w:pStyle w:val="Compact"/>
        <w:numPr>
          <w:ilvl w:val="0"/>
          <w:numId w:val="1034"/>
        </w:numPr>
      </w:pPr>
      <w:r>
        <w:t xml:space="preserve">What is the story’s ending state: source exposed, network disrupted, or uncertainty preserved?</w:t>
      </w:r>
    </w:p>
    <w:bookmarkEnd w:id="118"/>
    <w:bookmarkStart w:id="119" w:name="priority-b---world-and-procedure"/>
    <w:p>
      <w:pPr>
        <w:pStyle w:val="Heading2"/>
      </w:pPr>
      <w:r>
        <w:t xml:space="preserve">Priority B - World and Procedure</w:t>
      </w:r>
    </w:p>
    <w:p>
      <w:pPr>
        <w:pStyle w:val="Compact"/>
        <w:numPr>
          <w:ilvl w:val="0"/>
          <w:numId w:val="1035"/>
        </w:numPr>
      </w:pPr>
      <w:r>
        <w:t xml:space="preserve">Is the robot local, federal, private, or OAL technology?</w:t>
      </w:r>
    </w:p>
    <w:p>
      <w:pPr>
        <w:pStyle w:val="Compact"/>
        <w:numPr>
          <w:ilvl w:val="0"/>
          <w:numId w:val="1035"/>
        </w:numPr>
      </w:pPr>
      <w:r>
        <w:t xml:space="preserve">What do blue and green mean precisely?</w:t>
      </w:r>
    </w:p>
    <w:p>
      <w:pPr>
        <w:pStyle w:val="Compact"/>
        <w:numPr>
          <w:ilvl w:val="0"/>
          <w:numId w:val="1035"/>
        </w:numPr>
      </w:pPr>
      <w:r>
        <w:t xml:space="preserve">Can the robot be wrong?</w:t>
      </w:r>
    </w:p>
    <w:p>
      <w:pPr>
        <w:pStyle w:val="Compact"/>
        <w:numPr>
          <w:ilvl w:val="0"/>
          <w:numId w:val="1035"/>
        </w:numPr>
      </w:pPr>
      <w:r>
        <w:t xml:space="preserve">What broad fictional exposure boundary applies?</w:t>
      </w:r>
    </w:p>
    <w:p>
      <w:pPr>
        <w:pStyle w:val="Compact"/>
        <w:numPr>
          <w:ilvl w:val="0"/>
          <w:numId w:val="1035"/>
        </w:numPr>
      </w:pPr>
      <w:r>
        <w:t xml:space="preserve">What does safe observation look like?</w:t>
      </w:r>
    </w:p>
    <w:p>
      <w:pPr>
        <w:pStyle w:val="Compact"/>
        <w:numPr>
          <w:ilvl w:val="0"/>
          <w:numId w:val="1035"/>
        </w:numPr>
      </w:pPr>
      <w:r>
        <w:t xml:space="preserve">How are scenes contained?</w:t>
      </w:r>
    </w:p>
    <w:p>
      <w:pPr>
        <w:pStyle w:val="Compact"/>
        <w:numPr>
          <w:ilvl w:val="0"/>
          <w:numId w:val="1035"/>
        </w:numPr>
      </w:pPr>
      <w:r>
        <w:t xml:space="preserve">How much does the public know?</w:t>
      </w:r>
    </w:p>
    <w:p>
      <w:pPr>
        <w:pStyle w:val="Compact"/>
        <w:numPr>
          <w:ilvl w:val="0"/>
          <w:numId w:val="1035"/>
        </w:numPr>
      </w:pPr>
      <w:r>
        <w:t xml:space="preserve">Is there a journalist or civilian pattern-tracker?</w:t>
      </w:r>
    </w:p>
    <w:p>
      <w:pPr>
        <w:pStyle w:val="Compact"/>
        <w:numPr>
          <w:ilvl w:val="0"/>
          <w:numId w:val="1035"/>
        </w:numPr>
      </w:pPr>
      <w:r>
        <w:t xml:space="preserve">Does any mule survive?</w:t>
      </w:r>
    </w:p>
    <w:p>
      <w:pPr>
        <w:pStyle w:val="Compact"/>
        <w:numPr>
          <w:ilvl w:val="0"/>
          <w:numId w:val="1035"/>
        </w:numPr>
      </w:pPr>
      <w:r>
        <w:t xml:space="preserve">How many simultaneous mules exist?</w:t>
      </w:r>
    </w:p>
    <w:bookmarkEnd w:id="119"/>
    <w:bookmarkStart w:id="120" w:name="priority-c---character-and-theme"/>
    <w:p>
      <w:pPr>
        <w:pStyle w:val="Heading2"/>
      </w:pPr>
      <w:r>
        <w:t xml:space="preserve">Priority C - Character and Theme</w:t>
      </w:r>
    </w:p>
    <w:p>
      <w:pPr>
        <w:pStyle w:val="Compact"/>
        <w:numPr>
          <w:ilvl w:val="0"/>
          <w:numId w:val="1036"/>
        </w:numPr>
      </w:pPr>
      <w:r>
        <w:t xml:space="preserve">What made the detective respected?</w:t>
      </w:r>
    </w:p>
    <w:p>
      <w:pPr>
        <w:pStyle w:val="Compact"/>
        <w:numPr>
          <w:ilvl w:val="0"/>
          <w:numId w:val="1036"/>
        </w:numPr>
      </w:pPr>
      <w:r>
        <w:t xml:space="preserve">What was his greatest mistake?</w:t>
      </w:r>
    </w:p>
    <w:p>
      <w:pPr>
        <w:pStyle w:val="Compact"/>
        <w:numPr>
          <w:ilvl w:val="0"/>
          <w:numId w:val="1036"/>
        </w:numPr>
      </w:pPr>
      <w:r>
        <w:t xml:space="preserve">Who challenges him internally?</w:t>
      </w:r>
    </w:p>
    <w:p>
      <w:pPr>
        <w:pStyle w:val="Compact"/>
        <w:numPr>
          <w:ilvl w:val="0"/>
          <w:numId w:val="1036"/>
        </w:numPr>
      </w:pPr>
      <w:r>
        <w:t xml:space="preserve">What does the first mule want before the condition is understood?</w:t>
      </w:r>
    </w:p>
    <w:p>
      <w:pPr>
        <w:pStyle w:val="Compact"/>
        <w:numPr>
          <w:ilvl w:val="0"/>
          <w:numId w:val="1036"/>
        </w:numPr>
      </w:pPr>
      <w:r>
        <w:t xml:space="preserve">Does the detective care about the mule immediately or only after the diagnostic turn?</w:t>
      </w:r>
    </w:p>
    <w:p>
      <w:pPr>
        <w:pStyle w:val="Compact"/>
        <w:numPr>
          <w:ilvl w:val="0"/>
          <w:numId w:val="1036"/>
        </w:numPr>
      </w:pPr>
      <w:r>
        <w:t xml:space="preserve">What is the federal lead willing to sacrifice?</w:t>
      </w:r>
    </w:p>
    <w:p>
      <w:pPr>
        <w:pStyle w:val="Compact"/>
        <w:numPr>
          <w:ilvl w:val="0"/>
          <w:numId w:val="1036"/>
        </w:numPr>
      </w:pPr>
      <w:r>
        <w:t xml:space="preserve">Does the detective go rogue?</w:t>
      </w:r>
    </w:p>
    <w:p>
      <w:pPr>
        <w:pStyle w:val="Compact"/>
        <w:numPr>
          <w:ilvl w:val="0"/>
          <w:numId w:val="1036"/>
        </w:numPr>
      </w:pPr>
      <w:r>
        <w:t xml:space="preserve">What part of his identity changes?</w:t>
      </w:r>
    </w:p>
    <w:p>
      <w:pPr>
        <w:pStyle w:val="Compact"/>
        <w:numPr>
          <w:ilvl w:val="0"/>
          <w:numId w:val="1036"/>
        </w:numPr>
      </w:pPr>
      <w:r>
        <w:t xml:space="preserve">Is the machine trusted more than the victim?</w:t>
      </w:r>
    </w:p>
    <w:p>
      <w:pPr>
        <w:pStyle w:val="Compact"/>
        <w:numPr>
          <w:ilvl w:val="0"/>
          <w:numId w:val="1036"/>
        </w:numPr>
      </w:pPr>
      <w:r>
        <w:t xml:space="preserve">What final image closes the concept?</w:t>
      </w:r>
    </w:p>
    <w:p>
      <w:r>
        <w:pict>
          <v:rect style="width:0;height:1.5pt" o:hralign="center" o:hrstd="t" o:hr="t"/>
        </w:pict>
      </w:r>
    </w:p>
    <w:bookmarkEnd w:id="120"/>
    <w:bookmarkEnd w:id="121"/>
    <w:bookmarkStart w:id="127" w:name="recommended-development-roadmap"/>
    <w:p>
      <w:pPr>
        <w:pStyle w:val="Heading1"/>
      </w:pPr>
      <w:r>
        <w:t xml:space="preserve">20. RECOMMENDED DEVELOPMENT ROADMAP</w:t>
      </w:r>
    </w:p>
    <w:bookmarkStart w:id="122" w:name="phase-1---architect-decisions"/>
    <w:p>
      <w:pPr>
        <w:pStyle w:val="Heading2"/>
      </w:pPr>
      <w:r>
        <w:t xml:space="preserve">Phase 1 - Architect Decisions</w:t>
      </w:r>
    </w:p>
    <w:p>
      <w:pPr>
        <w:pStyle w:val="Compact"/>
        <w:numPr>
          <w:ilvl w:val="0"/>
          <w:numId w:val="1037"/>
        </w:numPr>
      </w:pPr>
      <w:r>
        <w:t xml:space="preserve">Select point of view.</w:t>
      </w:r>
    </w:p>
    <w:p>
      <w:pPr>
        <w:pStyle w:val="Compact"/>
        <w:numPr>
          <w:ilvl w:val="0"/>
          <w:numId w:val="1037"/>
        </w:numPr>
      </w:pPr>
      <w:r>
        <w:t xml:space="preserve">Define intended target and adversary objective.</w:t>
      </w:r>
    </w:p>
    <w:p>
      <w:pPr>
        <w:pStyle w:val="Compact"/>
        <w:numPr>
          <w:ilvl w:val="0"/>
          <w:numId w:val="1037"/>
        </w:numPr>
      </w:pPr>
      <w:r>
        <w:t xml:space="preserve">Choose adversary model.</w:t>
      </w:r>
    </w:p>
    <w:p>
      <w:pPr>
        <w:pStyle w:val="Compact"/>
        <w:numPr>
          <w:ilvl w:val="0"/>
          <w:numId w:val="1037"/>
        </w:numPr>
      </w:pPr>
      <w:r>
        <w:t xml:space="preserve">Define the detective’s key historical case and blind spot.</w:t>
      </w:r>
    </w:p>
    <w:p>
      <w:pPr>
        <w:pStyle w:val="Compact"/>
        <w:numPr>
          <w:ilvl w:val="0"/>
          <w:numId w:val="1037"/>
        </w:numPr>
      </w:pPr>
      <w:r>
        <w:t xml:space="preserve">Establish robot signal meanings.</w:t>
      </w:r>
    </w:p>
    <w:bookmarkEnd w:id="122"/>
    <w:bookmarkStart w:id="123" w:name="phase-2---character-bible"/>
    <w:p>
      <w:pPr>
        <w:pStyle w:val="Heading2"/>
      </w:pPr>
      <w:r>
        <w:t xml:space="preserve">Phase 2 - Character Bible</w:t>
      </w:r>
    </w:p>
    <w:p>
      <w:pPr>
        <w:pStyle w:val="Compact"/>
        <w:numPr>
          <w:ilvl w:val="0"/>
          <w:numId w:val="1038"/>
        </w:numPr>
      </w:pPr>
      <w:r>
        <w:t xml:space="preserve">Veteran detective dossier</w:t>
      </w:r>
    </w:p>
    <w:p>
      <w:pPr>
        <w:pStyle w:val="Compact"/>
        <w:numPr>
          <w:ilvl w:val="0"/>
          <w:numId w:val="1038"/>
        </w:numPr>
      </w:pPr>
      <w:r>
        <w:t xml:space="preserve">First mule dossier</w:t>
      </w:r>
    </w:p>
    <w:p>
      <w:pPr>
        <w:pStyle w:val="Compact"/>
        <w:numPr>
          <w:ilvl w:val="0"/>
          <w:numId w:val="1038"/>
        </w:numPr>
      </w:pPr>
      <w:r>
        <w:t xml:space="preserve">Federal lead dossier</w:t>
      </w:r>
    </w:p>
    <w:p>
      <w:pPr>
        <w:pStyle w:val="Compact"/>
        <w:numPr>
          <w:ilvl w:val="0"/>
          <w:numId w:val="1038"/>
        </w:numPr>
      </w:pPr>
      <w:r>
        <w:t xml:space="preserve">Robot platform sheet</w:t>
      </w:r>
    </w:p>
    <w:p>
      <w:pPr>
        <w:pStyle w:val="Compact"/>
        <w:numPr>
          <w:ilvl w:val="0"/>
          <w:numId w:val="1038"/>
        </w:numPr>
      </w:pPr>
      <w:r>
        <w:t xml:space="preserve">Adversary behavior profile</w:t>
      </w:r>
    </w:p>
    <w:bookmarkEnd w:id="123"/>
    <w:bookmarkStart w:id="124" w:name="phase-3---procedural-architecture"/>
    <w:p>
      <w:pPr>
        <w:pStyle w:val="Heading2"/>
      </w:pPr>
      <w:r>
        <w:t xml:space="preserve">Phase 3 - Procedural Architecture</w:t>
      </w:r>
    </w:p>
    <w:p>
      <w:pPr>
        <w:pStyle w:val="Compact"/>
        <w:numPr>
          <w:ilvl w:val="0"/>
          <w:numId w:val="1039"/>
        </w:numPr>
      </w:pPr>
      <w:r>
        <w:t xml:space="preserve">High-level succession diagram</w:t>
      </w:r>
    </w:p>
    <w:p>
      <w:pPr>
        <w:pStyle w:val="Compact"/>
        <w:numPr>
          <w:ilvl w:val="0"/>
          <w:numId w:val="1039"/>
        </w:numPr>
      </w:pPr>
      <w:r>
        <w:t xml:space="preserve">Jurisdiction map</w:t>
      </w:r>
    </w:p>
    <w:p>
      <w:pPr>
        <w:pStyle w:val="Compact"/>
        <w:numPr>
          <w:ilvl w:val="0"/>
          <w:numId w:val="1039"/>
        </w:numPr>
      </w:pPr>
      <w:r>
        <w:t xml:space="preserve">Containment decision tree</w:t>
      </w:r>
    </w:p>
    <w:p>
      <w:pPr>
        <w:pStyle w:val="Compact"/>
        <w:numPr>
          <w:ilvl w:val="0"/>
          <w:numId w:val="1039"/>
        </w:numPr>
      </w:pPr>
      <w:r>
        <w:t xml:space="preserve">Evidence and uncertainty register</w:t>
      </w:r>
    </w:p>
    <w:p>
      <w:pPr>
        <w:pStyle w:val="Compact"/>
        <w:numPr>
          <w:ilvl w:val="0"/>
          <w:numId w:val="1039"/>
        </w:numPr>
      </w:pPr>
      <w:r>
        <w:t xml:space="preserve">Media-management ethics note</w:t>
      </w:r>
    </w:p>
    <w:bookmarkEnd w:id="124"/>
    <w:bookmarkStart w:id="125" w:name="phase-4---narrative-proof-of-concept"/>
    <w:p>
      <w:pPr>
        <w:pStyle w:val="Heading2"/>
      </w:pPr>
      <w:r>
        <w:t xml:space="preserve">Phase 4 - Narrative Proof of Concept</w:t>
      </w:r>
    </w:p>
    <w:p>
      <w:pPr>
        <w:pStyle w:val="Compact"/>
        <w:numPr>
          <w:ilvl w:val="0"/>
          <w:numId w:val="1040"/>
        </w:numPr>
      </w:pPr>
      <w:r>
        <w:t xml:space="preserve">Blue-hand scene</w:t>
      </w:r>
    </w:p>
    <w:p>
      <w:pPr>
        <w:pStyle w:val="Compact"/>
        <w:numPr>
          <w:ilvl w:val="0"/>
          <w:numId w:val="1040"/>
        </w:numPr>
      </w:pPr>
      <w:r>
        <w:t xml:space="preserve">Terminal field scene</w:t>
      </w:r>
    </w:p>
    <w:p>
      <w:pPr>
        <w:pStyle w:val="Compact"/>
        <w:numPr>
          <w:ilvl w:val="0"/>
          <w:numId w:val="1040"/>
        </w:numPr>
      </w:pPr>
      <w:r>
        <w:t xml:space="preserve">Detective realization scene</w:t>
      </w:r>
    </w:p>
    <w:p>
      <w:pPr>
        <w:pStyle w:val="Compact"/>
        <w:numPr>
          <w:ilvl w:val="0"/>
          <w:numId w:val="1040"/>
        </w:numPr>
      </w:pPr>
      <w:r>
        <w:t xml:space="preserve">Alternate case-file presentation</w:t>
      </w:r>
    </w:p>
    <w:bookmarkEnd w:id="125"/>
    <w:bookmarkStart w:id="126" w:name="phase-5---review"/>
    <w:p>
      <w:pPr>
        <w:pStyle w:val="Heading2"/>
      </w:pPr>
      <w:r>
        <w:t xml:space="preserve">Phase 5 - Review</w:t>
      </w:r>
    </w:p>
    <w:p>
      <w:pPr>
        <w:pStyle w:val="Compact"/>
        <w:numPr>
          <w:ilvl w:val="0"/>
          <w:numId w:val="1041"/>
        </w:numPr>
      </w:pPr>
      <w:r>
        <w:t xml:space="preserve">Victim-representation audit</w:t>
      </w:r>
    </w:p>
    <w:p>
      <w:pPr>
        <w:pStyle w:val="Compact"/>
        <w:numPr>
          <w:ilvl w:val="0"/>
          <w:numId w:val="1041"/>
        </w:numPr>
      </w:pPr>
      <w:r>
        <w:t xml:space="preserve">Plausibility review</w:t>
      </w:r>
    </w:p>
    <w:p>
      <w:pPr>
        <w:pStyle w:val="Compact"/>
        <w:numPr>
          <w:ilvl w:val="0"/>
          <w:numId w:val="1041"/>
        </w:numPr>
      </w:pPr>
      <w:r>
        <w:t xml:space="preserve">Canon cross-reference audit</w:t>
      </w:r>
    </w:p>
    <w:p>
      <w:pPr>
        <w:pStyle w:val="Compact"/>
        <w:numPr>
          <w:ilvl w:val="0"/>
          <w:numId w:val="1041"/>
        </w:numPr>
      </w:pPr>
      <w:r>
        <w:t xml:space="preserve">Safety/non-operational review</w:t>
      </w:r>
    </w:p>
    <w:p>
      <w:pPr>
        <w:pStyle w:val="Compact"/>
        <w:numPr>
          <w:ilvl w:val="0"/>
          <w:numId w:val="1041"/>
        </w:numPr>
      </w:pPr>
      <w:r>
        <w:t xml:space="preserve">Architect approval and ONESTAMP decision</w:t>
      </w:r>
    </w:p>
    <w:p>
      <w:r>
        <w:pict>
          <v:rect style="width:0;height:1.5pt" o:hralign="center" o:hrstd="t" o:hr="t"/>
        </w:pict>
      </w:r>
    </w:p>
    <w:bookmarkEnd w:id="126"/>
    <w:bookmarkEnd w:id="127"/>
    <w:bookmarkStart w:id="129" w:name="master-changelog-entry"/>
    <w:p>
      <w:pPr>
        <w:pStyle w:val="Heading1"/>
      </w:pPr>
      <w:r>
        <w:t xml:space="preserve">21. MASTER CHANGELOG ENTRY</w:t>
      </w:r>
    </w:p>
    <w:bookmarkStart w:id="128" w:name="X4c534b16566b0d1cb022088f62ed435bda028bf"/>
    <w:p>
      <w:pPr>
        <w:pStyle w:val="Heading2"/>
      </w:pPr>
      <w:r>
        <w:t xml:space="preserve">Entry 68 - The Mule: Coordinated Dermal-Exposure and Investigative Manipulation Scenario</w:t>
      </w:r>
    </w:p>
    <w:p>
      <w:pPr>
        <w:pStyle w:val="FirstParagraph"/>
      </w:pPr>
      <w:r>
        <w:rPr>
          <w:b/>
          <w:bCs/>
        </w:rPr>
        <w:t xml:space="preserve">Status:</w:t>
      </w:r>
      <w:r>
        <w:t xml:space="preserve"> </w:t>
      </w:r>
      <w:r>
        <w:t xml:space="preserve">ACTIVE DEVELOPMENT - Initial Documentation Pass Complete; Pending Architect Review and ONESTAMP</w:t>
      </w:r>
      <w:r>
        <w:br/>
      </w:r>
      <w:r>
        <w:rPr>
          <w:b/>
          <w:bCs/>
        </w:rPr>
        <w:t xml:space="preserve">Classification:</w:t>
      </w:r>
      <w:r>
        <w:t xml:space="preserve"> </w:t>
      </w:r>
      <w:r>
        <w:t xml:space="preserve">Investigative Thriller | Procedural Horror | Biological-Threat Fiction | Counterintelligence | Institutional Manipulation</w:t>
      </w:r>
      <w:r>
        <w:br/>
      </w:r>
      <w:r>
        <w:rPr>
          <w:b/>
          <w:bCs/>
        </w:rPr>
        <w:t xml:space="preserve">Origin:</w:t>
      </w:r>
      <w:r>
        <w:t xml:space="preserve"> </w:t>
      </w:r>
      <w:r>
        <w:t xml:space="preserve">Architect bus-origin voice text and subsequent multi-AI development exchange</w:t>
      </w:r>
    </w:p>
    <w:p>
      <w:pPr>
        <w:pStyle w:val="BodyText"/>
      </w:pPr>
      <w:r>
        <w:rPr>
          <w:b/>
          <w:bCs/>
        </w:rPr>
        <w:t xml:space="preserve">Summary:</w:t>
      </w:r>
      <w:r>
        <w:t xml:space="preserve"> </w:t>
      </w:r>
      <w:r>
        <w:t xml:space="preserve">An unknowing carrier in Bakersfield is deployed with a lethal fictional substance that emerges through skin secretions, making the person both victim and delivery system. The operation expects the carrier to die and be dismissed under a routine addiction or medical explanation. A veteran homicide detective nearing retirement investigates with an autonomous sensor robot whose hand turns blue after contact and whose eyes illuminate green when the fictional substance is correctly identified. The case expands into a coordinated sequence in which another mule can activate after one dies. Federal investigators restrict immediate local intervention to trace the source, while the adversary uses public records and decades of case history to predict and manipulate the detective’s behavior.</w:t>
      </w:r>
    </w:p>
    <w:p>
      <w:pPr>
        <w:pStyle w:val="BodyText"/>
      </w:pPr>
      <w:r>
        <w:rPr>
          <w:b/>
          <w:bCs/>
        </w:rPr>
        <w:t xml:space="preserve">Core Themes:</w:t>
      </w:r>
      <w:r>
        <w:t xml:space="preserve"> </w:t>
      </w:r>
      <w:r>
        <w:t xml:space="preserve">institutional bias; weaponized predictability; victim/evidence duality; human intuition versus machine confirmation; local harm prevention versus federal intelligence collection; public-record profiling; experience as vulnerability.</w:t>
      </w:r>
    </w:p>
    <w:p>
      <w:pPr>
        <w:pStyle w:val="BodyText"/>
      </w:pPr>
      <w:r>
        <w:rPr>
          <w:b/>
          <w:bCs/>
        </w:rPr>
        <w:t xml:space="preserve">Open:</w:t>
      </w:r>
      <w:r>
        <w:t xml:space="preserve"> </w:t>
      </w:r>
      <w:r>
        <w:t xml:space="preserve">point of view, intended target, adversary identity and objective, succession trigger, robot origin and uncertainty rules, exposure boundary, detective’s career-defining manipulated case, federal authority, ending, and canon placement.</w:t>
      </w:r>
    </w:p>
    <w:p>
      <w:pPr>
        <w:pStyle w:val="BodyText"/>
      </w:pPr>
      <w:r>
        <w:rPr>
          <w:b/>
          <w:bCs/>
        </w:rPr>
        <w:t xml:space="preserve">Cross-References:</w:t>
      </w:r>
      <w:r>
        <w:t xml:space="preserve"> </w:t>
      </w:r>
      <w:r>
        <w:t xml:space="preserve">Network Defense Intelligence Exercise; The Architect’s Environment; Deception Architecture; Prompt Potence; Counterintelligence Doctrine; autonomous sensor platforms; Bakersfield narrative projects.</w:t>
      </w:r>
    </w:p>
    <w:p>
      <w:r>
        <w:pict>
          <v:rect style="width:0;height:1.5pt" o:hralign="center" o:hrstd="t" o:hr="t"/>
        </w:pict>
      </w:r>
    </w:p>
    <w:bookmarkEnd w:id="128"/>
    <w:bookmarkEnd w:id="129"/>
    <w:bookmarkStart w:id="131" w:name="version-history-and-provenance"/>
    <w:p>
      <w:pPr>
        <w:pStyle w:val="Heading1"/>
      </w:pPr>
      <w:r>
        <w:t xml:space="preserve">22. VERSION HISTORY AND PROVENANCE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Source / Layer</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Pre-Jul 21, 2026</w:t>
            </w:r>
          </w:p>
        </w:tc>
        <w:tc>
          <w:tcPr/>
          <w:p>
            <w:pPr>
              <w:pStyle w:val="Compact"/>
              <w:jc w:val="left"/>
            </w:pPr>
            <w:r>
              <w:t xml:space="preserve">Architect</w:t>
            </w:r>
          </w:p>
        </w:tc>
        <w:tc>
          <w:tcPr/>
          <w:p>
            <w:pPr>
              <w:pStyle w:val="Compact"/>
              <w:jc w:val="left"/>
            </w:pPr>
            <w:r>
              <w:t xml:space="preserve">Original bus-origin visualization and voice-text capture</w:t>
            </w:r>
          </w:p>
        </w:tc>
      </w:tr>
      <w:tr>
        <w:tc>
          <w:tcPr/>
          <w:p>
            <w:pPr>
              <w:pStyle w:val="Compact"/>
              <w:jc w:val="left"/>
            </w:pPr>
            <w:r>
              <w:t xml:space="preserve">v0.2</w:t>
            </w:r>
          </w:p>
        </w:tc>
        <w:tc>
          <w:tcPr/>
          <w:p>
            <w:pPr>
              <w:pStyle w:val="Compact"/>
              <w:jc w:val="left"/>
            </w:pPr>
            <w:r>
              <w:t xml:space="preserve">Pre-Jul 21, 2026</w:t>
            </w:r>
          </w:p>
        </w:tc>
        <w:tc>
          <w:tcPr/>
          <w:p>
            <w:pPr>
              <w:pStyle w:val="Compact"/>
              <w:jc w:val="left"/>
            </w:pPr>
            <w:r>
              <w:t xml:space="preserve">Perplexity AI</w:t>
            </w:r>
          </w:p>
        </w:tc>
        <w:tc>
          <w:tcPr/>
          <w:p>
            <w:pPr>
              <w:pStyle w:val="Compact"/>
              <w:jc w:val="left"/>
            </w:pPr>
            <w:r>
              <w:t xml:space="preserve">Structured the Mule Trap premise and robot interaction</w:t>
            </w:r>
          </w:p>
        </w:tc>
      </w:tr>
      <w:tr>
        <w:tc>
          <w:tcPr/>
          <w:p>
            <w:pPr>
              <w:pStyle w:val="Compact"/>
              <w:jc w:val="left"/>
            </w:pPr>
            <w:r>
              <w:t xml:space="preserve">v0.3</w:t>
            </w:r>
          </w:p>
        </w:tc>
        <w:tc>
          <w:tcPr/>
          <w:p>
            <w:pPr>
              <w:pStyle w:val="Compact"/>
              <w:jc w:val="left"/>
            </w:pPr>
            <w:r>
              <w:t xml:space="preserve">Pre-Jul 21, 2026</w:t>
            </w:r>
          </w:p>
        </w:tc>
        <w:tc>
          <w:tcPr/>
          <w:p>
            <w:pPr>
              <w:pStyle w:val="Compact"/>
              <w:jc w:val="left"/>
            </w:pPr>
            <w:r>
              <w:t xml:space="preserve">Architect</w:t>
            </w:r>
          </w:p>
        </w:tc>
        <w:tc>
          <w:tcPr/>
          <w:p>
            <w:pPr>
              <w:pStyle w:val="Compact"/>
              <w:jc w:val="left"/>
            </w:pPr>
            <w:r>
              <w:t xml:space="preserve">Added veteran detective, coordinated mules, terminal blood secretion, federal strategy, containment, media minimization, and public-record profiling</w:t>
            </w:r>
          </w:p>
        </w:tc>
      </w:tr>
      <w:tr>
        <w:tc>
          <w:tcPr/>
          <w:p>
            <w:pPr>
              <w:pStyle w:val="Compact"/>
              <w:jc w:val="left"/>
            </w:pPr>
            <w:r>
              <w:t xml:space="preserve">v0.4</w:t>
            </w:r>
          </w:p>
        </w:tc>
        <w:tc>
          <w:tcPr/>
          <w:p>
            <w:pPr>
              <w:pStyle w:val="Compact"/>
              <w:jc w:val="left"/>
            </w:pPr>
            <w:r>
              <w:t xml:space="preserve">Pre-Jul 21, 2026</w:t>
            </w:r>
          </w:p>
        </w:tc>
        <w:tc>
          <w:tcPr/>
          <w:p>
            <w:pPr>
              <w:pStyle w:val="Compact"/>
              <w:jc w:val="left"/>
            </w:pPr>
            <w:r>
              <w:t xml:space="preserve">ChatGPT / Claude / Gemini</w:t>
            </w:r>
          </w:p>
        </w:tc>
        <w:tc>
          <w:tcPr/>
          <w:p>
            <w:pPr>
              <w:pStyle w:val="Compact"/>
              <w:jc w:val="left"/>
            </w:pPr>
            <w:r>
              <w:t xml:space="preserve">Added development questions and analysis concerning objective, POV, character arc, federal conflict, succession, detection, and adversary intelligence</w:t>
            </w:r>
          </w:p>
        </w:tc>
      </w:tr>
      <w:tr>
        <w:tc>
          <w:tcPr/>
          <w:p>
            <w:pPr>
              <w:pStyle w:val="Compact"/>
              <w:jc w:val="left"/>
            </w:pPr>
            <w:r>
              <w:t xml:space="preserve">v1.0-DRAFT</w:t>
            </w:r>
          </w:p>
        </w:tc>
        <w:tc>
          <w:tcPr/>
          <w:p>
            <w:pPr>
              <w:pStyle w:val="Compact"/>
              <w:jc w:val="left"/>
            </w:pPr>
            <w:r>
              <w:t xml:space="preserve">Jul 21, 2026</w:t>
            </w:r>
          </w:p>
        </w:tc>
        <w:tc>
          <w:tcPr/>
          <w:p>
            <w:pPr>
              <w:pStyle w:val="Compact"/>
              <w:jc w:val="left"/>
            </w:pPr>
            <w:r>
              <w:t xml:space="preserve">ChatGPT</w:t>
            </w:r>
          </w:p>
        </w:tc>
        <w:tc>
          <w:tcPr/>
          <w:p>
            <w:pPr>
              <w:pStyle w:val="Compact"/>
              <w:jc w:val="left"/>
            </w:pPr>
            <w:r>
              <w:t xml:space="preserve">Consolidated initial standalone dossier and changelog entry; preserved fictional/non-operational boundary</w:t>
            </w:r>
          </w:p>
        </w:tc>
      </w:tr>
    </w:tbl>
    <w:bookmarkStart w:id="130" w:name="authority-notice"/>
    <w:p>
      <w:pPr>
        <w:pStyle w:val="Heading2"/>
      </w:pPr>
      <w:r>
        <w:t xml:space="preserve">Authority Notice</w:t>
      </w:r>
    </w:p>
    <w:p>
      <w:pPr>
        <w:pStyle w:val="FirstParagraph"/>
      </w:pPr>
      <w:r>
        <w:t xml:space="preserve">Nathan Ashton Arik Lewis II remains the Architect of Record. AI collaborators have structured, analyzed, and proposed development directions but have not canonized unresolved content. Direct Architect decisions supersede AI inference and require versioned documentation.</w:t>
      </w:r>
    </w:p>
    <w:p>
      <w:r>
        <w:pict>
          <v:rect style="width:0;height:1.5pt" o:hralign="center" o:hrstd="t" o:hr="t"/>
        </w:pict>
      </w:r>
    </w:p>
    <w:p>
      <w:pPr>
        <w:pStyle w:val="FirstParagraph"/>
      </w:pPr>
      <w:r>
        <w:rPr>
          <w:b/>
          <w:bCs/>
        </w:rPr>
        <w:t xml:space="preserve">END OF DOCUMENT - UNDER REVIEW - ONESTAMP NOT APPLIED</w:t>
      </w:r>
    </w:p>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2026-07-21T23:40:26Z</dcterms:created>
  <dcterms:modified xsi:type="dcterms:W3CDTF">2026-07-21T23:40:26Z</dcterms:modified>
</cp:coreProperties>
</file>

<file path=docProps/custom.xml><?xml version="1.0" encoding="utf-8"?>
<Properties xmlns="http://schemas.openxmlformats.org/officeDocument/2006/custom-properties" xmlns:vt="http://schemas.openxmlformats.org/officeDocument/2006/docPropsVTypes"/>
</file>