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line="288" w:lineRule="auto"/>
        <w:jc w:val="center"/>
      </w:pPr>
      <w:r>
        <w:rPr>
          <w:rFonts w:ascii="Cambria" w:cs="Cambria" w:eastAsia="Cambria" w:hAnsi="Cambria"/>
          <w:b/>
          <w:bCs/>
          <w:i w:val="false"/>
          <w:iCs w:val="false"/>
          <w:strike w:val="false"/>
          <w:color w:val="0D2147"/>
          <w:sz w:val="60"/>
          <w:szCs w:val="60"/>
        </w:rPr>
        <w:t xml:space="preserve">Verbal &amp; Thought Architecture</w:t>
      </w:r>
      <w:r>
        <w:rPr>
          <w:rFonts w:ascii="Cambria" w:cs="Cambria" w:eastAsia="Cambria" w:hAnsi="Cambria"/>
          <w:b/>
          <w:bCs/>
          <w:i w:val="false"/>
          <w:iCs w:val="false"/>
          <w:color w:val="0D2147"/>
          <w:sz w:val="60"/>
          <w:szCs w:val="60"/>
        </w:rPr>
        <w:br/>
      </w:r>
      <w:r>
        <w:rPr>
          <w:rFonts w:ascii="Cambria" w:cs="Cambria" w:eastAsia="Cambria" w:hAnsi="Cambria"/>
          <w:b/>
          <w:bCs/>
          <w:i w:val="false"/>
          <w:iCs w:val="false"/>
          <w:strike w:val="false"/>
          <w:color w:val="0D2147"/>
          <w:sz w:val="60"/>
          <w:szCs w:val="60"/>
        </w:rPr>
        <w:t xml:space="preserve">Command Palette</w:t>
      </w:r>
    </w:p>
    <w:p>
      <w:pPr>
        <w:spacing w:after="240" w:line="384" w:lineRule="auto"/>
        <w:jc w:val="center"/>
      </w:pPr>
      <w:r>
        <w:rPr>
          <w:rFonts w:ascii="Cambria" w:cs="Cambria" w:eastAsia="Cambria" w:hAnsi="Cambria"/>
          <w:b/>
          <w:bCs/>
          <w:i w:val="false"/>
          <w:iCs w:val="false"/>
          <w:strike w:val="false"/>
          <w:color w:val="B8972E"/>
          <w:sz w:val="22"/>
          <w:szCs w:val="22"/>
        </w:rPr>
        <w:t xml:space="preserve">— Detailed Framework —</w:t>
      </w:r>
    </w:p>
    <w:p>
      <w:pPr>
        <w:spacing w:after="480" w:line="384" w:lineRule="auto"/>
        <w:jc w:val="center"/>
      </w:pPr>
      <w:r>
        <w:rPr>
          <w:rFonts w:ascii="Calibri" w:cs="Calibri" w:eastAsia="Calibri" w:hAnsi="Calibri"/>
          <w:b w:val="false"/>
          <w:bCs w:val="false"/>
          <w:i/>
          <w:iCs/>
          <w:strike w:val="false"/>
          <w:color w:val="4A4A4A"/>
          <w:sz w:val="26"/>
          <w:szCs w:val="26"/>
        </w:rPr>
        <w:t xml:space="preserve">A Structured Reference for Propagation, Boundary,</w:t>
      </w:r>
      <w:r>
        <w:rPr>
          <w:rFonts w:ascii="Calibri" w:cs="Calibri" w:eastAsia="Calibri" w:hAnsi="Calibri"/>
          <w:b w:val="false"/>
          <w:bCs w:val="false"/>
          <w:i/>
          <w:iCs/>
          <w:color w:val="4A4A4A"/>
          <w:sz w:val="26"/>
          <w:szCs w:val="26"/>
        </w:rPr>
        <w:br/>
      </w:r>
      <w:r>
        <w:rPr>
          <w:rFonts w:ascii="Calibri" w:cs="Calibri" w:eastAsia="Calibri" w:hAnsi="Calibri"/>
          <w:b w:val="false"/>
          <w:bCs w:val="false"/>
          <w:i/>
          <w:iCs/>
          <w:strike w:val="false"/>
          <w:color w:val="4A4A4A"/>
          <w:sz w:val="26"/>
          <w:szCs w:val="26"/>
        </w:rPr>
        <w:t xml:space="preserve">and Cognitive Command Design</w:t>
      </w:r>
    </w:p>
    <w:p>
      <w:pPr>
        <w:pBdr>
          <w:bottom w:val="single" w:color="1A1A2E" w:sz="6"/>
        </w:pBdr>
        <w:spacing w:after="240" w:before="240"/>
      </w:pPr>
    </w:p>
    <w:p>
      <w:pPr>
        <w:spacing w:after="360" w:line="384" w:lineRule="auto"/>
        <w:jc w:val="center"/>
      </w:pPr>
      <w:r>
        <w:rPr>
          <w:rFonts w:ascii="Cambria" w:cs="Cambria" w:eastAsia="Cambria" w:hAnsi="Cambria"/>
          <w:b w:val="false"/>
          <w:bCs w:val="false"/>
          <w:i/>
          <w:iCs/>
          <w:strike w:val="false"/>
          <w:color w:val="B8972E"/>
          <w:sz w:val="24"/>
          <w:szCs w:val="24"/>
        </w:rPr>
        <w:t xml:space="preserve">"Architecture is the grammar of thought made visible."</w:t>
      </w:r>
    </w:p>
    <w:p>
      <w:pPr>
        <w:pBdr>
          <w:bottom w:val="single" w:color="1A1A2E" w:sz="6"/>
        </w:pBdr>
        <w:spacing w:after="240" w:before="240"/>
      </w:pPr>
    </w:p>
    <w:p>
      <w:pPr>
        <w:spacing w:after="80" w:line="384" w:lineRule="auto"/>
        <w:jc w:val="center"/>
      </w:pPr>
      <w:r>
        <w:rPr>
          <w:rFonts w:ascii="Calibri" w:cs="Calibri" w:eastAsia="Calibri" w:hAnsi="Calibri"/>
          <w:b/>
          <w:bCs/>
          <w:i w:val="false"/>
          <w:iCs w:val="false"/>
          <w:strike w:val="false"/>
          <w:color w:val="1A1A2E"/>
          <w:sz w:val="22"/>
          <w:szCs w:val="22"/>
        </w:rPr>
        <w:t xml:space="preserve">Author:</w:t>
      </w:r>
      <w:r>
        <w:rPr>
          <w:rFonts w:ascii="Calibri" w:cs="Calibri" w:eastAsia="Calibri" w:hAnsi="Calibri"/>
          <w:b w:val="false"/>
          <w:bCs w:val="false"/>
          <w:i w:val="false"/>
          <w:iCs w:val="false"/>
          <w:strike w:val="false"/>
          <w:color w:val="0D2147"/>
          <w:sz w:val="22"/>
          <w:szCs w:val="22"/>
        </w:rPr>
        <w:t xml:space="preserve"> Nathan</w:t>
      </w:r>
    </w:p>
    <w:p>
      <w:pPr>
        <w:spacing w:after="80" w:line="384" w:lineRule="auto"/>
        <w:jc w:val="center"/>
      </w:pPr>
      <w:r>
        <w:rPr>
          <w:rFonts w:ascii="Calibri" w:cs="Calibri" w:eastAsia="Calibri" w:hAnsi="Calibri"/>
          <w:b/>
          <w:bCs/>
          <w:i w:val="false"/>
          <w:iCs w:val="false"/>
          <w:strike w:val="false"/>
          <w:color w:val="1A1A2E"/>
          <w:sz w:val="22"/>
          <w:szCs w:val="22"/>
        </w:rPr>
        <w:t xml:space="preserve">Location:</w:t>
      </w:r>
      <w:r>
        <w:rPr>
          <w:rFonts w:ascii="Calibri" w:cs="Calibri" w:eastAsia="Calibri" w:hAnsi="Calibri"/>
          <w:b w:val="false"/>
          <w:bCs w:val="false"/>
          <w:i w:val="false"/>
          <w:iCs w:val="false"/>
          <w:strike w:val="false"/>
          <w:color w:val="0D2147"/>
          <w:sz w:val="22"/>
          <w:szCs w:val="22"/>
        </w:rPr>
        <w:t xml:space="preserve"> Bakersfield, CA, United States</w:t>
      </w:r>
    </w:p>
    <w:p>
      <w:pPr>
        <w:spacing w:after="80" w:line="384" w:lineRule="auto"/>
        <w:jc w:val="center"/>
      </w:pPr>
      <w:r>
        <w:rPr>
          <w:rFonts w:ascii="Calibri" w:cs="Calibri" w:eastAsia="Calibri" w:hAnsi="Calibri"/>
          <w:b/>
          <w:bCs/>
          <w:i w:val="false"/>
          <w:iCs w:val="false"/>
          <w:strike w:val="false"/>
          <w:color w:val="1A1A2E"/>
          <w:sz w:val="22"/>
          <w:szCs w:val="22"/>
        </w:rPr>
        <w:t xml:space="preserve">Date:</w:t>
      </w:r>
      <w:r>
        <w:rPr>
          <w:rFonts w:ascii="Calibri" w:cs="Calibri" w:eastAsia="Calibri" w:hAnsi="Calibri"/>
          <w:b w:val="false"/>
          <w:bCs w:val="false"/>
          <w:i w:val="false"/>
          <w:iCs w:val="false"/>
          <w:strike w:val="false"/>
          <w:color w:val="0D2147"/>
          <w:sz w:val="22"/>
          <w:szCs w:val="22"/>
        </w:rPr>
        <w:t xml:space="preserve"> June 2026</w:t>
      </w:r>
    </w:p>
    <w:p>
      <w:pPr>
        <w:spacing w:after="80" w:line="384" w:lineRule="auto"/>
        <w:jc w:val="center"/>
      </w:pPr>
      <w:r>
        <w:rPr>
          <w:rFonts w:ascii="Calibri" w:cs="Calibri" w:eastAsia="Calibri" w:hAnsi="Calibri"/>
          <w:b/>
          <w:bCs/>
          <w:i w:val="false"/>
          <w:iCs w:val="false"/>
          <w:strike w:val="false"/>
          <w:color w:val="1A1A2E"/>
          <w:sz w:val="22"/>
          <w:szCs w:val="22"/>
        </w:rPr>
        <w:t xml:space="preserve">Category:</w:t>
      </w:r>
      <w:r>
        <w:rPr>
          <w:rFonts w:ascii="Calibri" w:cs="Calibri" w:eastAsia="Calibri" w:hAnsi="Calibri"/>
          <w:b w:val="false"/>
          <w:bCs w:val="false"/>
          <w:i w:val="false"/>
          <w:iCs w:val="false"/>
          <w:strike w:val="false"/>
          <w:color w:val="0D2147"/>
          <w:sz w:val="22"/>
          <w:szCs w:val="22"/>
        </w:rPr>
        <w:t xml:space="preserve"> Cognitive Systems &amp; Language Architecture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147" w:color="auto" w:val="clear"/>
            <w:tcMar>
              <w:top w:type="dxa" w:w="60"/>
              <w:left w:type="dxa" w:w="200"/>
              <w:bottom w:type="dxa" w:w="60"/>
              <w:right w:type="dxa" w:w="200"/>
            </w:tcMar>
          </w:tcPr>
          <w:p>
            <w:pPr>
              <w:spacing w:after="120" w:line="408" w:lineRule="auto"/>
            </w:pPr>
            <w:r>
              <w:t xml:space="preserve">SCRIBD PUBLICATION — FIRST EDITION</w:t>
            </w:r>
          </w:p>
        </w:tc>
      </w:tr>
    </w:tbl>
    <w:p>
      <w:pPr>
        <w:spacing w:after="240" w:before="0"/>
      </w:pPr>
    </w:p>
    <w:p>
      <w:pPr>
        <w:pBdr>
          <w:bottom w:val="single" w:color="0D2147"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74%"/>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6"/>
                <w:szCs w:val="16"/>
              </w:rPr>
              <w:t xml:space="preserve">Verbal &amp; Thought Architecture Command Palette — Detailed Framework</w:t>
            </w:r>
          </w:p>
        </w:tc>
        <w:tc>
          <w:tcPr>
            <w:tcW w:type="pct" w:w="26%"/>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16"/>
                <w:szCs w:val="16"/>
              </w:rPr>
              <w:t xml:space="preserve">Nathan · June 2026</w:t>
            </w:r>
          </w:p>
        </w:tc>
      </w:tr>
    </w:tbl>
    <w:p>
      <w:pPr>
        <w:spacing w:after="200" w:before="0"/>
      </w:pPr>
    </w:p>
    <w:p>
      <w:pPr>
        <w:pBdr>
          <w:bottom w:val="single" w:color="CCCCCC" w:sz="6"/>
        </w:pBdr>
        <w:spacing w:after="240" w:before="240"/>
      </w:pPr>
    </w:p>
    <w:p>
      <w:pPr>
        <w:pStyle w:val="Heading2"/>
        <w:spacing w:after="100" w:before="400" w:line="312" w:lineRule="auto"/>
      </w:pPr>
      <w:r>
        <w:rPr>
          <w:rFonts w:ascii="Cambria" w:cs="Cambria" w:eastAsia="Cambria" w:hAnsi="Cambria"/>
          <w:color w:val="0D2147"/>
          <w:sz w:val="34"/>
          <w:szCs w:val="34"/>
        </w:rPr>
        <w:t xml:space="preserve">Executive Summary</w:t>
      </w:r>
    </w:p>
    <w:p>
      <w:pPr>
        <w:pBdr>
          <w:top w:val="single" w:color="B8972E" w:sz="6"/>
        </w:pBd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Verbal &amp; Thought Architecture (VTA)</w:t>
      </w:r>
      <w:r>
        <w:rPr>
          <w:rFonts w:ascii="Calibri" w:cs="Calibri" w:eastAsia="Calibri" w:hAnsi="Calibri"/>
          <w:b w:val="false"/>
          <w:bCs w:val="false"/>
          <w:i w:val="false"/>
          <w:iCs w:val="false"/>
          <w:strike w:val="false"/>
          <w:color w:val="1A1A2E"/>
          <w:sz w:val="22"/>
          <w:szCs w:val="22"/>
        </w:rPr>
        <w:t xml:space="preserve"> is a meta-language of structured cognitive commands designed to give practitioners precise, repeatable control over how ideas propagate, transform, branch, and resolve across any thinking or language system — human, collaborative, or AI-mediated. Where conventional language carries </w:t>
      </w:r>
      <w:r>
        <w:rPr>
          <w:rFonts w:ascii="Calibri" w:cs="Calibri" w:eastAsia="Calibri" w:hAnsi="Calibri"/>
          <w:b w:val="false"/>
          <w:bCs w:val="false"/>
          <w:i/>
          <w:iCs/>
          <w:strike w:val="false"/>
          <w:color w:val="1A1A2E"/>
          <w:sz w:val="22"/>
          <w:szCs w:val="22"/>
        </w:rPr>
        <w:t xml:space="preserve">content</w:t>
      </w:r>
      <w:r>
        <w:rPr>
          <w:rFonts w:ascii="Calibri" w:cs="Calibri" w:eastAsia="Calibri" w:hAnsi="Calibri"/>
          <w:b w:val="false"/>
          <w:bCs w:val="false"/>
          <w:i w:val="false"/>
          <w:iCs w:val="false"/>
          <w:strike w:val="false"/>
          <w:color w:val="1A1A2E"/>
          <w:sz w:val="22"/>
          <w:szCs w:val="22"/>
        </w:rPr>
        <w:t xml:space="preserve">, VTA commands carry </w:t>
      </w:r>
      <w:r>
        <w:rPr>
          <w:rFonts w:ascii="Calibri" w:cs="Calibri" w:eastAsia="Calibri" w:hAnsi="Calibri"/>
          <w:b w:val="false"/>
          <w:bCs w:val="false"/>
          <w:i/>
          <w:iCs/>
          <w:strike w:val="false"/>
          <w:color w:val="1A1A2E"/>
          <w:sz w:val="22"/>
          <w:szCs w:val="22"/>
        </w:rPr>
        <w:t xml:space="preserve">structural intent</w:t>
      </w:r>
      <w:r>
        <w:rPr>
          <w:rFonts w:ascii="Calibri" w:cs="Calibri" w:eastAsia="Calibri" w:hAnsi="Calibri"/>
          <w:b w:val="false"/>
          <w:bCs w:val="false"/>
          <w:i w:val="false"/>
          <w:iCs w:val="false"/>
          <w:strike w:val="false"/>
          <w:color w:val="1A1A2E"/>
          <w:sz w:val="22"/>
          <w:szCs w:val="22"/>
        </w:rPr>
        <w:t xml:space="preserve">: they specify not just what to think, but </w:t>
      </w:r>
      <w:r>
        <w:rPr>
          <w:rFonts w:ascii="Calibri" w:cs="Calibri" w:eastAsia="Calibri" w:hAnsi="Calibri"/>
          <w:b w:val="false"/>
          <w:bCs w:val="false"/>
          <w:i/>
          <w:iCs/>
          <w:strike w:val="false"/>
          <w:color w:val="1A1A2E"/>
          <w:sz w:val="22"/>
          <w:szCs w:val="22"/>
        </w:rPr>
        <w:t xml:space="preserve">how</w:t>
      </w:r>
      <w:r>
        <w:rPr>
          <w:rFonts w:ascii="Calibri" w:cs="Calibri" w:eastAsia="Calibri" w:hAnsi="Calibri"/>
          <w:b w:val="false"/>
          <w:bCs w:val="false"/>
          <w:i w:val="false"/>
          <w:iCs w:val="false"/>
          <w:strike w:val="false"/>
          <w:color w:val="1A1A2E"/>
          <w:sz w:val="22"/>
          <w:szCs w:val="22"/>
        </w:rPr>
        <w:t xml:space="preserve"> to move an idea through conceptual space.</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central problem VTA addresses is architectural flatness. Raw prompts, spoken instructions, and unstructured ideation carry no explicit signal governing how their content should travel. The result is inconsistency: the same idea, sent through different minds or AI systems without structural scaffolding, produces wildly different outputs depending on the receiver's implicit defaults. VTA eliminates that ambiguity by providing a shared command grammar.</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This document presents a curated palette of </w:t>
      </w:r>
      <w:r>
        <w:rPr>
          <w:rFonts w:ascii="Calibri" w:cs="Calibri" w:eastAsia="Calibri" w:hAnsi="Calibri"/>
          <w:b/>
          <w:bCs/>
          <w:i w:val="false"/>
          <w:iCs w:val="false"/>
          <w:strike w:val="false"/>
          <w:color w:val="1A1A2E"/>
          <w:sz w:val="22"/>
          <w:szCs w:val="22"/>
        </w:rPr>
        <w:t xml:space="preserve">14 commands</w:t>
      </w:r>
      <w:r>
        <w:rPr>
          <w:rFonts w:ascii="Calibri" w:cs="Calibri" w:eastAsia="Calibri" w:hAnsi="Calibri"/>
          <w:b w:val="false"/>
          <w:bCs w:val="false"/>
          <w:i w:val="false"/>
          <w:iCs w:val="false"/>
          <w:strike w:val="false"/>
          <w:color w:val="1A1A2E"/>
          <w:sz w:val="22"/>
          <w:szCs w:val="22"/>
        </w:rPr>
        <w:t xml:space="preserve">, each defined by two invariant axes: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PROPAGATION</w:t>
      </w:r>
      <w:r>
        <w:rPr>
          <w:rFonts w:ascii="Calibri" w:cs="Calibri" w:eastAsia="Calibri" w:hAnsi="Calibri"/>
          <w:b w:val="false"/>
          <w:bCs w:val="false"/>
          <w:i w:val="false"/>
          <w:iCs w:val="false"/>
          <w:strike w:val="false"/>
          <w:color w:val="1A1A2E"/>
          <w:sz w:val="22"/>
          <w:szCs w:val="22"/>
        </w:rPr>
        <w:t xml:space="preserve"> — how the idea moves (linearly, laterally, divergently, recursively, or not at all)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BOUNDARY</w:t>
      </w:r>
      <w:r>
        <w:rPr>
          <w:rFonts w:ascii="Calibri" w:cs="Calibri" w:eastAsia="Calibri" w:hAnsi="Calibri"/>
          <w:b w:val="false"/>
          <w:bCs w:val="false"/>
          <w:i w:val="false"/>
          <w:iCs w:val="false"/>
          <w:strike w:val="false"/>
          <w:color w:val="1A1A2E"/>
          <w:sz w:val="22"/>
          <w:szCs w:val="22"/>
        </w:rPr>
        <w:t xml:space="preserve"> — where and how the idea stops, transforms, or hands off to another command</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Within the full palette, five commands are designated </w:t>
      </w:r>
      <w:r>
        <w:rPr>
          <w:rFonts w:ascii="Calibri" w:cs="Calibri" w:eastAsia="Calibri" w:hAnsi="Calibri"/>
          <w:b/>
          <w:bCs/>
          <w:i w:val="false"/>
          <w:iCs w:val="false"/>
          <w:strike w:val="false"/>
          <w:color w:val="1A1A2E"/>
          <w:sz w:val="22"/>
          <w:szCs w:val="22"/>
        </w:rPr>
        <w:t xml:space="preserve">Seed Modifiers</w:t>
      </w:r>
      <w:r>
        <w:rPr>
          <w:rFonts w:ascii="Calibri" w:cs="Calibri" w:eastAsia="Calibri" w:hAnsi="Calibri"/>
          <w:b w:val="false"/>
          <w:bCs w:val="false"/>
          <w:i w:val="false"/>
          <w:iCs w:val="false"/>
          <w:strike w:val="false"/>
          <w:color w:val="1A1A2E"/>
          <w:sz w:val="22"/>
          <w:szCs w:val="22"/>
        </w:rPr>
        <w:t xml:space="preserve"> — amplifiers that serve as the primary generative force in compound expressions. These five, identified and named by Nathan, are: </w:t>
      </w:r>
      <w:r>
        <w:rPr>
          <w:rFonts w:ascii="Calibri" w:cs="Calibri" w:eastAsia="Calibri" w:hAnsi="Calibri"/>
          <w:b/>
          <w:bCs/>
          <w:i w:val="false"/>
          <w:iCs w:val="false"/>
          <w:strike w:val="false"/>
          <w:color w:val="1A1A2E"/>
          <w:sz w:val="22"/>
          <w:szCs w:val="22"/>
        </w:rPr>
        <w:t xml:space="preserve">STACK, CHAIN, CASCADE, LATERAL WAVE,</w:t>
      </w:r>
      <w:r>
        <w:rPr>
          <w:rFonts w:ascii="Calibri" w:cs="Calibri" w:eastAsia="Calibri" w:hAnsi="Calibri"/>
          <w:b w:val="false"/>
          <w:bCs w:val="false"/>
          <w:i w:val="false"/>
          <w:iCs w:val="false"/>
          <w:strike w:val="false"/>
          <w:color w:val="1A1A2E"/>
          <w:sz w:val="22"/>
          <w:szCs w:val="22"/>
        </w:rPr>
        <w:t xml:space="preserve"> and </w:t>
      </w:r>
      <w:r>
        <w:rPr>
          <w:rFonts w:ascii="Calibri" w:cs="Calibri" w:eastAsia="Calibri" w:hAnsi="Calibri"/>
          <w:b/>
          <w:bCs/>
          <w:i w:val="false"/>
          <w:iCs w:val="false"/>
          <w:strike w:val="false"/>
          <w:color w:val="1A1A2E"/>
          <w:sz w:val="22"/>
          <w:szCs w:val="22"/>
        </w:rPr>
        <w:t xml:space="preserve">RECURSIVE UNBOUND</w:t>
      </w:r>
      <w:r>
        <w:rPr>
          <w:rFonts w:ascii="Calibri" w:cs="Calibri" w:eastAsia="Calibri" w:hAnsi="Calibri"/>
          <w:b w:val="false"/>
          <w:bCs w:val="false"/>
          <w:i w:val="false"/>
          <w:iCs w:val="false"/>
          <w:strike w:val="false"/>
          <w:color w:val="1A1A2E"/>
          <w:sz w:val="22"/>
          <w:szCs w:val="22"/>
        </w:rPr>
        <w:t xml:space="preserve">. The remaining nine commands function as governors, redirectors, filters, and intensity scalers that combine with Seed Modifiers to produce compound architectures of extraordinary precision.</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value proposition of VTA is transformative across multiple practitioner communities: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Creative teams</w:t>
      </w:r>
      <w:r>
        <w:rPr>
          <w:rFonts w:ascii="Calibri" w:cs="Calibri" w:eastAsia="Calibri" w:hAnsi="Calibri"/>
          <w:b w:val="false"/>
          <w:bCs w:val="false"/>
          <w:i w:val="false"/>
          <w:iCs w:val="false"/>
          <w:strike w:val="false"/>
          <w:color w:val="1A1A2E"/>
          <w:sz w:val="22"/>
          <w:szCs w:val="22"/>
        </w:rPr>
        <w:t xml:space="preserve"> gain a shared vocabulary for structuring ideation sessions reproducibly.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Researchers</w:t>
      </w:r>
      <w:r>
        <w:rPr>
          <w:rFonts w:ascii="Calibri" w:cs="Calibri" w:eastAsia="Calibri" w:hAnsi="Calibri"/>
          <w:b w:val="false"/>
          <w:bCs w:val="false"/>
          <w:i w:val="false"/>
          <w:iCs w:val="false"/>
          <w:strike w:val="false"/>
          <w:color w:val="1A1A2E"/>
          <w:sz w:val="22"/>
          <w:szCs w:val="22"/>
        </w:rPr>
        <w:t xml:space="preserve"> can specify exactly how a synthesis or analytical operation should traverse source material.</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Worldbuilders</w:t>
      </w:r>
      <w:r>
        <w:rPr>
          <w:rFonts w:ascii="Calibri" w:cs="Calibri" w:eastAsia="Calibri" w:hAnsi="Calibri"/>
          <w:b w:val="false"/>
          <w:bCs w:val="false"/>
          <w:i w:val="false"/>
          <w:iCs w:val="false"/>
          <w:strike w:val="false"/>
          <w:color w:val="1A1A2E"/>
          <w:sz w:val="22"/>
          <w:szCs w:val="22"/>
        </w:rPr>
        <w:t xml:space="preserve"> can construct layered lore and narrative systems with emergent consistency.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Prompt engineers</w:t>
      </w:r>
      <w:r>
        <w:rPr>
          <w:rFonts w:ascii="Calibri" w:cs="Calibri" w:eastAsia="Calibri" w:hAnsi="Calibri"/>
          <w:b w:val="false"/>
          <w:bCs w:val="false"/>
          <w:i w:val="false"/>
          <w:iCs w:val="false"/>
          <w:strike w:val="false"/>
          <w:color w:val="1A1A2E"/>
          <w:sz w:val="22"/>
          <w:szCs w:val="22"/>
        </w:rPr>
        <w:t xml:space="preserve"> gain structural directives that make AI outputs more predictable and architecturally controlled.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Cognitive-systems practitioners</w:t>
      </w:r>
      <w:r>
        <w:rPr>
          <w:rFonts w:ascii="Calibri" w:cs="Calibri" w:eastAsia="Calibri" w:hAnsi="Calibri"/>
          <w:b w:val="false"/>
          <w:bCs w:val="false"/>
          <w:i w:val="false"/>
          <w:iCs w:val="false"/>
          <w:strike w:val="false"/>
          <w:color w:val="1A1A2E"/>
          <w:sz w:val="22"/>
          <w:szCs w:val="22"/>
        </w:rPr>
        <w:t xml:space="preserve"> gain a framework for modeling and auditing how ideas flow within organizations and teams.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972E" w:sz="24"/>
              <w:bottom w:val="nil" w:color="FFFFFF" w:sz="0"/>
              <w:right w:val="nil" w:color="FFFFFF" w:sz="0"/>
            </w:tcBorders>
            <w:shd w:fill="FFFBEF" w:color="auto" w:val="clear"/>
            <w:tcMar>
              <w:top w:type="dxa" w:w="240"/>
              <w:left w:type="dxa" w:w="320"/>
              <w:bottom w:type="dxa" w:w="240"/>
              <w:right w:type="dxa" w:w="320"/>
            </w:tcMar>
          </w:tcPr>
          <w:p>
            <w:pPr>
              <w:spacing w:after="120" w:line="408" w:lineRule="auto"/>
            </w:pPr>
            <w:r>
              <w:rPr>
                <w:rFonts w:ascii="Cambria" w:cs="Cambria" w:eastAsia="Cambria" w:hAnsi="Cambria"/>
                <w:b w:val="false"/>
                <w:bCs w:val="false"/>
                <w:i/>
                <w:iCs/>
                <w:strike w:val="false"/>
                <w:color w:val="2A2A2A"/>
                <w:sz w:val="24"/>
                <w:szCs w:val="24"/>
              </w:rPr>
              <w:t xml:space="preserve">"Some examples of verbal and thought architecture commands that are like amplifiers specifically that I've utilized are Stack, Chain, Cascade, Lateral Wave, and Recursive Unbound."</w:t>
            </w:r>
          </w:p>
          <w:p>
            <w:pPr>
              <w:spacing w:after="120" w:line="408" w:lineRule="auto"/>
            </w:pPr>
            <w:r>
              <w:rPr>
                <w:b/>
                <w:bCs/>
                <w:i w:val="false"/>
                <w:iCs w:val="false"/>
                <w:color w:val="8A6C10"/>
              </w:rPr>
              <w:t xml:space="preserve">— Nathan</w:t>
            </w:r>
          </w:p>
        </w:tc>
      </w:tr>
    </w:tbl>
    <w:p>
      <w:pPr>
        <w:spacing w:after="240" w:before="0"/>
      </w:pPr>
    </w:p>
    <w:p>
      <w:pPr>
        <w:pBdr>
          <w:bottom w:val="single" w:color="1A1A2E" w:sz="6"/>
        </w:pBdr>
        <w:spacing w:after="240" w:before="240"/>
      </w:pPr>
    </w:p>
    <w:p>
      <w:pPr>
        <w:spacing w:after="240" w:line="384" w:lineRule="auto"/>
      </w:pPr>
      <w:r>
        <w:rPr>
          <w:rFonts w:ascii="Cambria" w:cs="Cambria" w:eastAsia="Cambria" w:hAnsi="Cambria"/>
          <w:b/>
          <w:bCs/>
          <w:i w:val="false"/>
          <w:iCs w:val="false"/>
          <w:strike w:val="false"/>
          <w:color w:val="0D2147"/>
          <w:sz w:val="34"/>
          <w:szCs w:val="34"/>
        </w:rPr>
        <w:t xml:space="preserve">Table of Contents</w:t>
      </w:r>
    </w:p>
    <w:p>
      <w:pPr>
        <w:pBdr>
          <w:bottom w:val="single" w:color="B8972E" w:sz="6"/>
        </w:pBdr>
        <w:spacing w:after="240" w:before="24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89%"/>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Executive Summary</w:t>
            </w:r>
          </w:p>
        </w:tc>
        <w:tc>
          <w:tcPr>
            <w:tcW w:type="pct" w:w="1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2</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1 — Introduction: Purpose and Design Principles</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3</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1.1 What Is Verbal &amp; Thought Architecture?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3</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1.2 The Core Problem: Architectural Flatness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3</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1.3 Design Philosophy: The Two Axes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4</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1.4 Use Cases</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4</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2 — Seed Modifiers: The Five Amplifiers</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5</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2.1 STACK</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5</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2.2 CHAIN</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6</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2.3 CASCADE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6</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2.4 LATERAL WAVE</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7</w:t>
            </w:r>
          </w:p>
        </w:tc>
      </w:tr>
      <w:tr>
        <w:trPr>
          <w:tblHeader w:val="false"/>
        </w:trPr>
        <w:tc>
          <w:tcPr>
            <w:tcW w:type="pct" w:w="89%"/>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2.5 RECURSIVE UNBOUND</w:t>
            </w:r>
          </w:p>
        </w:tc>
        <w:tc>
          <w:tcPr>
            <w:tcW w:type="pct" w:w="11%"/>
            <w:tcMar>
              <w:top w:type="dxa" w:w="90"/>
              <w:left w:type="dxa" w:w="135"/>
              <w:bottom w:type="dxa" w:w="90"/>
              <w:right w:type="dxa" w:w="135"/>
            </w:tcMar>
          </w:tcPr>
          <w:p>
            <w:r>
              <w:rPr>
                <w:rFonts w:ascii="Calibri" w:cs="Calibri" w:eastAsia="Calibri" w:hAnsi="Calibri"/>
                <w:b w:val="false"/>
                <w:bCs w:val="false"/>
                <w:i w:val="false"/>
                <w:iCs w:val="false"/>
                <w:strike w:val="false"/>
                <w:color w:val="333333"/>
                <w:sz w:val="20"/>
                <w:szCs w:val="20"/>
              </w:rPr>
              <w:t xml:space="preserve">7</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3 — The Curated Palette: 14 Commands</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8</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4 — Syntax and Grammar of VTA Commands</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12</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5 — 12 Compound Examples with Stepwise Explanations</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13</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6 — Architectural Taxonomy Table</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16</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7 — Safety and Governance Checklist</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17</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8 — JSON Manifest Appendix (Inline Reference)</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18</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9 — One-Page Quick Reference Sheet</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20</w:t>
            </w:r>
          </w:p>
        </w:tc>
      </w:tr>
      <w:tr>
        <w:trPr>
          <w:tblHeader w:val="false"/>
        </w:trPr>
        <w:tc>
          <w:tcPr>
            <w:tcW w:type="pct" w:w="89%"/>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Section 10 — Appendix: Suggested Next Steps and Contact</w:t>
            </w:r>
          </w:p>
        </w:tc>
        <w:tc>
          <w:tcPr>
            <w:tcW w:type="pct" w:w="11%"/>
            <w:tcMar>
              <w:top w:type="dxa" w:w="90"/>
              <w:left w:type="dxa" w:w="135"/>
              <w:bottom w:type="dxa" w:w="90"/>
              <w:right w:type="dxa" w:w="135"/>
            </w:tcMar>
          </w:tcPr>
          <w:p>
            <w:r>
              <w:rPr>
                <w:rFonts w:ascii="Calibri" w:cs="Calibri" w:eastAsia="Calibri" w:hAnsi="Calibri"/>
                <w:b/>
                <w:bCs/>
                <w:i w:val="false"/>
                <w:iCs w:val="false"/>
                <w:strike w:val="false"/>
                <w:color w:val="0D2147"/>
                <w:sz w:val="20"/>
                <w:szCs w:val="20"/>
              </w:rPr>
              <w:t xml:space="preserve">21</w:t>
            </w:r>
          </w:p>
        </w:tc>
      </w:tr>
    </w:tbl>
    <w:p>
      <w:pPr>
        <w:spacing w:after="20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1 — Introduction: Purpose and Design Principles</w:t>
      </w:r>
    </w:p>
    <w:p>
      <w:pPr>
        <w:pBdr>
          <w:top w:val="single" w:color="B8972E" w:sz="6"/>
        </w:pBdr>
        <w:spacing w:after="200" w:before="0"/>
      </w:pPr>
    </w:p>
    <w:p>
      <w:pPr>
        <w:pStyle w:val="Heading3"/>
        <w:spacing w:after="80" w:before="260" w:line="312" w:lineRule="auto"/>
      </w:pPr>
      <w:r>
        <w:rPr>
          <w:rFonts w:ascii="Cambria" w:cs="Cambria" w:eastAsia="Cambria" w:hAnsi="Cambria"/>
          <w:color w:val="1A3A6B"/>
          <w:sz w:val="26"/>
          <w:szCs w:val="26"/>
        </w:rPr>
        <w:t xml:space="preserve">1.1 What Is Verbal &amp; Thought Architecture?</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Verbal &amp; Thought Architecture (VTA) is a </w:t>
      </w:r>
      <w:r>
        <w:rPr>
          <w:rFonts w:ascii="Calibri" w:cs="Calibri" w:eastAsia="Calibri" w:hAnsi="Calibri"/>
          <w:b/>
          <w:bCs/>
          <w:i w:val="false"/>
          <w:iCs w:val="false"/>
          <w:strike w:val="false"/>
          <w:color w:val="1A1A2E"/>
          <w:sz w:val="22"/>
          <w:szCs w:val="22"/>
        </w:rPr>
        <w:t xml:space="preserve">meta-language of structural commands</w:t>
      </w:r>
      <w:r>
        <w:rPr>
          <w:rFonts w:ascii="Calibri" w:cs="Calibri" w:eastAsia="Calibri" w:hAnsi="Calibri"/>
          <w:b w:val="false"/>
          <w:bCs w:val="false"/>
          <w:i w:val="false"/>
          <w:iCs w:val="false"/>
          <w:strike w:val="false"/>
          <w:color w:val="1A1A2E"/>
          <w:sz w:val="22"/>
          <w:szCs w:val="22"/>
        </w:rPr>
        <w:t xml:space="preserve"> used to shape how ideas propagate, transform, layer, and resolve across a thinking or language system. It is not a content language — it does not specify what to think. It is an </w:t>
      </w:r>
      <w:r>
        <w:rPr>
          <w:rFonts w:ascii="Calibri" w:cs="Calibri" w:eastAsia="Calibri" w:hAnsi="Calibri"/>
          <w:b w:val="false"/>
          <w:bCs w:val="false"/>
          <w:i/>
          <w:iCs/>
          <w:strike w:val="false"/>
          <w:color w:val="1A1A2E"/>
          <w:sz w:val="22"/>
          <w:szCs w:val="22"/>
        </w:rPr>
        <w:t xml:space="preserve">architectural</w:t>
      </w:r>
      <w:r>
        <w:rPr>
          <w:rFonts w:ascii="Calibri" w:cs="Calibri" w:eastAsia="Calibri" w:hAnsi="Calibri"/>
          <w:b w:val="false"/>
          <w:bCs w:val="false"/>
          <w:i w:val="false"/>
          <w:iCs w:val="false"/>
          <w:strike w:val="false"/>
          <w:color w:val="1A1A2E"/>
          <w:sz w:val="22"/>
          <w:szCs w:val="22"/>
        </w:rPr>
        <w:t xml:space="preserve"> language — it specifies </w:t>
      </w:r>
      <w:r>
        <w:rPr>
          <w:rFonts w:ascii="Calibri" w:cs="Calibri" w:eastAsia="Calibri" w:hAnsi="Calibri"/>
          <w:b/>
          <w:bCs/>
          <w:i w:val="false"/>
          <w:iCs w:val="false"/>
          <w:strike w:val="false"/>
          <w:color w:val="1A1A2E"/>
          <w:sz w:val="22"/>
          <w:szCs w:val="22"/>
        </w:rPr>
        <w:t xml:space="preserve">how</w:t>
      </w:r>
      <w:r>
        <w:rPr>
          <w:rFonts w:ascii="Calibri" w:cs="Calibri" w:eastAsia="Calibri" w:hAnsi="Calibri"/>
          <w:b w:val="false"/>
          <w:bCs w:val="false"/>
          <w:i w:val="false"/>
          <w:iCs w:val="false"/>
          <w:strike w:val="false"/>
          <w:color w:val="1A1A2E"/>
          <w:sz w:val="22"/>
          <w:szCs w:val="22"/>
        </w:rPr>
        <w:t xml:space="preserve"> to move an idea through conceptual space.</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VTA borrows from the traditions of formal grammar, systems architecture, and cognitive science, synthesizing them into a practical command vocabulary accessible to creative practitioners, researchers, and AI engineers alike. Every command in the palette acts like a structural directive: it tells any system — human mind, collaborative team, or AI model — the precise mode in which a given idea should travel, and the precise conditions under which it should stop or transform.</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result is a system that makes the implicit architecture of thought </w:t>
      </w:r>
      <w:r>
        <w:rPr>
          <w:rFonts w:ascii="Calibri" w:cs="Calibri" w:eastAsia="Calibri" w:hAnsi="Calibri"/>
          <w:b w:val="false"/>
          <w:bCs w:val="false"/>
          <w:i/>
          <w:iCs/>
          <w:strike w:val="false"/>
          <w:color w:val="1A1A2E"/>
          <w:sz w:val="22"/>
          <w:szCs w:val="22"/>
        </w:rPr>
        <w:t xml:space="preserve">visible, nameable, and reproducible.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972E" w:sz="24"/>
              <w:bottom w:val="nil" w:color="FFFFFF" w:sz="0"/>
              <w:right w:val="nil" w:color="FFFFFF" w:sz="0"/>
            </w:tcBorders>
            <w:shd w:fill="FFFBEF" w:color="auto" w:val="clear"/>
            <w:tcMar>
              <w:top w:type="dxa" w:w="240"/>
              <w:left w:type="dxa" w:w="320"/>
              <w:bottom w:type="dxa" w:w="240"/>
              <w:right w:type="dxa" w:w="320"/>
            </w:tcMar>
          </w:tcPr>
          <w:p>
            <w:pPr>
              <w:spacing w:after="120" w:line="408" w:lineRule="auto"/>
            </w:pPr>
            <w:r>
              <w:rPr>
                <w:rFonts w:ascii="Cambria" w:cs="Cambria" w:eastAsia="Cambria" w:hAnsi="Cambria"/>
                <w:b w:val="false"/>
                <w:bCs w:val="false"/>
                <w:i/>
                <w:iCs/>
                <w:strike w:val="false"/>
                <w:color w:val="2A2A2A"/>
                <w:sz w:val="24"/>
                <w:szCs w:val="24"/>
              </w:rPr>
              <w:t xml:space="preserve">"Please begin this prompt by rewriting this in structured form in your own words and then execute. Please be detailed. Proceed."</w:t>
            </w:r>
          </w:p>
          <w:p>
            <w:pPr>
              <w:spacing w:after="120" w:line="408" w:lineRule="auto"/>
            </w:pPr>
            <w:r>
              <w:rPr>
                <w:b/>
                <w:bCs/>
                <w:i w:val="false"/>
                <w:iCs w:val="false"/>
                <w:color w:val="8A6C10"/>
              </w:rPr>
              <w:t xml:space="preserve">— Nathan</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1.2 The Core Problem: Architectural Flatness</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fundamental flaw in most language-based cognition systems — whether human teams brainstorming, writers outlining, or engineers prompting AI — is what this framework calls </w:t>
      </w:r>
      <w:r>
        <w:rPr>
          <w:rFonts w:ascii="Calibri" w:cs="Calibri" w:eastAsia="Calibri" w:hAnsi="Calibri"/>
          <w:b/>
          <w:bCs/>
          <w:i w:val="false"/>
          <w:iCs w:val="false"/>
          <w:strike w:val="false"/>
          <w:color w:val="1A1A2E"/>
          <w:sz w:val="22"/>
          <w:szCs w:val="22"/>
        </w:rPr>
        <w:t xml:space="preserve">architectural flatness</w:t>
      </w:r>
      <w:r>
        <w:rPr>
          <w:rFonts w:ascii="Calibri" w:cs="Calibri" w:eastAsia="Calibri" w:hAnsi="Calibri"/>
          <w:b w:val="false"/>
          <w:bCs w:val="false"/>
          <w:i w:val="false"/>
          <w:iCs w:val="false"/>
          <w:strike w:val="false"/>
          <w:color w:val="1A1A2E"/>
          <w:sz w:val="22"/>
          <w:szCs w:val="22"/>
        </w:rPr>
        <w:t xml:space="preserve">. Raw prompts, spoken instructions, and unstructured written directives carry </w:t>
      </w:r>
      <w:r>
        <w:rPr>
          <w:rFonts w:ascii="Calibri" w:cs="Calibri" w:eastAsia="Calibri" w:hAnsi="Calibri"/>
          <w:b w:val="false"/>
          <w:bCs w:val="false"/>
          <w:i/>
          <w:iCs/>
          <w:strike w:val="false"/>
          <w:color w:val="1A1A2E"/>
          <w:sz w:val="22"/>
          <w:szCs w:val="22"/>
        </w:rPr>
        <w:t xml:space="preserve">content</w:t>
      </w:r>
      <w:r>
        <w:rPr>
          <w:rFonts w:ascii="Calibri" w:cs="Calibri" w:eastAsia="Calibri" w:hAnsi="Calibri"/>
          <w:b w:val="false"/>
          <w:bCs w:val="false"/>
          <w:i w:val="false"/>
          <w:iCs w:val="false"/>
          <w:strike w:val="false"/>
          <w:color w:val="1A1A2E"/>
          <w:sz w:val="22"/>
          <w:szCs w:val="22"/>
        </w:rPr>
        <w:t xml:space="preserve"> but no explicit signal about:</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How broadly that content should expand (propagation width)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How deep it should recurse or layer (propagation depth)</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When and where it should stop, pivot, or merge with adjacent ideas (boundary behavior)</w:t>
      </w:r>
    </w:p>
    <w:p>
      <w:pPr>
        <w:pStyle w:val="ListParagraph"/>
        <w:numPr>
          <w:ilvl w:val="0"/>
          <w:numId w:val="1"/>
        </w:numPr>
        <w:spacing w:after="60" w:line="408" w:lineRule="auto"/>
        <w:ind w:left="720" w:hanging="360"/>
      </w:pPr>
      <w:r>
        <w:rPr>
          <w:rFonts w:ascii="Calibri" w:cs="Calibri" w:eastAsia="Calibri" w:hAnsi="Calibri"/>
          <w:b w:val="false"/>
          <w:bCs w:val="false"/>
          <w:i w:val="false"/>
          <w:iCs w:val="false"/>
          <w:strike w:val="false"/>
          <w:color w:val="1A1A2E"/>
          <w:sz w:val="22"/>
          <w:szCs w:val="22"/>
        </w:rPr>
        <w:t xml:space="preserve">What intensity or scope the operation should run at (amplitude)</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Without these structural parameters, the same instruction sent to ten different processors — human or AI — produces ten structurally different outputs, not because the content was misunderstood, but because each processor applied its own implicit architectural defaults. VTA makes those defaults explicit, shared, and auditable.</w:t>
      </w:r>
    </w:p>
    <w:p>
      <w:pPr>
        <w:pStyle w:val="Heading3"/>
        <w:spacing w:after="80" w:before="260" w:line="312" w:lineRule="auto"/>
      </w:pPr>
      <w:r>
        <w:rPr>
          <w:rFonts w:ascii="Cambria" w:cs="Cambria" w:eastAsia="Cambria" w:hAnsi="Cambria"/>
          <w:color w:val="1A3A6B"/>
          <w:sz w:val="26"/>
          <w:szCs w:val="26"/>
        </w:rPr>
        <w:t xml:space="preserve">1.3 Design Philosophy: The Two Axes</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Every command in the VTA palette is defined by precisely two invariant axes. These axes are the grammar underlying all 14 commands and all compound expressions built from them.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1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Axis</w:t>
            </w:r>
          </w:p>
        </w:tc>
        <w:tc>
          <w:tcPr>
            <w:tcW w:type="pct" w:w="4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Definition</w:t>
            </w:r>
          </w:p>
        </w:tc>
        <w:tc>
          <w:tcPr>
            <w:tcW w:type="pct" w:w="48%"/>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Examples</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PROPAGATION</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How the idea moves through conceptual space — the direction, mode, and velocity of expansion or transformation</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Additive vertical (STACK); linear sequential (CHAIN); divergent fan-out (CASCADE); self-referential iterative (RECURSIVE UNBOUND)</w:t>
            </w:r>
          </w:p>
        </w:tc>
      </w:tr>
      <w:tr>
        <w:trPr>
          <w:tblHeader w:val="false"/>
        </w:trPr>
        <w:tc>
          <w:tcPr>
            <w:tcW w:type="pct" w:w="11%"/>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BOUNDARY</w:t>
            </w:r>
          </w:p>
        </w:tc>
        <w:tc>
          <w:tcPr>
            <w:tcW w:type="pct" w:w="4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Where the idea stops, how it transforms at the edge, and what triggers the termination or handoff condition</w:t>
            </w:r>
          </w:p>
        </w:tc>
        <w:tc>
          <w:tcPr>
            <w:tcW w:type="pct" w:w="4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Cumulative expansion (STACK); conditional gate (THRESHOLD); hard stop (OCCLUDE); elastic leash (TETHER)</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These two axes are never optional. Every VTA command encodes both, and every compound expression must account for both at every stage. A command whose propagation is unspecified is undefined; a command whose boundary is unspecified is unsafe.</w:t>
      </w:r>
    </w:p>
    <w:p>
      <w:pPr>
        <w:pStyle w:val="Heading3"/>
        <w:spacing w:after="80" w:before="260" w:line="312" w:lineRule="auto"/>
      </w:pPr>
      <w:r>
        <w:rPr>
          <w:rFonts w:ascii="Cambria" w:cs="Cambria" w:eastAsia="Cambria" w:hAnsi="Cambria"/>
          <w:color w:val="1A3A6B"/>
          <w:sz w:val="26"/>
          <w:szCs w:val="26"/>
        </w:rPr>
        <w:t xml:space="preserve">1.4 Use Cases</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VTA command palette has been designed with the following practitioner domains in mind:</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AI Prompting:</w:t>
      </w:r>
      <w:r>
        <w:rPr>
          <w:rFonts w:ascii="Calibri" w:cs="Calibri" w:eastAsia="Calibri" w:hAnsi="Calibri"/>
          <w:b w:val="false"/>
          <w:bCs w:val="false"/>
          <w:i w:val="false"/>
          <w:iCs w:val="false"/>
          <w:strike w:val="false"/>
          <w:color w:val="1A1A2E"/>
          <w:sz w:val="22"/>
          <w:szCs w:val="22"/>
        </w:rPr>
        <w:t xml:space="preserve"> Provide structural directives that make large language model outputs architecturally consistent and predictable across iterations.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Collaborative Ideation:</w:t>
      </w:r>
      <w:r>
        <w:rPr>
          <w:rFonts w:ascii="Calibri" w:cs="Calibri" w:eastAsia="Calibri" w:hAnsi="Calibri"/>
          <w:b w:val="false"/>
          <w:bCs w:val="false"/>
          <w:i w:val="false"/>
          <w:iCs w:val="false"/>
          <w:strike w:val="false"/>
          <w:color w:val="1A1A2E"/>
          <w:sz w:val="22"/>
          <w:szCs w:val="22"/>
        </w:rPr>
        <w:t xml:space="preserve"> Give creative teams a shared vocabulary for specifying how brainstorming sessions should expand, converge, or recurse.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Narrative Design:</w:t>
      </w:r>
      <w:r>
        <w:rPr>
          <w:rFonts w:ascii="Calibri" w:cs="Calibri" w:eastAsia="Calibri" w:hAnsi="Calibri"/>
          <w:b w:val="false"/>
          <w:bCs w:val="false"/>
          <w:i w:val="false"/>
          <w:iCs w:val="false"/>
          <w:strike w:val="false"/>
          <w:color w:val="1A1A2E"/>
          <w:sz w:val="22"/>
          <w:szCs w:val="22"/>
        </w:rPr>
        <w:t xml:space="preserve"> Structure story causality, branching arcs, and lore propagation with precision commands that map to narrative theory.</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Research Synthesis:</w:t>
      </w:r>
      <w:r>
        <w:rPr>
          <w:rFonts w:ascii="Calibri" w:cs="Calibri" w:eastAsia="Calibri" w:hAnsi="Calibri"/>
          <w:b w:val="false"/>
          <w:bCs w:val="false"/>
          <w:i w:val="false"/>
          <w:iCs w:val="false"/>
          <w:strike w:val="false"/>
          <w:color w:val="1A1A2E"/>
          <w:sz w:val="22"/>
          <w:szCs w:val="22"/>
        </w:rPr>
        <w:t xml:space="preserve"> Specify how source material should be layered, chained, refracted, or fused into composite findings.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Worldbuilding:</w:t>
      </w:r>
      <w:r>
        <w:rPr>
          <w:rFonts w:ascii="Calibri" w:cs="Calibri" w:eastAsia="Calibri" w:hAnsi="Calibri"/>
          <w:b w:val="false"/>
          <w:bCs w:val="false"/>
          <w:i w:val="false"/>
          <w:iCs w:val="false"/>
          <w:strike w:val="false"/>
          <w:color w:val="1A1A2E"/>
          <w:sz w:val="22"/>
          <w:szCs w:val="22"/>
        </w:rPr>
        <w:t xml:space="preserve"> Generate emergent lore and world-rules with controlled recursion, lateral wave association, and sediment capture.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Game Design:</w:t>
      </w:r>
      <w:r>
        <w:rPr>
          <w:rFonts w:ascii="Calibri" w:cs="Calibri" w:eastAsia="Calibri" w:hAnsi="Calibri"/>
          <w:b w:val="false"/>
          <w:bCs w:val="false"/>
          <w:i w:val="false"/>
          <w:iCs w:val="false"/>
          <w:strike w:val="false"/>
          <w:color w:val="1A1A2E"/>
          <w:sz w:val="22"/>
          <w:szCs w:val="22"/>
        </w:rPr>
        <w:t xml:space="preserve"> Define how mechanics, systems, and narrative consequences propagate within a game's rule architecture.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Organizational Cognition:</w:t>
      </w:r>
      <w:r>
        <w:rPr>
          <w:rFonts w:ascii="Calibri" w:cs="Calibri" w:eastAsia="Calibri" w:hAnsi="Calibri"/>
          <w:b w:val="false"/>
          <w:bCs w:val="false"/>
          <w:i w:val="false"/>
          <w:iCs w:val="false"/>
          <w:strike w:val="false"/>
          <w:color w:val="1A1A2E"/>
          <w:sz w:val="22"/>
          <w:szCs w:val="22"/>
        </w:rPr>
        <w:t xml:space="preserve"> Model and audit how ideas, decisions, and directives flow through teams and institutional structures.</w:t>
      </w: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2 — Seed Modifiers: The Five Amplifiers</w:t>
      </w:r>
    </w:p>
    <w:p>
      <w:pPr>
        <w:pBdr>
          <w:top w:val="single" w:color="B8972E" w:sz="6"/>
        </w:pBd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Seed Modifiers are the five foundational generative commands in the VTA palette. Identified and named by Nathan, they serve as the primary </w:t>
      </w:r>
      <w:r>
        <w:rPr>
          <w:rFonts w:ascii="Calibri" w:cs="Calibri" w:eastAsia="Calibri" w:hAnsi="Calibri"/>
          <w:b w:val="false"/>
          <w:bCs w:val="false"/>
          <w:i/>
          <w:iCs/>
          <w:strike w:val="false"/>
          <w:color w:val="1A1A2E"/>
          <w:sz w:val="22"/>
          <w:szCs w:val="22"/>
        </w:rPr>
        <w:t xml:space="preserve">propagation engines</w:t>
      </w:r>
      <w:r>
        <w:rPr>
          <w:rFonts w:ascii="Calibri" w:cs="Calibri" w:eastAsia="Calibri" w:hAnsi="Calibri"/>
          <w:b w:val="false"/>
          <w:bCs w:val="false"/>
          <w:i w:val="false"/>
          <w:iCs w:val="false"/>
          <w:strike w:val="false"/>
          <w:color w:val="1A1A2E"/>
          <w:sz w:val="22"/>
          <w:szCs w:val="22"/>
        </w:rPr>
        <w:t xml:space="preserve"> in any compound expression. While other commands govern, redirect, filter, and intensify, Seed Modifiers are the commands that </w:t>
      </w:r>
      <w:r>
        <w:rPr>
          <w:rFonts w:ascii="Calibri" w:cs="Calibri" w:eastAsia="Calibri" w:hAnsi="Calibri"/>
          <w:b w:val="false"/>
          <w:bCs w:val="false"/>
          <w:i/>
          <w:iCs/>
          <w:strike w:val="false"/>
          <w:color w:val="1A1A2E"/>
          <w:sz w:val="22"/>
          <w:szCs w:val="22"/>
        </w:rPr>
        <w:t xml:space="preserve">move ideas</w:t>
      </w:r>
      <w:r>
        <w:rPr>
          <w:rFonts w:ascii="Calibri" w:cs="Calibri" w:eastAsia="Calibri" w:hAnsi="Calibri"/>
          <w:b w:val="false"/>
          <w:bCs w:val="false"/>
          <w:i w:val="false"/>
          <w:iCs w:val="false"/>
          <w:strike w:val="false"/>
          <w:color w:val="1A1A2E"/>
          <w:sz w:val="22"/>
          <w:szCs w:val="22"/>
        </w:rPr>
        <w:t xml:space="preserve">. All five are amplitude-scalable; all five require explicit boundary management in compound contexts.</w:t>
      </w:r>
    </w:p>
    <w:p>
      <w:pPr>
        <w:pStyle w:val="Heading3"/>
        <w:spacing w:after="80" w:before="260" w:line="312" w:lineRule="auto"/>
      </w:pPr>
      <w:r>
        <w:rPr>
          <w:rFonts w:ascii="Cambria" w:cs="Cambria" w:eastAsia="Cambria" w:hAnsi="Cambria"/>
          <w:color w:val="1A3A6B"/>
          <w:sz w:val="26"/>
          <w:szCs w:val="26"/>
        </w:rPr>
        <w:t xml:space="preserve">2.1 STACK</w:t>
      </w:r>
    </w:p>
    <w:p>
      <w:pPr>
        <w:spacing w:after="240" w:before="60" w:line="384" w:lineRule="auto"/>
      </w:pPr>
      <w:r>
        <w:rPr>
          <w:rFonts w:ascii="Calibri" w:cs="Calibri" w:eastAsia="Calibri" w:hAnsi="Calibri"/>
          <w:b/>
          <w:bCs/>
          <w:i w:val="false"/>
          <w:iCs w:val="false"/>
          <w:strike w:val="false"/>
          <w:color w:val="1A1A2E"/>
          <w:sz w:val="22"/>
          <w:szCs w:val="22"/>
        </w:rPr>
        <w:t xml:space="preserve">Definition:</w:t>
      </w:r>
      <w:r>
        <w:rPr>
          <w:rFonts w:ascii="Calibri" w:cs="Calibri" w:eastAsia="Calibri" w:hAnsi="Calibri"/>
          <w:b w:val="false"/>
          <w:bCs w:val="false"/>
          <w:i w:val="false"/>
          <w:iCs w:val="false"/>
          <w:strike w:val="false"/>
          <w:color w:val="1A1A2E"/>
          <w:sz w:val="22"/>
          <w:szCs w:val="22"/>
        </w:rPr>
        <w:t xml:space="preserve"> STACK is the command of layered vertical accumulation. Each idea-layer added by a STACK operation augments but does not replace or overwrite the layer beneath it. Think of it as building a tower: each floor sits on the one below, and the full structure is only understood by reading all layers together. STACK is the command of depth through addition.</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2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Attribute</w:t>
            </w:r>
          </w:p>
        </w:tc>
        <w:tc>
          <w:tcPr>
            <w:tcW w:type="pct" w:w="79%"/>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Detail</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Propagation Type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Additive / vertical accumulation</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Boundary Type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Cumulative — expands with each layer; collapses only at explicit resolution</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Interaction Pattern</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Works powerfully with ANCHOR (grounds the base layer) and AMPLITUDE (intensifies each additional layer)</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Scalable</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 — STACK:3 runs three discrete additive layers; STACK:5 runs five</w:t>
            </w:r>
          </w:p>
        </w:tc>
      </w:tr>
      <w:tr>
        <w:trPr>
          <w:tblHeader w:val="false"/>
        </w:trPr>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Risk Level</w:t>
            </w:r>
          </w:p>
        </w:tc>
        <w:tc>
          <w:tcPr>
            <w:tcW w:type="pct" w:w="7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 — well-contained by cumulative boundary structure</w:t>
            </w:r>
          </w:p>
        </w:tc>
      </w:tr>
    </w:tbl>
    <w:p>
      <w:pP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Use-Case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Multi-faceted argument building:</w:t>
      </w:r>
      <w:r>
        <w:rPr>
          <w:rFonts w:ascii="Calibri" w:cs="Calibri" w:eastAsia="Calibri" w:hAnsi="Calibri"/>
          <w:b w:val="false"/>
          <w:bCs w:val="false"/>
          <w:i w:val="false"/>
          <w:iCs w:val="false"/>
          <w:strike w:val="false"/>
          <w:color w:val="1A1A2E"/>
          <w:sz w:val="22"/>
          <w:szCs w:val="22"/>
        </w:rPr>
        <w:t xml:space="preserve"> Apply [STACK:4] to a philosophical claim, adding logical, historical, empirical, and emotional layers sequentially, each building on the previous without replacing it.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Tiered world-lore:</w:t>
      </w:r>
      <w:r>
        <w:rPr>
          <w:rFonts w:ascii="Calibri" w:cs="Calibri" w:eastAsia="Calibri" w:hAnsi="Calibri"/>
          <w:b w:val="false"/>
          <w:bCs w:val="false"/>
          <w:i w:val="false"/>
          <w:iCs w:val="false"/>
          <w:strike w:val="false"/>
          <w:color w:val="1A1A2E"/>
          <w:sz w:val="22"/>
          <w:szCs w:val="22"/>
        </w:rPr>
        <w:t xml:space="preserve"> In a fantasy worldbuilding session, [STACK]{creation myth} adds cosmological, geological, biological, and cultural layers to a single originary event, producing a rich layered canon.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BEF" w:color="auto" w:val="clear"/>
            <w:tcMar>
              <w:top w:type="dxa" w:w="165"/>
              <w:left w:type="dxa" w:w="210"/>
              <w:bottom w:type="dxa" w:w="165"/>
              <w:right w:type="dxa" w:w="210"/>
            </w:tcMar>
          </w:tcPr>
          <w:p>
            <w:pPr>
              <w:spacing w:after="120" w:line="408" w:lineRule="auto"/>
            </w:pPr>
            <w:r>
              <w:rPr>
                <w:b/>
                <w:bCs/>
                <w:i w:val="false"/>
                <w:iCs w:val="false"/>
                <w:color w:val="8A6C10"/>
              </w:rPr>
              <w:t xml:space="preserve">Amplifier Profile: STACK</w:t>
            </w:r>
          </w:p>
          <w:p>
            <w:pPr>
              <w:spacing w:after="140" w:line="384" w:lineRule="auto"/>
            </w:pPr>
            <w:r>
              <w:rPr>
                <w:rFonts w:ascii="Calibri" w:cs="Calibri" w:eastAsia="Calibri" w:hAnsi="Calibri"/>
                <w:b w:val="false"/>
                <w:bCs w:val="false"/>
                <w:i w:val="false"/>
                <w:iCs w:val="false"/>
                <w:strike w:val="false"/>
                <w:color w:val="1A1A2E"/>
                <w:sz w:val="22"/>
                <w:szCs w:val="22"/>
              </w:rPr>
              <w:t xml:space="preserve">STACK is the most structurally stable of the five Seed Modifiers. Because each layer is additive and cumulative, outputs remain internally coherent across all intensity levels. It is the ideal starting command for compound sequences requiring foundational stability — place STACK first, ANCHOR the base, then apply CHAIN or CASCADE to the accumulated structure.</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2.2 CHAIN</w:t>
      </w:r>
    </w:p>
    <w:p>
      <w:pPr>
        <w:spacing w:after="240" w:before="60" w:line="384" w:lineRule="auto"/>
      </w:pPr>
      <w:r>
        <w:rPr>
          <w:rFonts w:ascii="Calibri" w:cs="Calibri" w:eastAsia="Calibri" w:hAnsi="Calibri"/>
          <w:b/>
          <w:bCs/>
          <w:i w:val="false"/>
          <w:iCs w:val="false"/>
          <w:strike w:val="false"/>
          <w:color w:val="1A1A2E"/>
          <w:sz w:val="22"/>
          <w:szCs w:val="22"/>
        </w:rPr>
        <w:t xml:space="preserve">Definition:</w:t>
      </w:r>
      <w:r>
        <w:rPr>
          <w:rFonts w:ascii="Calibri" w:cs="Calibri" w:eastAsia="Calibri" w:hAnsi="Calibri"/>
          <w:b w:val="false"/>
          <w:bCs w:val="false"/>
          <w:i w:val="false"/>
          <w:iCs w:val="false"/>
          <w:strike w:val="false"/>
          <w:color w:val="1A1A2E"/>
          <w:sz w:val="22"/>
          <w:szCs w:val="22"/>
        </w:rPr>
        <w:t xml:space="preserve"> CHAIN is the command of sequential linear dependency. Each idea in a CHAIN sequence depends on the one before it and enables the one after. No link exists independently; each is a node in a causal or logical thread. Think of CHAIN as a horizontal dependency thread — ideas travel one-directionally, and each link is both a consequence and a precondition. CHAIN is the command of narrative and logical causality.</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Attribute</w:t>
            </w:r>
          </w:p>
        </w:tc>
        <w:tc>
          <w:tcPr>
            <w:tcW w:type="pct" w:w="8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Detail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Propagation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Linear / sequential handoff</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Boundary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Local link boundaries — the chain can be broken or extended at any individual link</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Interaction Pattern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Works with TETHER (preserves link integrity under lateral drift) and THRESHOLD (triggers a new direction when the chain's terminal condition is reached)</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Scalable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 — CHAIN:3 runs three sequential handoffs at elevated link depth</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Risk Level</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 — linear propagation is inherently bounded</w:t>
            </w:r>
          </w:p>
        </w:tc>
      </w:tr>
    </w:tbl>
    <w:p>
      <w:pP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Use-Case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Logical proof chains:</w:t>
      </w:r>
      <w:r>
        <w:rPr>
          <w:rFonts w:ascii="Calibri" w:cs="Calibri" w:eastAsia="Calibri" w:hAnsi="Calibri"/>
          <w:b w:val="false"/>
          <w:bCs w:val="false"/>
          <w:i w:val="false"/>
          <w:iCs w:val="false"/>
          <w:strike w:val="false"/>
          <w:color w:val="1A1A2E"/>
          <w:sz w:val="22"/>
          <w:szCs w:val="22"/>
        </w:rPr>
        <w:t xml:space="preserve"> [CHAIN]{philosophical argument} moves from axiom → premise → sub-premise → conclusion, each link logically dependent on the prior.</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Narrative cause-and-effect arcs:</w:t>
      </w:r>
      <w:r>
        <w:rPr>
          <w:rFonts w:ascii="Calibri" w:cs="Calibri" w:eastAsia="Calibri" w:hAnsi="Calibri"/>
          <w:b w:val="false"/>
          <w:bCs w:val="false"/>
          <w:i w:val="false"/>
          <w:iCs w:val="false"/>
          <w:strike w:val="false"/>
          <w:color w:val="1A1A2E"/>
          <w:sz w:val="22"/>
          <w:szCs w:val="22"/>
        </w:rPr>
        <w:t xml:space="preserve"> [CHAIN]{story structure} strings inciting incident → rising action → complication → climax as a sequential causal thread, ready for a THRESHOLD gate at the climax node.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BEF" w:color="auto" w:val="clear"/>
            <w:tcMar>
              <w:top w:type="dxa" w:w="165"/>
              <w:left w:type="dxa" w:w="210"/>
              <w:bottom w:type="dxa" w:w="165"/>
              <w:right w:type="dxa" w:w="210"/>
            </w:tcMar>
          </w:tcPr>
          <w:p>
            <w:pPr>
              <w:spacing w:after="120" w:line="408" w:lineRule="auto"/>
            </w:pPr>
            <w:r>
              <w:rPr>
                <w:b/>
                <w:bCs/>
                <w:i w:val="false"/>
                <w:iCs w:val="false"/>
                <w:color w:val="8A6C10"/>
              </w:rPr>
              <w:t xml:space="preserve">Amplifier Profile: CHAIN</w:t>
            </w:r>
          </w:p>
          <w:p>
            <w:pPr>
              <w:spacing w:after="140" w:line="384" w:lineRule="auto"/>
            </w:pPr>
            <w:r>
              <w:rPr>
                <w:rFonts w:ascii="Calibri" w:cs="Calibri" w:eastAsia="Calibri" w:hAnsi="Calibri"/>
                <w:b w:val="false"/>
                <w:bCs w:val="false"/>
                <w:i w:val="false"/>
                <w:iCs w:val="false"/>
                <w:strike w:val="false"/>
                <w:color w:val="1A1A2E"/>
                <w:sz w:val="22"/>
                <w:szCs w:val="22"/>
              </w:rPr>
              <w:t xml:space="preserve">CHAIN is the most logically rigorous of the five Seed Modifiers. Its linear dependency structure makes it ideal for argument construction, narrative sequencing, and procedural design. Its primary vulnerability is brittleness — a weak link breaks the entire chain. Always validate each link individually before chaining at high amplitude.</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2.3 CASCADE</w:t>
      </w:r>
    </w:p>
    <w:p>
      <w:pPr>
        <w:spacing w:after="240" w:before="60" w:line="384" w:lineRule="auto"/>
      </w:pPr>
      <w:r>
        <w:rPr>
          <w:rFonts w:ascii="Calibri" w:cs="Calibri" w:eastAsia="Calibri" w:hAnsi="Calibri"/>
          <w:b/>
          <w:bCs/>
          <w:i w:val="false"/>
          <w:iCs w:val="false"/>
          <w:strike w:val="false"/>
          <w:color w:val="1A1A2E"/>
          <w:sz w:val="22"/>
          <w:szCs w:val="22"/>
        </w:rPr>
        <w:t xml:space="preserve">Definition:</w:t>
      </w:r>
      <w:r>
        <w:rPr>
          <w:rFonts w:ascii="Calibri" w:cs="Calibri" w:eastAsia="Calibri" w:hAnsi="Calibri"/>
          <w:b w:val="false"/>
          <w:bCs w:val="false"/>
          <w:i w:val="false"/>
          <w:iCs w:val="false"/>
          <w:strike w:val="false"/>
          <w:color w:val="1A1A2E"/>
          <w:sz w:val="22"/>
          <w:szCs w:val="22"/>
        </w:rPr>
        <w:t xml:space="preserve"> CASCADE is the command of divergent multiplicative expansion. One seed idea fans out into multiple parallel sub-ideas simultaneously, like a waterfall splitting into streams. Each sub-idea is a discrete, parallel branch, not a dependent sequence. CASCADE is the command of generative explosion — it is the most expansive of the five Seed Modifiers and requires the most active boundary management.</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Attribute</w:t>
            </w:r>
          </w:p>
        </w:tc>
        <w:tc>
          <w:tcPr>
            <w:tcW w:type="pct" w:w="8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Detail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Propagation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Divergent / multiplicative fan-out (one-to-many)</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Boundary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Wide — cascade continues expanding until a FUSE, OCCLUDE, or THRESHOLD command is applied</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Interaction Pattern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Pairs with PRISM (refracts each cascade branch into distinct output domains) and SEDIMENT (captures and preserves residual branches after the cascade resolves)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Scalable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 — CASCADE:2 generates twice the branch depth; CASCADE:4 is maximum recommended for controlled environments</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Risk Level</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 — wide boundary requires active management; CASCADE:4+ requires human review</w:t>
            </w:r>
          </w:p>
        </w:tc>
      </w:tr>
    </w:tbl>
    <w:p>
      <w:pP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Use-Case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Brainstorming explosions:</w:t>
      </w:r>
      <w:r>
        <w:rPr>
          <w:rFonts w:ascii="Calibri" w:cs="Calibri" w:eastAsia="Calibri" w:hAnsi="Calibri"/>
          <w:b w:val="false"/>
          <w:bCs w:val="false"/>
          <w:i w:val="false"/>
          <w:iCs w:val="false"/>
          <w:strike w:val="false"/>
          <w:color w:val="1A1A2E"/>
          <w:sz w:val="22"/>
          <w:szCs w:val="22"/>
        </w:rPr>
        <w:t xml:space="preserve"> [CASCADE:3]{product ideation seed} fans one core concept into dozens of parallel product ideas simultaneously, ready for SEDIMENT capture and FUSE convergence.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Multiple plot branches:</w:t>
      </w:r>
      <w:r>
        <w:rPr>
          <w:rFonts w:ascii="Calibri" w:cs="Calibri" w:eastAsia="Calibri" w:hAnsi="Calibri"/>
          <w:b w:val="false"/>
          <w:bCs w:val="false"/>
          <w:i w:val="false"/>
          <w:iCs w:val="false"/>
          <w:strike w:val="false"/>
          <w:color w:val="1A1A2E"/>
          <w:sz w:val="22"/>
          <w:szCs w:val="22"/>
        </w:rPr>
        <w:t xml:space="preserve"> [CASCADE:2]{single inciting event} spawns parallel narrative timelines that can be explored independently or reconverged via FUSE.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BEF" w:color="auto" w:val="clear"/>
            <w:tcMar>
              <w:top w:type="dxa" w:w="165"/>
              <w:left w:type="dxa" w:w="210"/>
              <w:bottom w:type="dxa" w:w="165"/>
              <w:right w:type="dxa" w:w="210"/>
            </w:tcMar>
          </w:tcPr>
          <w:p>
            <w:pPr>
              <w:spacing w:after="120" w:line="408" w:lineRule="auto"/>
            </w:pPr>
            <w:r>
              <w:rPr>
                <w:b/>
                <w:bCs/>
                <w:i w:val="false"/>
                <w:iCs w:val="false"/>
                <w:color w:val="8A6C10"/>
              </w:rPr>
              <w:t xml:space="preserve">Amplifier Profile: CASCADE</w:t>
            </w:r>
          </w:p>
          <w:p>
            <w:pPr>
              <w:spacing w:after="140" w:line="384" w:lineRule="auto"/>
            </w:pPr>
            <w:r>
              <w:rPr>
                <w:rFonts w:ascii="Calibri" w:cs="Calibri" w:eastAsia="Calibri" w:hAnsi="Calibri"/>
                <w:b w:val="false"/>
                <w:bCs w:val="false"/>
                <w:i w:val="false"/>
                <w:iCs w:val="false"/>
                <w:strike w:val="false"/>
                <w:color w:val="1A1A2E"/>
                <w:sz w:val="22"/>
                <w:szCs w:val="22"/>
              </w:rPr>
              <w:t xml:space="preserve">CASCADE is the most generatively powerful of the five Seed Modifiers. Its strength is also its primary risk: unmanaged CASCADE at high intensity fills conceptual space rapidly, making outputs difficult to parse or evaluate. Always pair CASCADE:3+ with SEDIMENT for residue capture and FUSE or OCCLUDE for convergence. CASCADE without boundary commands is structurally irresponsible.</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2.4 LATERAL WAVE</w:t>
      </w:r>
    </w:p>
    <w:p>
      <w:pPr>
        <w:spacing w:after="240" w:before="60" w:line="384" w:lineRule="auto"/>
      </w:pPr>
      <w:r>
        <w:rPr>
          <w:rFonts w:ascii="Calibri" w:cs="Calibri" w:eastAsia="Calibri" w:hAnsi="Calibri"/>
          <w:b/>
          <w:bCs/>
          <w:i w:val="false"/>
          <w:iCs w:val="false"/>
          <w:strike w:val="false"/>
          <w:color w:val="1A1A2E"/>
          <w:sz w:val="22"/>
          <w:szCs w:val="22"/>
        </w:rPr>
        <w:t xml:space="preserve">Definition:</w:t>
      </w:r>
      <w:r>
        <w:rPr>
          <w:rFonts w:ascii="Calibri" w:cs="Calibri" w:eastAsia="Calibri" w:hAnsi="Calibri"/>
          <w:b w:val="false"/>
          <w:bCs w:val="false"/>
          <w:i w:val="false"/>
          <w:iCs w:val="false"/>
          <w:strike w:val="false"/>
          <w:color w:val="1A1A2E"/>
          <w:sz w:val="22"/>
          <w:szCs w:val="22"/>
        </w:rPr>
        <w:t xml:space="preserve"> LATERAL WAVE is the command of horizontal associative spread. It propagates an idea sideways into adjacent conceptual territories without changing its elevation (neither deepening nor simplifying it) and without abandoning its core. Think of it as a stone dropped in water — the ripple moves outward, not downward. LATERAL WAVE is the command of analogical reasoning and cross-domain creative borrowing.</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8%"/>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Attribute</w:t>
            </w:r>
          </w:p>
        </w:tc>
        <w:tc>
          <w:tcPr>
            <w:tcW w:type="pct" w:w="82%"/>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Detail</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Propagation Type</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Lateral / associative spread into adjacent conceptual territories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Boundary Type</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Attenuation — the wave weakens naturally as associations become conceptually remote; ANCHOR halts lateral drift at a chosen point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Interaction Pattern</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Works with REFRACT (bends the wave into a new lateral direction) and ANCHOR (stops lateral drift at a deliberately chosen conceptual point)</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Scalable</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 — LATERAL WAVE:4 reaches further into remote conceptual adjacencies, producing more surprising associations</w:t>
            </w:r>
          </w:p>
        </w:tc>
      </w:tr>
      <w:tr>
        <w:trPr>
          <w:tblHeader w:val="false"/>
        </w:trPr>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Risk Level</w:t>
            </w:r>
          </w:p>
        </w:tc>
        <w:tc>
          <w:tcPr>
            <w:tcW w:type="pct" w:w="82%"/>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Low-Medium — attenuation boundary self-regulates, but high amplitude can produce incoherence without ANCHOR management</w:t>
            </w:r>
          </w:p>
        </w:tc>
      </w:tr>
    </w:tbl>
    <w:p>
      <w:pP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Use-Case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Analogical reasoning:</w:t>
      </w:r>
      <w:r>
        <w:rPr>
          <w:rFonts w:ascii="Calibri" w:cs="Calibri" w:eastAsia="Calibri" w:hAnsi="Calibri"/>
          <w:b w:val="false"/>
          <w:bCs w:val="false"/>
          <w:i w:val="false"/>
          <w:iCs w:val="false"/>
          <w:strike w:val="false"/>
          <w:color w:val="1A1A2E"/>
          <w:sz w:val="22"/>
          <w:szCs w:val="22"/>
        </w:rPr>
        <w:t xml:space="preserve"> [LATERAL WAVE]{quantum entanglement concept} spreads into adjacent domains — communications theory, relationship psychology, supply chain logistics — producing novel analogical frameworks without altering the physics source concept.</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Cross-domain creative borrowing:</w:t>
      </w:r>
      <w:r>
        <w:rPr>
          <w:rFonts w:ascii="Calibri" w:cs="Calibri" w:eastAsia="Calibri" w:hAnsi="Calibri"/>
          <w:b w:val="false"/>
          <w:bCs w:val="false"/>
          <w:i w:val="false"/>
          <w:iCs w:val="false"/>
          <w:strike w:val="false"/>
          <w:color w:val="1A1A2E"/>
          <w:sz w:val="22"/>
          <w:szCs w:val="22"/>
        </w:rPr>
        <w:t xml:space="preserve"> [LATERAL WAVE:3]{jazz improvisation structure} travels laterally to architecture, AI training, and culinary design, inspiring novel applications of jazz's core structural logic.</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FFBEF" w:color="auto" w:val="clear"/>
            <w:tcMar>
              <w:top w:type="dxa" w:w="165"/>
              <w:left w:type="dxa" w:w="210"/>
              <w:bottom w:type="dxa" w:w="165"/>
              <w:right w:type="dxa" w:w="210"/>
            </w:tcMar>
          </w:tcPr>
          <w:p>
            <w:pPr>
              <w:spacing w:after="120" w:line="408" w:lineRule="auto"/>
            </w:pPr>
            <w:r>
              <w:rPr>
                <w:b/>
                <w:bCs/>
                <w:i w:val="false"/>
                <w:iCs w:val="false"/>
                <w:color w:val="8A6C10"/>
              </w:rPr>
              <w:t xml:space="preserve">Amplifier Profile: LATERAL WAVE</w:t>
            </w:r>
          </w:p>
          <w:p>
            <w:pPr>
              <w:spacing w:after="140" w:line="384" w:lineRule="auto"/>
            </w:pPr>
            <w:r>
              <w:rPr>
                <w:rFonts w:ascii="Calibri" w:cs="Calibri" w:eastAsia="Calibri" w:hAnsi="Calibri"/>
                <w:b w:val="false"/>
                <w:bCs w:val="false"/>
                <w:i w:val="false"/>
                <w:iCs w:val="false"/>
                <w:strike w:val="false"/>
                <w:color w:val="1A1A2E"/>
                <w:sz w:val="22"/>
                <w:szCs w:val="22"/>
              </w:rPr>
              <w:t xml:space="preserve">LATERAL WAVE is the most associative and creatively surprising of the five Seed Modifiers. It is the primary engine of cross-domain innovation. Its natural attenuation boundary makes it relatively self-managing at low amplitudes, but LATERAL WAVE:4 can reach conceptual territories so remote that outputs require ANCHOR grounding to remain useful. Use ANCHOR strategically to lock in the richest associative territory before the wave dissipates.</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2.5 RECURSIVE UNBOUND</w:t>
      </w:r>
    </w:p>
    <w:p>
      <w:pPr>
        <w:spacing w:after="240" w:before="60" w:line="384" w:lineRule="auto"/>
      </w:pPr>
      <w:r>
        <w:rPr>
          <w:rFonts w:ascii="Calibri" w:cs="Calibri" w:eastAsia="Calibri" w:hAnsi="Calibri"/>
          <w:b/>
          <w:bCs/>
          <w:i w:val="false"/>
          <w:iCs w:val="false"/>
          <w:strike w:val="false"/>
          <w:color w:val="1A1A2E"/>
          <w:sz w:val="22"/>
          <w:szCs w:val="22"/>
        </w:rPr>
        <w:t xml:space="preserve">Definition:</w:t>
      </w:r>
      <w:r>
        <w:rPr>
          <w:rFonts w:ascii="Calibri" w:cs="Calibri" w:eastAsia="Calibri" w:hAnsi="Calibri"/>
          <w:b w:val="false"/>
          <w:bCs w:val="false"/>
          <w:i w:val="false"/>
          <w:iCs w:val="false"/>
          <w:strike w:val="false"/>
          <w:color w:val="1A1A2E"/>
          <w:sz w:val="22"/>
          <w:szCs w:val="22"/>
        </w:rPr>
        <w:t xml:space="preserve"> RECURSIVE UNBOUND is the command of self-referential iterative deepening without a preset stop condition. Each iteration applies the same generative operation to its own output, producing successive layers of increasing complexity, abstraction, or specificity — depending on the nature of the seed idea. Think of it as a fractal: the pattern repeats at every scale, growing in intricacy with each pass. RECURSIVE UNBOUND is the most powerful and most volatile of the five Seed Modifiers.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17%"/>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Attribute</w:t>
            </w:r>
          </w:p>
        </w:tc>
        <w:tc>
          <w:tcPr>
            <w:tcW w:type="pct" w:w="8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Detail</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Propagation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Self-referential / iterative deepening (fractal expansion)</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Boundary Type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Deliberately unbound — requires a manual THRESHOLD or OCCLUDE gate to terminate safely</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Interaction Pattern</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Most powerful and dangerous modifier; must be paired with THRESHOLD (conditional termination) or TETHER (conceptual range constraint) for safe use. Never deploy alone.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Scalable</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 — but amplitude scaling on RECURSIVE UNBOUND without a THRESHOLD gate is the highest-risk configuration in the entire palette</w:t>
            </w:r>
          </w:p>
        </w:tc>
      </w:tr>
      <w:tr>
        <w:trPr>
          <w:tblHeader w:val="false"/>
        </w:trPr>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Risk Level</w:t>
            </w:r>
          </w:p>
        </w:tc>
        <w:tc>
          <w:tcPr>
            <w:tcW w:type="pct" w:w="8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High — open boundary requires mandatory THRESHOLD or OCCLUDE governance</w:t>
            </w:r>
          </w:p>
        </w:tc>
      </w:tr>
    </w:tbl>
    <w:p>
      <w:pPr>
        <w:spacing w:after="200" w:before="0"/>
      </w:pPr>
    </w:p>
    <w:p>
      <w:pPr>
        <w:spacing w:after="240" w:before="60" w:line="384" w:lineRule="auto"/>
      </w:pPr>
      <w:r>
        <w:rPr>
          <w:rFonts w:ascii="Calibri" w:cs="Calibri" w:eastAsia="Calibri" w:hAnsi="Calibri"/>
          <w:b/>
          <w:bCs/>
          <w:i w:val="false"/>
          <w:iCs w:val="false"/>
          <w:strike w:val="false"/>
          <w:color w:val="1A1A2E"/>
          <w:sz w:val="22"/>
          <w:szCs w:val="22"/>
        </w:rPr>
        <w:t xml:space="preserve">Use-Case Examples: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Deep philosophical drilling:</w:t>
      </w:r>
      <w:r>
        <w:rPr>
          <w:rFonts w:ascii="Calibri" w:cs="Calibri" w:eastAsia="Calibri" w:hAnsi="Calibri"/>
          <w:b w:val="false"/>
          <w:bCs w:val="false"/>
          <w:i w:val="false"/>
          <w:iCs w:val="false"/>
          <w:strike w:val="false"/>
          <w:color w:val="1A1A2E"/>
          <w:sz w:val="22"/>
          <w:szCs w:val="22"/>
        </w:rPr>
        <w:t xml:space="preserve"> [RECURSIVE UNBOUND &gt; THRESHOLD(depth=4)]{nature of consciousness} applies each iteration's output as the next iteration's input, drilling through successive layers of the concept until depth-4 triggers THRESHOLD resolution.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Generative fiction with emergent complexity:</w:t>
      </w:r>
      <w:r>
        <w:rPr>
          <w:rFonts w:ascii="Calibri" w:cs="Calibri" w:eastAsia="Calibri" w:hAnsi="Calibri"/>
          <w:b w:val="false"/>
          <w:bCs w:val="false"/>
          <w:i w:val="false"/>
          <w:iCs w:val="false"/>
          <w:strike w:val="false"/>
          <w:color w:val="1A1A2E"/>
          <w:sz w:val="22"/>
          <w:szCs w:val="22"/>
        </w:rPr>
        <w:t xml:space="preserve"> [RECURSIVE UNBOUND &gt; TETHER(genre=hard_sci_fi) &gt; SEDIMENT]{alien society rules} generates iteratively deepening civilization logic, tethered to genre constraints, with each pass's residue captured by SEDIMENT.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65"/>
              <w:left w:type="dxa" w:w="210"/>
              <w:bottom w:type="dxa" w:w="165"/>
              <w:right w:type="dxa" w:w="210"/>
            </w:tcMar>
          </w:tcPr>
          <w:p>
            <w:pPr>
              <w:spacing w:after="120" w:line="408" w:lineRule="auto"/>
            </w:pPr>
            <w:r>
              <w:rPr>
                <w:b/>
                <w:bCs/>
                <w:i w:val="false"/>
                <w:iCs w:val="false"/>
                <w:color w:val="CC2200"/>
              </w:rPr>
              <w:t xml:space="preserve">⚠ RISK NOTE — RECURSIVE UNBOUND</w:t>
            </w:r>
          </w:p>
          <w:p>
            <w:pPr>
              <w:spacing w:after="140" w:line="384" w:lineRule="auto"/>
            </w:pPr>
            <w:r>
              <w:rPr>
                <w:rFonts w:ascii="Calibri" w:cs="Calibri" w:eastAsia="Calibri" w:hAnsi="Calibri"/>
                <w:b w:val="false"/>
                <w:bCs w:val="false"/>
                <w:i w:val="false"/>
                <w:iCs w:val="false"/>
                <w:strike w:val="false"/>
                <w:color w:val="1A1A2E"/>
                <w:sz w:val="22"/>
                <w:szCs w:val="22"/>
              </w:rPr>
              <w:t xml:space="preserve">RECURSIVE UNBOUND without a THRESHOLD or OCCLUDE gate is the highest-risk configuration in the VTA palette. In AI systems, it can produce runaway output loops. In human cognition, it can produce obsessive over-elaboration that collapses under its own complexity. Always define the termination condition </w:t>
            </w:r>
            <w:r>
              <w:rPr>
                <w:rFonts w:ascii="Calibri" w:cs="Calibri" w:eastAsia="Calibri" w:hAnsi="Calibri"/>
                <w:b w:val="false"/>
                <w:bCs w:val="false"/>
                <w:i/>
                <w:iCs/>
                <w:strike w:val="false"/>
                <w:color w:val="1A1A2E"/>
                <w:sz w:val="22"/>
                <w:szCs w:val="22"/>
              </w:rPr>
              <w:t xml:space="preserve">before</w:t>
            </w:r>
            <w:r>
              <w:rPr>
                <w:rFonts w:ascii="Calibri" w:cs="Calibri" w:eastAsia="Calibri" w:hAnsi="Calibri"/>
                <w:b w:val="false"/>
                <w:bCs w:val="false"/>
                <w:i w:val="false"/>
                <w:iCs w:val="false"/>
                <w:strike w:val="false"/>
                <w:color w:val="1A1A2E"/>
                <w:sz w:val="22"/>
                <w:szCs w:val="22"/>
              </w:rPr>
              <w:t xml:space="preserve"> invoking RECURSIVE UNBOUND. The gate is not optional.</w:t>
            </w:r>
          </w:p>
        </w:tc>
      </w:tr>
    </w:tbl>
    <w:p>
      <w:pPr>
        <w:spacing w:after="24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3 — The Curated Palette: 14 Commands</w:t>
      </w:r>
    </w:p>
    <w:p>
      <w:pPr>
        <w:pBdr>
          <w:top w:val="single" w:color="B8972E" w:sz="6"/>
        </w:pBd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Each command below is presented in a structured card format covering its definition, propagation and boundary profile, practical applications, a fictional stress-test, and a risk or interaction note. Commands 1–5 are Seed Modifiers (amplifiers); Commands 6–14 are Governors, Redirectors, Filters, and Scalers.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 STACK</w:t>
            </w:r>
          </w:p>
          <w:p>
            <w:pPr>
              <w:spacing w:after="120" w:line="408" w:lineRule="auto"/>
            </w:pPr>
            <w:r>
              <w:rPr>
                <w:rFonts w:ascii="Calibri" w:cs="Calibri" w:eastAsia="Calibri" w:hAnsi="Calibri"/>
                <w:b w:val="false"/>
                <w:bCs w:val="false"/>
                <w:i/>
                <w:iCs/>
                <w:strike w:val="false"/>
                <w:color w:val="333333"/>
                <w:sz w:val="20"/>
                <w:szCs w:val="20"/>
              </w:rPr>
              <w:t xml:space="preserve">"Build arguments floor by floor." — Additive vertical layering; cumulative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Additive / vertical accumulation</w:t>
            </w:r>
          </w:p>
          <w:p>
            <w:pPr>
              <w:spacing w:after="120" w:line="408" w:lineRule="auto"/>
            </w:pPr>
            <w:r>
              <w:t xml:space="preserve">Boundary</w:t>
            </w:r>
          </w:p>
          <w:p>
            <w:pPr>
              <w:spacing w:after="120" w:line="408" w:lineRule="auto"/>
            </w:pPr>
            <w:r>
              <w:t xml:space="preserve">Cumulative — expands per layer; collapses at resolution</w:t>
            </w:r>
          </w:p>
          <w:p>
            <w:pPr>
              <w:spacing w:after="120" w:line="408" w:lineRule="auto"/>
            </w:pPr>
            <w:r>
              <w:t xml:space="preserve">Seed Modifier</w:t>
            </w:r>
          </w:p>
          <w:p>
            <w:pPr>
              <w:spacing w:after="120" w:line="408" w:lineRule="auto"/>
            </w:pPr>
            <w:r>
              <w:t xml:space="preserve">Yes</w:t>
            </w:r>
          </w:p>
          <w:p>
            <w:pPr>
              <w:spacing w:after="120" w:line="408" w:lineRule="auto"/>
            </w:pPr>
            <w:r>
              <w:t xml:space="preserve">Amplitude Scalable</w:t>
            </w:r>
          </w:p>
          <w:p>
            <w:pPr>
              <w:spacing w:after="120" w:line="408" w:lineRule="auto"/>
            </w:pPr>
            <w:r>
              <w:t xml:space="preserve">Yes</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Construct a multi-layered thesis by stacking logical, historical, and empirical sub-arguments, each reinforcing the layer below. (2) Build a character backstory by stacking biographical events, psychological consequences, and behavioral patterns as distinct but coherent layers.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STACK</w:t>
                  </w:r>
                </w:p>
                <w:p>
                  <w:pPr>
                    <w:spacing w:after="140" w:line="384" w:lineRule="auto"/>
                  </w:pPr>
                  <w:r>
                    <w:rPr>
                      <w:rFonts w:ascii="Calibri" w:cs="Calibri" w:eastAsia="Calibri" w:hAnsi="Calibri"/>
                      <w:b w:val="false"/>
                      <w:bCs w:val="false"/>
                      <w:i w:val="false"/>
                      <w:iCs w:val="false"/>
                      <w:strike w:val="false"/>
                      <w:color w:val="1A1A2E"/>
                      <w:sz w:val="22"/>
                      <w:szCs w:val="22"/>
                    </w:rPr>
                    <w:t xml:space="preserve">A worldbuilder applies [STACK:5]{origin of magic} to a fantasy system. Five successive layers are added: cosmological source, physical medium, biological access mechanism, social access hierarchy, and cultural mythology of magic. The stress-test: does Layer 5 contradict Layer 1? If yes, STACK has failed boundary integrity. Remediation: apply [ANCHOR]{Layer 1} before proceeding to Layer 3 to lock the cosmological source as an immovable reference point.</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At STACK:5+, layers may begin to contradict each other. Always anchor the base layer. Pair with AMPLITUDE to ensure each layer receives equal structural weight.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2. CHAIN</w:t>
            </w:r>
          </w:p>
          <w:p>
            <w:pPr>
              <w:spacing w:after="120" w:line="408" w:lineRule="auto"/>
            </w:pPr>
            <w:r>
              <w:rPr>
                <w:rFonts w:ascii="Calibri" w:cs="Calibri" w:eastAsia="Calibri" w:hAnsi="Calibri"/>
                <w:b w:val="false"/>
                <w:bCs w:val="false"/>
                <w:i/>
                <w:iCs/>
                <w:strike w:val="false"/>
                <w:color w:val="333333"/>
                <w:sz w:val="20"/>
                <w:szCs w:val="20"/>
              </w:rPr>
              <w:t xml:space="preserve">"Cause leads to cause leads to effect." — Linear sequential handoff; local link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Linear / sequential dependency handoff</w:t>
            </w:r>
          </w:p>
          <w:p>
            <w:pPr>
              <w:spacing w:after="120" w:line="408" w:lineRule="auto"/>
            </w:pPr>
            <w:r>
              <w:t xml:space="preserve">Boundary</w:t>
            </w:r>
          </w:p>
          <w:p>
            <w:pPr>
              <w:spacing w:after="120" w:line="408" w:lineRule="auto"/>
            </w:pPr>
            <w:r>
              <w:t xml:space="preserve">Local link — each link is a discrete boundary; breakable at any node</w:t>
            </w:r>
          </w:p>
          <w:p>
            <w:pPr>
              <w:spacing w:after="120" w:line="408" w:lineRule="auto"/>
            </w:pPr>
            <w:r>
              <w:t xml:space="preserve">Seed Modifier</w:t>
            </w:r>
          </w:p>
          <w:p>
            <w:pPr>
              <w:spacing w:after="120" w:line="408" w:lineRule="auto"/>
            </w:pPr>
            <w:r>
              <w:t xml:space="preserve">Yes</w:t>
            </w:r>
          </w:p>
          <w:p>
            <w:pPr>
              <w:spacing w:after="120" w:line="408" w:lineRule="auto"/>
            </w:pPr>
            <w:r>
              <w:t xml:space="preserve">Amplitude Scalable</w:t>
            </w:r>
          </w:p>
          <w:p>
            <w:pPr>
              <w:spacing w:after="120" w:line="408" w:lineRule="auto"/>
            </w:pPr>
            <w:r>
              <w:t xml:space="preserve">Yes</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Structure a logical proof where each premise depends on and extends the prior, with THRESHOLD applied at the final link to trigger the conclusion. (2) Design a narrative cause-and-effect arc from inciting incident through rising action to climax, with each scene functioning as a causal link.</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CHAIN</w:t>
                  </w:r>
                </w:p>
                <w:p>
                  <w:pPr>
                    <w:spacing w:after="140" w:line="384" w:lineRule="auto"/>
                  </w:pPr>
                  <w:r>
                    <w:rPr>
                      <w:rFonts w:ascii="Calibri" w:cs="Calibri" w:eastAsia="Calibri" w:hAnsi="Calibri"/>
                      <w:b w:val="false"/>
                      <w:bCs w:val="false"/>
                      <w:i w:val="false"/>
                      <w:iCs w:val="false"/>
                      <w:strike w:val="false"/>
                      <w:color w:val="1A1A2E"/>
                      <w:sz w:val="22"/>
                      <w:szCs w:val="22"/>
                    </w:rPr>
                    <w:t xml:space="preserve">An AI prompt engineer applies [CHAIN:4]{research synthesis task} to chain four sequential analytical steps. The stress-test: does removing Link 2 cause the entire output to collapse? If yes, the chain is correctly structured. If Link 3 survives without Link 2, the chain was never a true CHAIN — it was a list. Remediation: rewrite Link 3 to explicitly depend on Link 2's output as its input. Dependency must be non-optional.</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CHAIN is brittle. A single invalid or weak link invalidates all downstream outputs. Validate each link independently before chaining at high amplitude.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3. CASCADE</w:t>
            </w:r>
          </w:p>
          <w:p>
            <w:pPr>
              <w:spacing w:after="120" w:line="408" w:lineRule="auto"/>
            </w:pPr>
            <w:r>
              <w:rPr>
                <w:rFonts w:ascii="Calibri" w:cs="Calibri" w:eastAsia="Calibri" w:hAnsi="Calibri"/>
                <w:b w:val="false"/>
                <w:bCs w:val="false"/>
                <w:i/>
                <w:iCs/>
                <w:strike w:val="false"/>
                <w:color w:val="333333"/>
                <w:sz w:val="20"/>
                <w:szCs w:val="20"/>
              </w:rPr>
              <w:t xml:space="preserve">"One spark, many fires." — Divergent fan-out; wide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Divergent / multiplicative fan-out (one-to-many)</w:t>
            </w:r>
          </w:p>
          <w:p>
            <w:pPr>
              <w:spacing w:after="120" w:line="408" w:lineRule="auto"/>
            </w:pPr>
            <w:r>
              <w:t xml:space="preserve">Boundary</w:t>
            </w:r>
          </w:p>
          <w:p>
            <w:pPr>
              <w:spacing w:after="120" w:line="408" w:lineRule="auto"/>
            </w:pPr>
            <w:r>
              <w:t xml:space="preserve">Wide — requires FUSE, OCCLUDE, or THRESHOLD to terminate</w:t>
            </w:r>
          </w:p>
          <w:p>
            <w:pPr>
              <w:spacing w:after="120" w:line="408" w:lineRule="auto"/>
            </w:pPr>
            <w:r>
              <w:t xml:space="preserve">Seed Modifier</w:t>
            </w:r>
          </w:p>
          <w:p>
            <w:pPr>
              <w:spacing w:after="120" w:line="408" w:lineRule="auto"/>
            </w:pPr>
            <w:r>
              <w:t xml:space="preserve">Yes</w:t>
            </w:r>
          </w:p>
          <w:p>
            <w:pPr>
              <w:spacing w:after="120" w:line="408" w:lineRule="auto"/>
            </w:pPr>
            <w:r>
              <w:t xml:space="preserve">Amplitude Scalable</w:t>
            </w:r>
          </w:p>
          <w:p>
            <w:pPr>
              <w:spacing w:after="120" w:line="408" w:lineRule="auto"/>
            </w:pPr>
            <w:r>
              <w:t xml:space="preserve">Yes (cap at :4 for controlled environments)</w:t>
            </w:r>
          </w:p>
          <w:p>
            <w:pPr>
              <w:spacing w:after="120" w:line="408" w:lineRule="auto"/>
            </w:pPr>
            <w:r>
              <w:t xml:space="preserve">Risk Level</w:t>
            </w:r>
          </w:p>
          <w:p>
            <w:pPr>
              <w:spacing w:after="120" w:line="408" w:lineRule="auto"/>
            </w:pPr>
            <w:r>
              <w:t xml:space="preserve">Medium</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Generate a product ideation explosion from a single concept brief, producing 20+ parallel concept branches for evaluation and selection. (2) Branch a single narrative inciting event into five parallel timeline possibilities, each to be developed independently.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CASCADE</w:t>
                  </w:r>
                </w:p>
                <w:p>
                  <w:pPr>
                    <w:spacing w:after="140" w:line="384" w:lineRule="auto"/>
                  </w:pPr>
                  <w:r>
                    <w:rPr>
                      <w:rFonts w:ascii="Calibri" w:cs="Calibri" w:eastAsia="Calibri" w:hAnsi="Calibri"/>
                      <w:b w:val="false"/>
                      <w:bCs w:val="false"/>
                      <w:i w:val="false"/>
                      <w:iCs w:val="false"/>
                      <w:strike w:val="false"/>
                      <w:color w:val="1A1A2E"/>
                      <w:sz w:val="22"/>
                      <w:szCs w:val="22"/>
                    </w:rPr>
                    <w:t xml:space="preserve">A game designer applies [CASCADE:4]{core mechanic: resource scarcity} to generate system implications. The stress-test: at intensity 4, how many parallel branches are generated, and are they all genuinely derived from the seed mechanic? The pass condition is that every branch is traceable to the seed. Failure condition: branches appear that have no logical relationship to resource scarcity. If failure occurs, replace CASCADE:4 with CASCADE:3 + PRISM to ensure each branch represents a distinct, validated refraction of the core mechanic rather than a hallucinated expansion.</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CASCADE:4+ without SEDIMENT or FUSE management creates outputs that are difficult to synthesize. Always pair high-intensity CASCADE with SEDIMENT for residue capture. CASCADE:4+ outputs require human review before deployment.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4. LATERAL WAVE</w:t>
            </w:r>
          </w:p>
          <w:p>
            <w:pPr>
              <w:spacing w:after="120" w:line="408" w:lineRule="auto"/>
            </w:pPr>
            <w:r>
              <w:rPr>
                <w:rFonts w:ascii="Calibri" w:cs="Calibri" w:eastAsia="Calibri" w:hAnsi="Calibri"/>
                <w:b w:val="false"/>
                <w:bCs w:val="false"/>
                <w:i/>
                <w:iCs/>
                <w:strike w:val="false"/>
                <w:color w:val="333333"/>
                <w:sz w:val="20"/>
                <w:szCs w:val="20"/>
              </w:rPr>
              <w:t xml:space="preserve">"Ripple into adjacent domains." — Associative sideways spread; attenuation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Lateral / associative spread into conceptually adjacent territories</w:t>
            </w:r>
          </w:p>
          <w:p>
            <w:pPr>
              <w:spacing w:after="120" w:line="408" w:lineRule="auto"/>
            </w:pPr>
            <w:r>
              <w:t xml:space="preserve">Boundary</w:t>
            </w:r>
          </w:p>
          <w:p>
            <w:pPr>
              <w:spacing w:after="120" w:line="408" w:lineRule="auto"/>
            </w:pPr>
            <w:r>
              <w:t xml:space="preserve">Attenuation — self-regulates as associations weaken; ANCHOR halts drift</w:t>
            </w:r>
          </w:p>
          <w:p>
            <w:pPr>
              <w:spacing w:after="120" w:line="408" w:lineRule="auto"/>
            </w:pPr>
            <w:r>
              <w:t xml:space="preserve">Seed Modifier</w:t>
            </w:r>
          </w:p>
          <w:p>
            <w:pPr>
              <w:spacing w:after="120" w:line="408" w:lineRule="auto"/>
            </w:pPr>
            <w:r>
              <w:t xml:space="preserve">Yes</w:t>
            </w:r>
          </w:p>
          <w:p>
            <w:pPr>
              <w:spacing w:after="120" w:line="408" w:lineRule="auto"/>
            </w:pPr>
            <w:r>
              <w:t xml:space="preserve">Amplitude Scalable</w:t>
            </w:r>
          </w:p>
          <w:p>
            <w:pPr>
              <w:spacing w:after="120" w:line="408" w:lineRule="auto"/>
            </w:pPr>
            <w:r>
              <w:t xml:space="preserve">Yes</w:t>
            </w:r>
          </w:p>
          <w:p>
            <w:pPr>
              <w:spacing w:after="120" w:line="408" w:lineRule="auto"/>
            </w:pPr>
            <w:r>
              <w:t xml:space="preserve">Risk Level</w:t>
            </w:r>
          </w:p>
          <w:p>
            <w:pPr>
              <w:spacing w:after="120" w:line="408" w:lineRule="auto"/>
            </w:pPr>
            <w:r>
              <w:t xml:space="preserve">Low-Medium</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Take a concept from evolutionary biology and apply LATERAL WAVE to find its structural analogues in economics, computer science, and cultural anthropology. (2) A creative director applies [LATERAL WAVE:3]{brutalist architecture} to find structural analogues in musical composition, product design, and moral philosophy.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LATERAL WAVE</w:t>
                  </w:r>
                </w:p>
                <w:p>
                  <w:pPr>
                    <w:spacing w:after="140" w:line="384" w:lineRule="auto"/>
                  </w:pPr>
                  <w:r>
                    <w:rPr>
                      <w:rFonts w:ascii="Calibri" w:cs="Calibri" w:eastAsia="Calibri" w:hAnsi="Calibri"/>
                      <w:b w:val="false"/>
                      <w:bCs w:val="false"/>
                      <w:i w:val="false"/>
                      <w:iCs w:val="false"/>
                      <w:strike w:val="false"/>
                      <w:color w:val="1A1A2E"/>
                      <w:sz w:val="22"/>
                      <w:szCs w:val="22"/>
                    </w:rPr>
                    <w:t xml:space="preserve">A researcher applies [LATERAL WAVE:4]{cellular automaton logic} across domains. The wave reaches mathematics, urban planning, biological morphogenesis, and social media dynamics. The stress-test: at what point does the analogy break down? The pass condition is that the researcher can articulate the precise structural mapping that makes each analogy valid. Failure condition: one domain is included because it "feels similar" without a mappable structural principle. Remediation: apply [ANCHOR]{structural principle} at the first valid analogy and use that anchored principle as the selection filter for all subsequent lateral territories.</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At amplitude 4, LATERAL WAVE can reach conceptual territories so remote that apparent analogies are structurally invalid. Always validate each lateral territory with an explicit structural mapping before treating the association as useful.</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5. RECURSIVE UNBOUND</w:t>
            </w:r>
          </w:p>
          <w:p>
            <w:pPr>
              <w:spacing w:after="120" w:line="408" w:lineRule="auto"/>
            </w:pPr>
            <w:r>
              <w:rPr>
                <w:rFonts w:ascii="Calibri" w:cs="Calibri" w:eastAsia="Calibri" w:hAnsi="Calibri"/>
                <w:b w:val="false"/>
                <w:bCs w:val="false"/>
                <w:i/>
                <w:iCs/>
                <w:strike w:val="false"/>
                <w:color w:val="333333"/>
                <w:sz w:val="20"/>
                <w:szCs w:val="20"/>
              </w:rPr>
              <w:t xml:space="preserve">"The idea eats itself to grow." — Iterative self-referential deepening; open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Self-referential / iterative deepening (fractal)</w:t>
            </w:r>
          </w:p>
          <w:p>
            <w:pPr>
              <w:spacing w:after="120" w:line="408" w:lineRule="auto"/>
            </w:pPr>
            <w:r>
              <w:t xml:space="preserve">Boundary</w:t>
            </w:r>
          </w:p>
          <w:p>
            <w:pPr>
              <w:spacing w:after="120" w:line="408" w:lineRule="auto"/>
            </w:pPr>
            <w:r>
              <w:t xml:space="preserve">Open — no preset stop; requires THRESHOLD or OCCLUDE gate</w:t>
            </w:r>
          </w:p>
          <w:p>
            <w:pPr>
              <w:spacing w:after="120" w:line="408" w:lineRule="auto"/>
            </w:pPr>
            <w:r>
              <w:t xml:space="preserve">Seed Modifier</w:t>
            </w:r>
          </w:p>
          <w:p>
            <w:pPr>
              <w:spacing w:after="120" w:line="408" w:lineRule="auto"/>
            </w:pPr>
            <w:r>
              <w:t xml:space="preserve">Yes</w:t>
            </w:r>
          </w:p>
          <w:p>
            <w:pPr>
              <w:spacing w:after="120" w:line="408" w:lineRule="auto"/>
            </w:pPr>
            <w:r>
              <w:t xml:space="preserve">Amplitude Scalable</w:t>
            </w:r>
          </w:p>
          <w:p>
            <w:pPr>
              <w:spacing w:after="120" w:line="408" w:lineRule="auto"/>
            </w:pPr>
            <w:r>
              <w:t xml:space="preserve">Yes (with extreme caution — always gate first)</w:t>
            </w:r>
          </w:p>
          <w:p>
            <w:pPr>
              <w:spacing w:after="120" w:line="408" w:lineRule="auto"/>
            </w:pPr>
            <w:r>
              <w:t xml:space="preserve">Risk Level</w:t>
            </w:r>
          </w:p>
          <w:p>
            <w:pPr>
              <w:spacing w:after="120" w:line="408" w:lineRule="auto"/>
            </w:pPr>
            <w:r>
              <w:t xml:space="preserve">High</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Apply to a philosophical question to drill through successive layers of abstraction: each answer becomes the seed for the next iteration, with THRESHOLD set at depth=5. (2) Use in fiction generation to create a society whose cultural rules recursively reference themselves, producing emergent institutional logic — tethered by genre constraints.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RECURSIVE UNBOUND</w:t>
                  </w:r>
                </w:p>
                <w:p>
                  <w:pPr>
                    <w:spacing w:after="140" w:line="384" w:lineRule="auto"/>
                  </w:pPr>
                  <w:r>
                    <w:rPr>
                      <w:rFonts w:ascii="Calibri" w:cs="Calibri" w:eastAsia="Calibri" w:hAnsi="Calibri"/>
                      <w:b w:val="false"/>
                      <w:bCs w:val="false"/>
                      <w:i w:val="false"/>
                      <w:iCs w:val="false"/>
                      <w:strike w:val="false"/>
                      <w:color w:val="1A1A2E"/>
                      <w:sz w:val="22"/>
                      <w:szCs w:val="22"/>
                    </w:rPr>
                    <w:t xml:space="preserve">An AI prompt engineer applies [RECURSIVE UNBOUND:2]{what is intelligence?} without a THRESHOLD gate. At iteration 3, the output begins to redefine the parameters of the question itself, creating a self-modifying prompt loop that no longer converges. This is the canonical failure mode. Remediation: retroactively apply [ANCHOR]{original question definition} at iteration 0 and [THRESHOLD(depth=3) &gt; OCCLUDE] to force resolution. Post-incident: always define the THRESHOLD gate before initiating RECURSIVE UNBOUND, not after the first iteration.</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RECURSIVE UNBOUND without a THRESHOLD gate is the highest-risk configuration in the palette. The gate is non-negotiable. See Section 7 (Safety Checklist, Gate 2) for mandatory governance requirements.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6. PRISM</w:t>
            </w:r>
          </w:p>
          <w:p>
            <w:pPr>
              <w:spacing w:after="120" w:line="408" w:lineRule="auto"/>
            </w:pPr>
            <w:r>
              <w:rPr>
                <w:rFonts w:ascii="Calibri" w:cs="Calibri" w:eastAsia="Calibri" w:hAnsi="Calibri"/>
                <w:b w:val="false"/>
                <w:bCs w:val="false"/>
                <w:i/>
                <w:iCs/>
                <w:strike w:val="false"/>
                <w:color w:val="333333"/>
                <w:sz w:val="20"/>
                <w:szCs w:val="20"/>
              </w:rPr>
              <w:t xml:space="preserve">"Separate the unified into its distinct frequencies." — Spectral separation into discrete component outputs.</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Refractive dispersal — one unified concept separated into discrete, non-overlapping outputs</w:t>
            </w:r>
          </w:p>
          <w:p>
            <w:pPr>
              <w:spacing w:after="120" w:line="408" w:lineRule="auto"/>
            </w:pPr>
            <w:r>
              <w:t xml:space="preserve">Boundary</w:t>
            </w:r>
          </w:p>
          <w:p>
            <w:pPr>
              <w:spacing w:after="120" w:line="408" w:lineRule="auto"/>
            </w:pPr>
            <w:r>
              <w:t xml:space="preserve">Each refracted beam is a discrete, self-contained output boundary</w:t>
            </w:r>
          </w:p>
          <w:p>
            <w:pPr>
              <w:spacing w:after="120" w:line="408" w:lineRule="auto"/>
            </w:pPr>
            <w:r>
              <w:t xml:space="preserve">Seed Modifier</w:t>
            </w:r>
          </w:p>
          <w:p>
            <w:pPr>
              <w:spacing w:after="120" w:line="408" w:lineRule="auto"/>
            </w:pPr>
            <w:r>
              <w:t xml:space="preserve">No — Governor / Separator</w:t>
            </w:r>
          </w:p>
          <w:p>
            <w:pPr>
              <w:spacing w:after="120" w:line="408" w:lineRule="auto"/>
            </w:pPr>
            <w:r>
              <w:t xml:space="preserve">Amplitude Scalable</w:t>
            </w:r>
          </w:p>
          <w:p>
            <w:pPr>
              <w:spacing w:after="120" w:line="408" w:lineRule="auto"/>
            </w:pPr>
            <w:r>
              <w:t xml:space="preserve">Yes — PRISM:3 produces 3 discrete refracted outputs</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Decompose a complex research topic into its constituent disciplinary components — political, economic, and cultural — as three discrete, independently analyzable beams. (2) Separate a character's primary trait into its cognitive, emotional, and behavioral manifestations for individual scene-level development.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PRISM</w:t>
                  </w:r>
                </w:p>
                <w:p>
                  <w:pPr>
                    <w:spacing w:after="140" w:line="384" w:lineRule="auto"/>
                  </w:pPr>
                  <w:r>
                    <w:rPr>
                      <w:rFonts w:ascii="Calibri" w:cs="Calibri" w:eastAsia="Calibri" w:hAnsi="Calibri"/>
                      <w:b w:val="false"/>
                      <w:bCs w:val="false"/>
                      <w:i w:val="false"/>
                      <w:iCs w:val="false"/>
                      <w:strike w:val="false"/>
                      <w:color w:val="1A1A2E"/>
                      <w:sz w:val="22"/>
                      <w:szCs w:val="22"/>
                    </w:rPr>
                    <w:t xml:space="preserve">A researcher applies [PRISM:4]{climate change} to generate four analytical lenses. The stress-test: do any two beams overlap significantly? If yes, PRISM separation has failed — two lenses are actually the same lens. Remediation: apply [OCCLUDE]{overlapping lens} to eliminate the redundant beam and replace with a genuinely distinct analytical dimension.</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Refracted beams must be non-overlapping; otherwise PRISM collapses back into an undifferentiated output. Validate beam distinctness explicitly before treating each as a separate output track.</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7. REFRACT</w:t>
            </w:r>
          </w:p>
          <w:p>
            <w:pPr>
              <w:spacing w:after="120" w:line="408" w:lineRule="auto"/>
            </w:pPr>
            <w:r>
              <w:rPr>
                <w:rFonts w:ascii="Calibri" w:cs="Calibri" w:eastAsia="Calibri" w:hAnsi="Calibri"/>
                <w:b w:val="false"/>
                <w:bCs w:val="false"/>
                <w:i/>
                <w:iCs/>
                <w:strike w:val="false"/>
                <w:color w:val="333333"/>
                <w:sz w:val="20"/>
                <w:szCs w:val="20"/>
              </w:rPr>
              <w:t xml:space="preserve">"Bend the trajectory without stopping the flight." — Directional redirect; bend-point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Directional redirect — bends the idea's trajectory mid-flight without stopping it</w:t>
            </w:r>
          </w:p>
          <w:p>
            <w:pPr>
              <w:spacing w:after="120" w:line="408" w:lineRule="auto"/>
            </w:pPr>
            <w:r>
              <w:t xml:space="preserve">Boundary</w:t>
            </w:r>
          </w:p>
          <w:p>
            <w:pPr>
              <w:spacing w:after="120" w:line="408" w:lineRule="auto"/>
            </w:pPr>
            <w:r>
              <w:t xml:space="preserve">The bend point is the local boundary; idea continues in the new direction post-bend</w:t>
            </w:r>
          </w:p>
          <w:p>
            <w:pPr>
              <w:spacing w:after="120" w:line="408" w:lineRule="auto"/>
            </w:pPr>
            <w:r>
              <w:t xml:space="preserve">Seed Modifier</w:t>
            </w:r>
          </w:p>
          <w:p>
            <w:pPr>
              <w:spacing w:after="120" w:line="408" w:lineRule="auto"/>
            </w:pPr>
            <w:r>
              <w:t xml:space="preserve">No — Redirector</w:t>
            </w:r>
          </w:p>
          <w:p>
            <w:pPr>
              <w:spacing w:after="120" w:line="408" w:lineRule="auto"/>
            </w:pPr>
            <w:r>
              <w:t xml:space="preserve">Amplitude Scalable</w:t>
            </w:r>
          </w:p>
          <w:p>
            <w:pPr>
              <w:spacing w:after="120" w:line="408" w:lineRule="auto"/>
            </w:pPr>
            <w:r>
              <w:t xml:space="preserve">Yes — REFRACT:3 produces a more dramatic directional bend</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In a LATERAL WAVE sequence, apply REFRACT at the point where the wave reaches a target adjacent domain, bending its direction into a more specific sub-territory. (2) In narrative design, REFRACT applied to a plot thread redirects its causal direction without breaking its continuity — a plot twist that honors the prior trajectory.</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REFRACT</w:t>
                  </w:r>
                </w:p>
                <w:p>
                  <w:pPr>
                    <w:spacing w:after="140" w:line="384" w:lineRule="auto"/>
                  </w:pPr>
                  <w:r>
                    <w:rPr>
                      <w:rFonts w:ascii="Calibri" w:cs="Calibri" w:eastAsia="Calibri" w:hAnsi="Calibri"/>
                      <w:b w:val="false"/>
                      <w:bCs w:val="false"/>
                      <w:i w:val="false"/>
                      <w:iCs w:val="false"/>
                      <w:strike w:val="false"/>
                      <w:color w:val="1A1A2E"/>
                      <w:sz w:val="22"/>
                      <w:szCs w:val="22"/>
                    </w:rPr>
                    <w:t xml:space="preserve">A narrative designer applies [CHAIN &gt; REFRACT &gt; CHAIN:RESUME]{thriller plot}. The stress-test: does the post-REFRACT chain feel like a natural continuation of the pre-REFRACT chain, or does it feel like a discontinuous break? The pass condition is continuity-with-surprise. A discontinuous break means REFRACT was applied too sharply — consider reducing REFRACT amplitude or applying TETHER before the REFRACT point to preserve thread integrity through the bend.</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High-amplitude REFRACT can produce a directional change so severe that the post-bend output feels structurally disconnected from the pre-bend output. Use TETHER before REFRACT to preserve continuity through extreme bends.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8. ANCHOR</w:t>
            </w:r>
          </w:p>
          <w:p>
            <w:pPr>
              <w:spacing w:after="120" w:line="408" w:lineRule="auto"/>
            </w:pPr>
            <w:r>
              <w:rPr>
                <w:rFonts w:ascii="Calibri" w:cs="Calibri" w:eastAsia="Calibri" w:hAnsi="Calibri"/>
                <w:b w:val="false"/>
                <w:bCs w:val="false"/>
                <w:i/>
                <w:iCs/>
                <w:strike w:val="false"/>
                <w:color w:val="333333"/>
                <w:sz w:val="20"/>
                <w:szCs w:val="20"/>
              </w:rPr>
              <w:t xml:space="preserve">"Lock it in place. Nothing moves past here without permission." — Static locking; absolute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None — ANCHOR is static; it stops or fixes, not moves</w:t>
            </w:r>
          </w:p>
          <w:p>
            <w:pPr>
              <w:spacing w:after="120" w:line="408" w:lineRule="auto"/>
            </w:pPr>
            <w:r>
              <w:t xml:space="preserve">Boundary</w:t>
            </w:r>
          </w:p>
          <w:p>
            <w:pPr>
              <w:spacing w:after="120" w:line="408" w:lineRule="auto"/>
            </w:pPr>
            <w:r>
              <w:t xml:space="preserve">Absolute — nothing propagates past an ANCHOR without an explicit release command</w:t>
            </w:r>
          </w:p>
          <w:p>
            <w:pPr>
              <w:spacing w:after="120" w:line="408" w:lineRule="auto"/>
            </w:pPr>
            <w:r>
              <w:t xml:space="preserve">Seed Modifier</w:t>
            </w:r>
          </w:p>
          <w:p>
            <w:pPr>
              <w:spacing w:after="120" w:line="408" w:lineRule="auto"/>
            </w:pPr>
            <w:r>
              <w:t xml:space="preserve">No — Governor / Fixative</w:t>
            </w:r>
          </w:p>
          <w:p>
            <w:pPr>
              <w:spacing w:after="120" w:line="408" w:lineRule="auto"/>
            </w:pPr>
            <w:r>
              <w:t xml:space="preserve">Amplitude Scalable</w:t>
            </w:r>
          </w:p>
          <w:p>
            <w:pPr>
              <w:spacing w:after="120" w:line="408" w:lineRule="auto"/>
            </w:pPr>
            <w:r>
              <w:t xml:space="preserve">No — ANCHOR is binary; it either locks or does not</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Lock the base premise of a philosophical argument before applying STACK to ensure subsequent layers cannot redefine the core claim. (2) In a LATERAL WAVE sequence, apply ANCHOR at the most valuable associative territory to prevent the wave from drifting beyond a productive range.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ANCHOR</w:t>
                  </w:r>
                </w:p>
                <w:p>
                  <w:pPr>
                    <w:spacing w:after="140" w:line="384" w:lineRule="auto"/>
                  </w:pPr>
                  <w:r>
                    <w:rPr>
                      <w:rFonts w:ascii="Calibri" w:cs="Calibri" w:eastAsia="Calibri" w:hAnsi="Calibri"/>
                      <w:b w:val="false"/>
                      <w:bCs w:val="false"/>
                      <w:i w:val="false"/>
                      <w:iCs w:val="false"/>
                      <w:strike w:val="false"/>
                      <w:color w:val="1A1A2E"/>
                      <w:sz w:val="22"/>
                      <w:szCs w:val="22"/>
                    </w:rPr>
                    <w:t xml:space="preserve">A worldbuilder anchors the cosmological rule "magic requires biological sacrifice" before applying [STACK:4]{magic system}. At Layer 3, the stack begins generating magic-via-emotion mechanics. The stress-test: does ANCHOR successfully block Layer 3 from overriding the base rule? If a contradiction appears in any layer, the ANCHOR was not applied at the correct structural depth. Remediation: place ANCHOR:FINAL at the base definition, marking it as an absolute constraint rather than a soft reference point.</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An ANCHOR that is placed too broadly can over-constrain a sequence, producing rigidity. Anchor the minimum necessary — the irreducible structural core — not entire output blocks.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9. OCCLUDE</w:t>
            </w:r>
          </w:p>
          <w:p>
            <w:pPr>
              <w:spacing w:after="120" w:line="408" w:lineRule="auto"/>
            </w:pPr>
            <w:r>
              <w:rPr>
                <w:rFonts w:ascii="Calibri" w:cs="Calibri" w:eastAsia="Calibri" w:hAnsi="Calibri"/>
                <w:b w:val="false"/>
                <w:bCs w:val="false"/>
                <w:i/>
                <w:iCs/>
                <w:strike w:val="false"/>
                <w:color w:val="333333"/>
                <w:sz w:val="20"/>
                <w:szCs w:val="20"/>
              </w:rPr>
              <w:t xml:space="preserve">"This does not pass." — Deliberate suppression; hard stop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None — OCCLUDE is suppressive; it blocks propagation entirely at the specified node</w:t>
            </w:r>
          </w:p>
          <w:p>
            <w:pPr>
              <w:spacing w:after="120" w:line="408" w:lineRule="auto"/>
            </w:pPr>
            <w:r>
              <w:t xml:space="preserve">Boundary</w:t>
            </w:r>
          </w:p>
          <w:p>
            <w:pPr>
              <w:spacing w:after="120" w:line="408" w:lineRule="auto"/>
            </w:pPr>
            <w:r>
              <w:t xml:space="preserve">Hard stop — the most definitive boundary in the palette</w:t>
            </w:r>
          </w:p>
          <w:p>
            <w:pPr>
              <w:spacing w:after="120" w:line="408" w:lineRule="auto"/>
            </w:pPr>
            <w:r>
              <w:t xml:space="preserve">Seed Modifier</w:t>
            </w:r>
          </w:p>
          <w:p>
            <w:pPr>
              <w:spacing w:after="120" w:line="408" w:lineRule="auto"/>
            </w:pPr>
            <w:r>
              <w:t xml:space="preserve">No — Governor / Suppressor</w:t>
            </w:r>
          </w:p>
          <w:p>
            <w:pPr>
              <w:spacing w:after="120" w:line="408" w:lineRule="auto"/>
            </w:pPr>
            <w:r>
              <w:t xml:space="preserve">Amplitude Scalable</w:t>
            </w:r>
          </w:p>
          <w:p>
            <w:pPr>
              <w:spacing w:after="120" w:line="408" w:lineRule="auto"/>
            </w:pPr>
            <w:r>
              <w:t xml:space="preserve">No — OCCLUDE is binary</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In a focused analytical argument, apply [OCCLUDE]{emotional appeals} to suppress any branch that introduces pathos-based reasoning, maintaining strict logical structure. (2) In AI prompt design, OCCLUDE functions as the explicit "do not include" directive, blocking a specified category of content from appearing in outputs.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OCCLUDE</w:t>
                  </w:r>
                </w:p>
                <w:p>
                  <w:pPr>
                    <w:spacing w:after="140" w:line="384" w:lineRule="auto"/>
                  </w:pPr>
                  <w:r>
                    <w:rPr>
                      <w:rFonts w:ascii="Calibri" w:cs="Calibri" w:eastAsia="Calibri" w:hAnsi="Calibri"/>
                      <w:b w:val="false"/>
                      <w:bCs w:val="false"/>
                      <w:i w:val="false"/>
                      <w:iCs w:val="false"/>
                      <w:strike w:val="false"/>
                      <w:color w:val="1A1A2E"/>
                      <w:sz w:val="22"/>
                      <w:szCs w:val="22"/>
                    </w:rPr>
                    <w:t xml:space="preserve">An editor applies [CHAIN &gt; OCCLUDE(tangent) &gt; CHAIN:RESUME]{structured essay} to block a digressive paragraph from disrupting an argument chain. The stress-test: does the CHAIN after OCCLUDE resume from the correct pre-occluded link, or does it lose the thread? If the chain resumes correctly, OCCLUDE has functioned as intended. If the chain loses its place, OCCLUDE was applied too broadly — it blocked more than the tangent. Remediation: scope the OCCLUDE more narrowly to the specific digressive content rather than the entire preceding link.</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OCCLUDE is irreversible within a sequence — once suppressed, a branch cannot be recovered without re-initializing. Log all OCCLUDE applications for audit purposes, especially in collaborative or AI-mediated contexts.</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10. THRESHOLD</w:t>
            </w:r>
          </w:p>
          <w:p>
            <w:pPr>
              <w:spacing w:after="120" w:line="408" w:lineRule="auto"/>
            </w:pPr>
            <w:r>
              <w:rPr>
                <w:rFonts w:ascii="Calibri" w:cs="Calibri" w:eastAsia="Calibri" w:hAnsi="Calibri"/>
                <w:b w:val="false"/>
                <w:bCs w:val="false"/>
                <w:i/>
                <w:iCs/>
                <w:strike w:val="false"/>
                <w:color w:val="333333"/>
                <w:sz w:val="20"/>
                <w:szCs w:val="20"/>
              </w:rPr>
              <w:t xml:space="preserve">"When this condition is met, everything changes." — Conditional gate; condition-as-boundary.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Conditional handoff — triggers a new command or branch when a defined condition is satisfied</w:t>
            </w:r>
          </w:p>
          <w:p>
            <w:pPr>
              <w:spacing w:after="120" w:line="408" w:lineRule="auto"/>
            </w:pPr>
            <w:r>
              <w:t xml:space="preserve">Boundary</w:t>
            </w:r>
          </w:p>
          <w:p>
            <w:pPr>
              <w:spacing w:after="120" w:line="408" w:lineRule="auto"/>
            </w:pPr>
            <w:r>
              <w:t xml:space="preserve">The condition itself is the boundary; nothing crosses until the condition resolves</w:t>
            </w:r>
          </w:p>
          <w:p>
            <w:pPr>
              <w:spacing w:after="120" w:line="408" w:lineRule="auto"/>
            </w:pPr>
            <w:r>
              <w:t xml:space="preserve">Seed Modifier</w:t>
            </w:r>
          </w:p>
          <w:p>
            <w:pPr>
              <w:spacing w:after="120" w:line="408" w:lineRule="auto"/>
            </w:pPr>
            <w:r>
              <w:t xml:space="preserve">No — Conditional Governor</w:t>
            </w:r>
          </w:p>
          <w:p>
            <w:pPr>
              <w:spacing w:after="120" w:line="408" w:lineRule="auto"/>
            </w:pPr>
            <w:r>
              <w:t xml:space="preserve">Amplitude Scalable</w:t>
            </w:r>
          </w:p>
          <w:p>
            <w:pPr>
              <w:spacing w:after="120" w:line="408" w:lineRule="auto"/>
            </w:pPr>
            <w:r>
              <w:t xml:space="preserve">No — THRESHOLD is binary (triggered or not triggered)</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In narrative design, [THRESHOLD(antagonist reveals motive)] triggers a CASCADE of plot consequences the moment the narrative condition is satisfied. (2) In AI prompt design, [THRESHOLD(confidence&lt;0.8)] triggers a CHAIN of validation steps when the model's self-assessed confidence drops below a threshold level.</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THRESHOLD</w:t>
                  </w:r>
                </w:p>
                <w:p>
                  <w:pPr>
                    <w:spacing w:after="140" w:line="384" w:lineRule="auto"/>
                  </w:pPr>
                  <w:r>
                    <w:rPr>
                      <w:rFonts w:ascii="Calibri" w:cs="Calibri" w:eastAsia="Calibri" w:hAnsi="Calibri"/>
                      <w:b w:val="false"/>
                      <w:bCs w:val="false"/>
                      <w:i w:val="false"/>
                      <w:iCs w:val="false"/>
                      <w:strike w:val="false"/>
                      <w:color w:val="1A1A2E"/>
                      <w:sz w:val="22"/>
                      <w:szCs w:val="22"/>
                    </w:rPr>
                    <w:t xml:space="preserve">A game designer applies [RECURSIVE UNBOUND &gt; THRESHOLD(depth=5) &gt; OCCLUDE]{procedural lore generator}. The stress-test: at depth=5, does THRESHOLD reliably trigger OCCLUDE and terminate the recursion? The pass condition is a clean, complete termination with all depth=5 output captured. Failure condition: the THRESHOLD condition is met but OCCLUDE does not fire — indicating the condition was ambiguously defined. Remediation: rewrite the THRESHOLD condition as a precise, unambiguous measurable state, not a qualitative description.</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A THRESHOLD whose triggering condition is ambiguously defined will either never trigger (producing runaway propagation) or trigger prematurely (producing premature termination). Define all THRESHOLD conditions with measurable, binary precision.</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11. TETHER</w:t>
            </w:r>
          </w:p>
          <w:p>
            <w:pPr>
              <w:spacing w:after="120" w:line="408" w:lineRule="auto"/>
            </w:pPr>
            <w:r>
              <w:rPr>
                <w:rFonts w:ascii="Calibri" w:cs="Calibri" w:eastAsia="Calibri" w:hAnsi="Calibri"/>
                <w:b w:val="false"/>
                <w:bCs w:val="false"/>
                <w:i/>
                <w:iCs/>
                <w:strike w:val="false"/>
                <w:color w:val="333333"/>
                <w:sz w:val="20"/>
                <w:szCs w:val="20"/>
              </w:rPr>
              <w:t xml:space="preserve">"It can wander, but it comes back." — Constrained propagation; elastic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Constrained — idea propagates within a defined conceptual range; stretches but cannot escape the tether radius</w:t>
            </w:r>
          </w:p>
          <w:p>
            <w:pPr>
              <w:spacing w:after="120" w:line="408" w:lineRule="auto"/>
            </w:pPr>
            <w:r>
              <w:t xml:space="preserve">Boundary</w:t>
            </w:r>
          </w:p>
          <w:p>
            <w:pPr>
              <w:spacing w:after="120" w:line="408" w:lineRule="auto"/>
            </w:pPr>
            <w:r>
              <w:t xml:space="preserve">Elastic — the boundary stretches under propagation pressure but snaps back; does not hard-stop</w:t>
            </w:r>
          </w:p>
          <w:p>
            <w:pPr>
              <w:spacing w:after="120" w:line="408" w:lineRule="auto"/>
            </w:pPr>
            <w:r>
              <w:t xml:space="preserve">Seed Modifier</w:t>
            </w:r>
          </w:p>
          <w:p>
            <w:pPr>
              <w:spacing w:after="120" w:line="408" w:lineRule="auto"/>
            </w:pPr>
            <w:r>
              <w:t xml:space="preserve">No — Governor / Range Constraint</w:t>
            </w:r>
          </w:p>
          <w:p>
            <w:pPr>
              <w:spacing w:after="120" w:line="408" w:lineRule="auto"/>
            </w:pPr>
            <w:r>
              <w:t xml:space="preserve">Amplitude Scalable</w:t>
            </w:r>
          </w:p>
          <w:p>
            <w:pPr>
              <w:spacing w:after="120" w:line="408" w:lineRule="auto"/>
            </w:pPr>
            <w:r>
              <w:t xml:space="preserve">Yes — TETHER:3 provides a looser constraint with wider range</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Apply [TETHER(genre=hard_sci_fi)] to a RECURSIVE UNBOUND sequence to ensure that all iterative outputs remain within genre constraints, however deeply the recursion drills. (2) In a collaborative ideation session, TETHER applied to a CASCADE sequence keeps all branches within a defined problem space, preventing scope creep.</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TETHER</w:t>
                  </w:r>
                </w:p>
                <w:p>
                  <w:pPr>
                    <w:spacing w:after="140" w:line="384" w:lineRule="auto"/>
                  </w:pPr>
                  <w:r>
                    <w:rPr>
                      <w:rFonts w:ascii="Calibri" w:cs="Calibri" w:eastAsia="Calibri" w:hAnsi="Calibri"/>
                      <w:b w:val="false"/>
                      <w:bCs w:val="false"/>
                      <w:i w:val="false"/>
                      <w:iCs w:val="false"/>
                      <w:strike w:val="false"/>
                      <w:color w:val="1A1A2E"/>
                      <w:sz w:val="22"/>
                      <w:szCs w:val="22"/>
                    </w:rPr>
                    <w:t xml:space="preserve">A worldbuilder applies [RECURSIVE UNBOUND &gt; TETHER(genre=low_fantasy)]{magic system development}. At iteration 6, the recursion begins generating high-fantasy tropes (dragons, prophecy, chosen heroes). The stress-test: does TETHER snap the output back to low-fantasy constraints, or does it allow the drift? If drift occurs, the TETHER was defined too loosely. Remediation: redefine [TETHER(genre=low_fantasy, exclusions=[high_magic, prophecy, chosen_one])] with explicit exclusion parameters to tighten the elastic boundary.</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TETHER is a soft constraint, not a hard stop. High-intensity propagation commands can stretch a TETHER to the breaking point. Define the TETHER range conservatively and add explicit exclusion parameters for high-amplitude pairings with RECURSIVE UNBOUND or CASCADE.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12. FUSE</w:t>
            </w:r>
          </w:p>
          <w:p>
            <w:pPr>
              <w:spacing w:after="120" w:line="408" w:lineRule="auto"/>
            </w:pPr>
            <w:r>
              <w:rPr>
                <w:rFonts w:ascii="Calibri" w:cs="Calibri" w:eastAsia="Calibri" w:hAnsi="Calibri"/>
                <w:b w:val="false"/>
                <w:bCs w:val="false"/>
                <w:i/>
                <w:iCs/>
                <w:strike w:val="false"/>
                <w:color w:val="333333"/>
                <w:sz w:val="20"/>
                <w:szCs w:val="20"/>
              </w:rPr>
              <w:t xml:space="preserve">"Two rivers become one." — Convergent merging; fusion-point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Convergent — two or more propagating ideas merge into a single unified output at the fusion point</w:t>
            </w:r>
          </w:p>
          <w:p>
            <w:pPr>
              <w:spacing w:after="120" w:line="408" w:lineRule="auto"/>
            </w:pPr>
            <w:r>
              <w:t xml:space="preserve">Boundary</w:t>
            </w:r>
          </w:p>
          <w:p>
            <w:pPr>
              <w:spacing w:after="120" w:line="408" w:lineRule="auto"/>
            </w:pPr>
            <w:r>
              <w:t xml:space="preserve">The fusion point is the boundary; post-FUSE, a single unified propagation continues</w:t>
            </w:r>
          </w:p>
          <w:p>
            <w:pPr>
              <w:spacing w:after="120" w:line="408" w:lineRule="auto"/>
            </w:pPr>
            <w:r>
              <w:t xml:space="preserve">Seed Modifier</w:t>
            </w:r>
          </w:p>
          <w:p>
            <w:pPr>
              <w:spacing w:after="120" w:line="408" w:lineRule="auto"/>
            </w:pPr>
            <w:r>
              <w:t xml:space="preserve">No — Converger</w:t>
            </w:r>
          </w:p>
          <w:p>
            <w:pPr>
              <w:spacing w:after="120" w:line="408" w:lineRule="auto"/>
            </w:pPr>
            <w:r>
              <w:t xml:space="preserve">Amplitude Scalable</w:t>
            </w:r>
          </w:p>
          <w:p>
            <w:pPr>
              <w:spacing w:after="120" w:line="408" w:lineRule="auto"/>
            </w:pPr>
            <w:r>
              <w:t xml:space="preserve">Yes — FUSE:3 produces a more deeply integrated merger (not just concatenation)</w:t>
            </w:r>
          </w:p>
          <w:p>
            <w:pPr>
              <w:spacing w:after="120" w:line="408" w:lineRule="auto"/>
            </w:pPr>
            <w:r>
              <w:t xml:space="preserve">Risk Level</w:t>
            </w:r>
          </w:p>
          <w:p>
            <w:pPr>
              <w:spacing w:after="120" w:line="408" w:lineRule="auto"/>
            </w:pPr>
            <w:r>
              <w:t xml:space="preserve">Medium</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After a CASCADE brainstorm, apply [FUSE]{top 3 product concepts} to merge the strongest branches into a single unified concept that inherits the strengths of each. (2) In academic synthesis, [FUSE(Theory A, Theory B)] produces a unified theoretical framework that integrates and resolves tensions between two competing models.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FUSE</w:t>
                  </w:r>
                </w:p>
                <w:p>
                  <w:pPr>
                    <w:spacing w:after="140" w:line="384" w:lineRule="auto"/>
                  </w:pPr>
                  <w:r>
                    <w:rPr>
                      <w:rFonts w:ascii="Calibri" w:cs="Calibri" w:eastAsia="Calibri" w:hAnsi="Calibri"/>
                      <w:b w:val="false"/>
                      <w:bCs w:val="false"/>
                      <w:i w:val="false"/>
                      <w:iCs w:val="false"/>
                      <w:strike w:val="false"/>
                      <w:color w:val="1A1A2E"/>
                      <w:sz w:val="22"/>
                      <w:szCs w:val="22"/>
                    </w:rPr>
                    <w:t xml:space="preserve">A researcher applies [FUSE(behavioral economics, evolutionary psychology)] to produce a unified explanatory framework for consumer decision-making. The stress-test: is the output a genuine conceptual merger (where each input modifies and is modified by the other), or is it simply a sequential summary (A, then B)? The pass condition is mutual modification — the fusion produces a concept that could not exist as either input alone. Failure: the output is additive, not integrative. Remediation: apply [AMPLITUDE:3] to the FUSE operation to force deeper integration before the fusion point resolves.</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Validate all input ideas individually before FUSE — a conceptually weak input will corrupt the fused output. FUSE does not correct individual idea flaws; it amplifies them into the merged result.</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13. SEDIMENT</w:t>
            </w:r>
          </w:p>
          <w:p>
            <w:pPr>
              <w:spacing w:after="120" w:line="408" w:lineRule="auto"/>
            </w:pPr>
            <w:r>
              <w:rPr>
                <w:rFonts w:ascii="Calibri" w:cs="Calibri" w:eastAsia="Calibri" w:hAnsi="Calibri"/>
                <w:b w:val="false"/>
                <w:bCs w:val="false"/>
                <w:i/>
                <w:iCs/>
                <w:strike w:val="false"/>
                <w:color w:val="333333"/>
                <w:sz w:val="20"/>
                <w:szCs w:val="20"/>
              </w:rPr>
              <w:t xml:space="preserve">"What settles is what was real." — Passive settling and residue capture; gravity-defined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Passive settling — captures residual idea-matter after active propagation has ceased; does not initiate new movement</w:t>
            </w:r>
          </w:p>
          <w:p>
            <w:pPr>
              <w:spacing w:after="120" w:line="408" w:lineRule="auto"/>
            </w:pPr>
            <w:r>
              <w:t xml:space="preserve">Boundary</w:t>
            </w:r>
          </w:p>
          <w:p>
            <w:pPr>
              <w:spacing w:after="120" w:line="408" w:lineRule="auto"/>
            </w:pPr>
            <w:r>
              <w:t xml:space="preserve">Gravity-defined — what is substantive enough to sink is captured; ephemeral or weak ideas dissipate</w:t>
            </w:r>
          </w:p>
          <w:p>
            <w:pPr>
              <w:spacing w:after="120" w:line="408" w:lineRule="auto"/>
            </w:pPr>
            <w:r>
              <w:t xml:space="preserve">Seed Modifier</w:t>
            </w:r>
          </w:p>
          <w:p>
            <w:pPr>
              <w:spacing w:after="120" w:line="408" w:lineRule="auto"/>
            </w:pPr>
            <w:r>
              <w:t xml:space="preserve">No — Capture / Filter</w:t>
            </w:r>
          </w:p>
          <w:p>
            <w:pPr>
              <w:spacing w:after="120" w:line="408" w:lineRule="auto"/>
            </w:pPr>
            <w:r>
              <w:t xml:space="preserve">Amplitude Scalable</w:t>
            </w:r>
          </w:p>
          <w:p>
            <w:pPr>
              <w:spacing w:after="120" w:line="408" w:lineRule="auto"/>
            </w:pPr>
            <w:r>
              <w:t xml:space="preserve">Yes — SEDIMENT:3 captures more granular residue, including weaker ideas that would otherwise dissipate</w:t>
            </w:r>
          </w:p>
          <w:p>
            <w:pPr>
              <w:spacing w:after="120" w:line="408" w:lineRule="auto"/>
            </w:pPr>
            <w:r>
              <w:t xml:space="preserve">Risk Level</w:t>
            </w:r>
          </w:p>
          <w:p>
            <w:pPr>
              <w:spacing w:after="120" w:line="408" w:lineRule="auto"/>
            </w:pPr>
            <w:r>
              <w:t xml:space="preserve">Low</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After a [CASCADE:4]{product ideation} session, apply SEDIMENT to capture the ideas that did not make the primary outputs — they form a residue bank for future sessions. (2) After a [RECURSIVE UNBOUND]{philosophical exploration}, apply SEDIMENT to capture the persistent concepts that recurred across iterations — these are the structural core that the recursion kept returning to.</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SEDIMENT</w:t>
                  </w:r>
                </w:p>
                <w:p>
                  <w:pPr>
                    <w:spacing w:after="140" w:line="384" w:lineRule="auto"/>
                  </w:pPr>
                  <w:r>
                    <w:rPr>
                      <w:rFonts w:ascii="Calibri" w:cs="Calibri" w:eastAsia="Calibri" w:hAnsi="Calibri"/>
                      <w:b w:val="false"/>
                      <w:bCs w:val="false"/>
                      <w:i w:val="false"/>
                      <w:iCs w:val="false"/>
                      <w:strike w:val="false"/>
                      <w:color w:val="1A1A2E"/>
                      <w:sz w:val="22"/>
                      <w:szCs w:val="22"/>
                    </w:rPr>
                    <w:t xml:space="preserve">A creative director applies [CASCADE:3 &gt; SEDIMENT]{brand identity exploration}. The primary CASCADE outputs are captured and presented. The stress-test: does the SEDIMENT layer contain at least one idea that is stronger than one of the primary outputs? If yes, SEDIMENT has revealed hidden value — consider promoting the sediment idea to primary status. If the sediment is entirely weaker than primary outputs, SEDIMENT functioned correctly as a residue filter. Both outcomes are valid; neither is a failure.</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Do not treat SEDIMENT as a waste bin. Sediment captures real conceptual value that simply lacked the structural weight to surface in primary outputs. Always review sediment before discarding.</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0B8CC" w:sz="6"/>
              <w:left w:val="single" w:color="B0B8CC" w:sz="6"/>
              <w:bottom w:val="single" w:color="B0B8CC" w:sz="6"/>
              <w:right w:val="single" w:color="B0B8CC" w:sz="6"/>
            </w:tcBorders>
            <w:shd w:fill="FAFBFF" w:color="auto" w:val="clear"/>
            <w:tcMar>
              <w:top w:type="dxa" w:w="180"/>
              <w:left w:type="dxa" w:w="210"/>
              <w:bottom w:type="dxa" w:w="180"/>
              <w:right w:type="dxa" w:w="210"/>
            </w:tcMar>
          </w:tcPr>
          <w:p>
            <w:pPr>
              <w:spacing w:after="120" w:line="408" w:lineRule="auto"/>
            </w:pPr>
            <w:r>
              <w:rPr>
                <w:b/>
                <w:bCs/>
                <w:i w:val="false"/>
                <w:iCs w:val="false"/>
                <w:color w:val="0D2147"/>
              </w:rPr>
              <w:t xml:space="preserve">14. AMPLITUDE</w:t>
            </w:r>
          </w:p>
          <w:p>
            <w:pPr>
              <w:spacing w:after="120" w:line="408" w:lineRule="auto"/>
            </w:pPr>
            <w:r>
              <w:rPr>
                <w:rFonts w:ascii="Calibri" w:cs="Calibri" w:eastAsia="Calibri" w:hAnsi="Calibri"/>
                <w:b w:val="false"/>
                <w:bCs w:val="false"/>
                <w:i/>
                <w:iCs/>
                <w:strike w:val="false"/>
                <w:color w:val="333333"/>
                <w:sz w:val="20"/>
                <w:szCs w:val="20"/>
              </w:rPr>
              <w:t xml:space="preserve">"Turn it up. Or bring it down." — Scalar intensity modifier; inherits host boundary.</w:t>
            </w:r>
          </w:p>
          <w:p>
            <w:pPr>
              <w:spacing w:after="120" w:line="408" w:lineRule="auto"/>
            </w:pPr>
            <w:r>
              <w:t xml:space="preserve">Attribute</w:t>
            </w:r>
          </w:p>
          <w:p>
            <w:pPr>
              <w:spacing w:after="120" w:line="408" w:lineRule="auto"/>
            </w:pPr>
            <w:r>
              <w:t xml:space="preserve">Detail</w:t>
            </w:r>
          </w:p>
          <w:p>
            <w:pPr>
              <w:spacing w:after="120" w:line="408" w:lineRule="auto"/>
            </w:pPr>
            <w:r>
              <w:t xml:space="preserve">Propagation</w:t>
            </w:r>
          </w:p>
          <w:p>
            <w:pPr>
              <w:spacing w:after="120" w:line="408" w:lineRule="auto"/>
            </w:pPr>
            <w:r>
              <w:t xml:space="preserve">Multiplicative modifier — scales the intensity, depth, or scope of any co-applied command</w:t>
            </w:r>
          </w:p>
          <w:p>
            <w:pPr>
              <w:spacing w:after="120" w:line="408" w:lineRule="auto"/>
            </w:pPr>
            <w:r>
              <w:t xml:space="preserve">Boundary</w:t>
            </w:r>
          </w:p>
          <w:p>
            <w:pPr>
              <w:spacing w:after="120" w:line="408" w:lineRule="auto"/>
            </w:pPr>
            <w:r>
              <w:t xml:space="preserve">Inherits the boundary of its host command; does not create its own boundary</w:t>
            </w:r>
          </w:p>
          <w:p>
            <w:pPr>
              <w:spacing w:after="120" w:line="408" w:lineRule="auto"/>
            </w:pPr>
            <w:r>
              <w:t xml:space="preserve">Seed Modifier</w:t>
            </w:r>
          </w:p>
          <w:p>
            <w:pPr>
              <w:spacing w:after="120" w:line="408" w:lineRule="auto"/>
            </w:pPr>
            <w:r>
              <w:t xml:space="preserve">No — Scalar Modifier</w:t>
            </w:r>
          </w:p>
          <w:p>
            <w:pPr>
              <w:spacing w:after="120" w:line="408" w:lineRule="auto"/>
            </w:pPr>
            <w:r>
              <w:t xml:space="preserve">Amplitude Scalable</w:t>
            </w:r>
          </w:p>
          <w:p>
            <w:pPr>
              <w:spacing w:after="120" w:line="408" w:lineRule="auto"/>
            </w:pPr>
            <w:r>
              <w:t xml:space="preserve">N/A — AMPLITUDE is itself the scale; cap at :4 for public-facing outputs</w:t>
            </w:r>
          </w:p>
          <w:p>
            <w:pPr>
              <w:spacing w:after="120" w:line="408" w:lineRule="auto"/>
            </w:pPr>
            <w:r>
              <w:t xml:space="preserve">Risk Level</w:t>
            </w:r>
          </w:p>
          <w:p>
            <w:pPr>
              <w:spacing w:after="120" w:line="408" w:lineRule="auto"/>
            </w:pPr>
            <w:r>
              <w:t xml:space="preserve">Medium — risk inherits and multiplies from host command</w:t>
            </w:r>
          </w:p>
          <w:p>
            <w:pPr>
              <w:spacing w:after="140" w:line="384" w:lineRule="auto"/>
            </w:pPr>
            <w:r>
              <w:rPr>
                <w:rFonts w:ascii="Calibri" w:cs="Calibri" w:eastAsia="Calibri" w:hAnsi="Calibri"/>
                <w:b/>
                <w:bCs/>
                <w:i w:val="false"/>
                <w:iCs w:val="false"/>
                <w:strike w:val="false"/>
                <w:color w:val="1A1A2E"/>
                <w:sz w:val="22"/>
                <w:szCs w:val="22"/>
              </w:rPr>
              <w:t xml:space="preserve">Applications:</w:t>
            </w:r>
            <w:r>
              <w:rPr>
                <w:rFonts w:ascii="Calibri" w:cs="Calibri" w:eastAsia="Calibri" w:hAnsi="Calibri"/>
                <w:b w:val="false"/>
                <w:bCs w:val="false"/>
                <w:i w:val="false"/>
                <w:iCs w:val="false"/>
                <w:strike w:val="false"/>
                <w:color w:val="1A1A2E"/>
                <w:sz w:val="22"/>
                <w:szCs w:val="22"/>
              </w:rPr>
              <w:t xml:space="preserve"> (1) [STACK &gt; AMPLITUDE:4]{character voice} increases the depth and specificity of each stacked layer, producing a more richly detailed character profile than STACK alone. (2) [CASCADE &gt; AMPLITUDE:2]{brainstorm} doubles the generative scope of the cascade without changing its structural behavior — more branches, same fan-out pattern.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ECFB" w:color="auto" w:val="clear"/>
                  <w:tcMar>
                    <w:top w:type="dxa" w:w="360"/>
                    <w:left w:type="dxa" w:w="504"/>
                    <w:bottom w:type="dxa" w:w="360"/>
                    <w:right w:type="dxa" w:w="504"/>
                  </w:tcMar>
                </w:tcPr>
                <w:p>
                  <w:pPr>
                    <w:spacing w:after="120" w:line="408" w:lineRule="auto"/>
                  </w:pPr>
                  <w:r>
                    <w:rPr>
                      <w:b/>
                      <w:bCs/>
                      <w:i w:val="false"/>
                      <w:iCs w:val="false"/>
                      <w:color w:val="7B2D8B"/>
                    </w:rPr>
                    <w:t xml:space="preserve">⚡ STRESS-TEST — AMPLITUDE</w:t>
                  </w:r>
                </w:p>
                <w:p>
                  <w:pPr>
                    <w:spacing w:after="140" w:line="384" w:lineRule="auto"/>
                  </w:pPr>
                  <w:r>
                    <w:rPr>
                      <w:rFonts w:ascii="Calibri" w:cs="Calibri" w:eastAsia="Calibri" w:hAnsi="Calibri"/>
                      <w:b w:val="false"/>
                      <w:bCs w:val="false"/>
                      <w:i w:val="false"/>
                      <w:iCs w:val="false"/>
                      <w:strike w:val="false"/>
                      <w:color w:val="1A1A2E"/>
                      <w:sz w:val="22"/>
                      <w:szCs w:val="22"/>
                    </w:rPr>
                    <w:t xml:space="preserve">A prompt engineer applies [RECURSIVE UNBOUND &gt; AMPLITUDE:5]{conceptual drilling} without a THRESHOLD gate. At amplitude 5, RECURSIVE UNBOUND iterates at maximum intensity with no termination condition. This is the most dangerous configuration in the palette — it combines the highest-risk Seed Modifier with maximum amplitude and no boundary. Result: runaway output with no convergence path. This is not a use case; it is a cautionary demonstration. AMPLITUDE:5 is reserved for internal experimental contexts only. Always cap at :4 for any output that will be reviewed, shared, or deployed.</w:t>
                  </w:r>
                </w:p>
              </w:tc>
            </w:tr>
          </w:tbl>
          <w:p>
            <w:pPr>
              <w:spacing w:after="240" w:before="0"/>
            </w:pPr>
          </w:p>
          <w:p>
            <w:pPr>
              <w:spacing w:after="140" w:line="384" w:lineRule="auto"/>
            </w:pPr>
            <w:r>
              <w:rPr>
                <w:rFonts w:ascii="Calibri" w:cs="Calibri" w:eastAsia="Calibri" w:hAnsi="Calibri"/>
                <w:b/>
                <w:bCs/>
                <w:i w:val="false"/>
                <w:iCs w:val="false"/>
                <w:strike w:val="false"/>
                <w:color w:val="1A1A2E"/>
                <w:sz w:val="22"/>
                <w:szCs w:val="22"/>
              </w:rPr>
              <w:t xml:space="preserve">Risk/Interaction Note:</w:t>
            </w:r>
            <w:r>
              <w:rPr>
                <w:rFonts w:ascii="Calibri" w:cs="Calibri" w:eastAsia="Calibri" w:hAnsi="Calibri"/>
                <w:b w:val="false"/>
                <w:bCs w:val="false"/>
                <w:i w:val="false"/>
                <w:iCs w:val="false"/>
                <w:strike w:val="false"/>
                <w:color w:val="CC2200"/>
                <w:sz w:val="22"/>
                <w:szCs w:val="22"/>
              </w:rPr>
              <w:t xml:space="preserve"> AMPLITUDE multiplies the risk profile of its host command. [RECURSIVE UNBOUND &gt; AMPLITUDE:4] is critically high-risk. [CASCADE &gt; AMPLITUDE:4] requires human review. [STACK &gt; AMPLITUDE:4] is manageable. Always assess host command risk before scaling with AMPLITUDE.</w:t>
            </w:r>
          </w:p>
        </w:tc>
      </w:tr>
    </w:tbl>
    <w:p>
      <w:pPr>
        <w:spacing w:after="24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4 — Syntax and Grammar of VTA Commands</w:t>
      </w:r>
    </w:p>
    <w:p>
      <w:pPr>
        <w:pBdr>
          <w:top w:val="single" w:color="B8972E" w:sz="6"/>
        </w:pBd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VTA command system uses a compact, human-readable notation designed to be parseable by both human practitioners and AI systems. The following syntax rules define the complete grammar of the palette as agreed for this framework version.</w:t>
      </w:r>
    </w:p>
    <w:p>
      <w:pPr>
        <w:pStyle w:val="Heading3"/>
        <w:spacing w:after="80" w:before="260" w:line="312" w:lineRule="auto"/>
      </w:pPr>
      <w:r>
        <w:rPr>
          <w:rFonts w:ascii="Cambria" w:cs="Cambria" w:eastAsia="Cambria" w:hAnsi="Cambria"/>
          <w:color w:val="1A3A6B"/>
          <w:sz w:val="26"/>
          <w:szCs w:val="26"/>
        </w:rPr>
        <w:t xml:space="preserve">4.1 Core Notation Rules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0%"/>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Pattern</w:t>
            </w:r>
          </w:p>
        </w:tc>
        <w:tc>
          <w:tcPr>
            <w:tcW w:type="pct" w:w="27%"/>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Syntax</w:t>
            </w:r>
          </w:p>
        </w:tc>
        <w:tc>
          <w:tcPr>
            <w:tcW w:type="pct" w:w="5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Meaning</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Command notation</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[COMMAND]</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 single named command, e.g. [STACK], [CASCADE], [ANCHOR]</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Modifier chaining</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[CMD_A &gt; CMD_B]</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 feeds directly into B; B operates on A's output</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Scope brackets</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[COMMAND]{scope}</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Defines what content the command operates on</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scaling</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[COMMAND:n]</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Run command at intensity level n (scale 1–5; cap at 4 for public outputs)</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Conditional syntax</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[THRESHOLD(condition) &gt; CMD]</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Trigger CMD when named condition is met</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Sequence termination</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[OCCLUDE]</w:t>
            </w:r>
            <w:r>
              <w:rPr>
                <w:rFonts w:ascii="Calibri" w:cs="Calibri" w:eastAsia="Calibri" w:hAnsi="Calibri"/>
                <w:b w:val="false"/>
                <w:bCs w:val="false"/>
                <w:i w:val="false"/>
                <w:iCs w:val="false"/>
                <w:strike w:val="false"/>
                <w:color w:val="1A1A2E"/>
                <w:sz w:val="20"/>
                <w:szCs w:val="20"/>
              </w:rPr>
              <w:t xml:space="preserve"> or </w:t>
            </w:r>
            <w:r>
              <w:rPr>
                <w:rFonts w:ascii="Consolas" w:cs="Consolas" w:eastAsia="Consolas" w:hAnsi="Consolas"/>
                <w:b w:val="false"/>
                <w:bCs w:val="false"/>
                <w:i w:val="false"/>
                <w:iCs w:val="false"/>
                <w:strike w:val="false"/>
                <w:color w:val="E8E8F0"/>
                <w:sz w:val="18"/>
                <w:szCs w:val="18"/>
                <w:shd w:fill="1A1A2E" w:color="auto" w:val="clear"/>
              </w:rPr>
              <w:t xml:space="preserve">[ANCHOR:FINAL]</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Hard-closes a propagation sequence</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Chain resume</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[CHAIN:RESUME]</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Resumes a chain from the last valid link after an interruption</w:t>
            </w:r>
          </w:p>
        </w:tc>
      </w:tr>
      <w:tr>
        <w:trPr>
          <w:tblHeader w:val="false"/>
        </w:trPr>
        <w:tc>
          <w:tcPr>
            <w:tcW w:type="pct" w:w="20%"/>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Compound expression</w:t>
            </w:r>
          </w:p>
        </w:tc>
        <w:tc>
          <w:tcPr>
            <w:tcW w:type="pct" w:w="27%"/>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[CMD_A &gt; CMD_B &gt; CMD_C:n]{scope}</w:t>
            </w:r>
          </w:p>
        </w:tc>
        <w:tc>
          <w:tcPr>
            <w:tcW w:type="pct" w:w="5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Full compound: A feeds B feeds C at intensity n, all scoped to defined content</w:t>
            </w:r>
          </w:p>
        </w:tc>
      </w:tr>
    </w:tbl>
    <w:p>
      <w:pPr>
        <w:spacing w:after="200" w:before="0"/>
      </w:pPr>
    </w:p>
    <w:p>
      <w:pPr>
        <w:pStyle w:val="Heading3"/>
        <w:spacing w:after="80" w:before="260" w:line="312" w:lineRule="auto"/>
      </w:pPr>
      <w:r>
        <w:rPr>
          <w:rFonts w:ascii="Cambria" w:cs="Cambria" w:eastAsia="Cambria" w:hAnsi="Cambria"/>
          <w:color w:val="1A3A6B"/>
          <w:sz w:val="26"/>
          <w:szCs w:val="26"/>
        </w:rPr>
        <w:t xml:space="preserve">4.2 Grammar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Commands are always capitalized</w:t>
      </w:r>
      <w:r>
        <w:rPr>
          <w:rFonts w:ascii="Calibri" w:cs="Calibri" w:eastAsia="Calibri" w:hAnsi="Calibri"/>
          <w:b w:val="false"/>
          <w:bCs w:val="false"/>
          <w:i w:val="false"/>
          <w:iCs w:val="false"/>
          <w:strike w:val="false"/>
          <w:color w:val="1A1A2E"/>
          <w:sz w:val="22"/>
          <w:szCs w:val="22"/>
        </w:rPr>
        <w:t xml:space="preserve"> and wrapped in square brackets: </w:t>
      </w:r>
      <w:r>
        <w:rPr>
          <w:rFonts w:ascii="Consolas" w:cs="Consolas" w:eastAsia="Consolas" w:hAnsi="Consolas"/>
          <w:b w:val="false"/>
          <w:bCs w:val="false"/>
          <w:i w:val="false"/>
          <w:iCs w:val="false"/>
          <w:strike w:val="false"/>
          <w:color w:val="E8E8F0"/>
          <w:sz w:val="18"/>
          <w:szCs w:val="18"/>
          <w:shd w:fill="1A1A2E" w:color="auto" w:val="clear"/>
        </w:rPr>
        <w:t xml:space="preserve">[STACK]</w:t>
      </w:r>
      <w:r>
        <w:rPr>
          <w:rFonts w:ascii="Calibri" w:cs="Calibri" w:eastAsia="Calibri" w:hAnsi="Calibri"/>
          <w:b w:val="false"/>
          <w:bCs w:val="false"/>
          <w:i w:val="false"/>
          <w:iCs w:val="false"/>
          <w:strike w:val="false"/>
          <w:color w:val="1A1A2E"/>
          <w:sz w:val="22"/>
          <w:szCs w:val="22"/>
        </w:rPr>
        <w:t xml:space="preserve">, not </w:t>
      </w:r>
      <w:r>
        <w:rPr>
          <w:rFonts w:ascii="Consolas" w:cs="Consolas" w:eastAsia="Consolas" w:hAnsi="Consolas"/>
          <w:b w:val="false"/>
          <w:bCs w:val="false"/>
          <w:i w:val="false"/>
          <w:iCs w:val="false"/>
          <w:strike w:val="false"/>
          <w:color w:val="E8E8F0"/>
          <w:sz w:val="18"/>
          <w:szCs w:val="18"/>
          <w:shd w:fill="1A1A2E" w:color="auto" w:val="clear"/>
        </w:rPr>
        <w:t xml:space="preserve">stack</w:t>
      </w:r>
      <w:r>
        <w:rPr>
          <w:rFonts w:ascii="Calibri" w:cs="Calibri" w:eastAsia="Calibri" w:hAnsi="Calibri"/>
          <w:b w:val="false"/>
          <w:bCs w:val="false"/>
          <w:i w:val="false"/>
          <w:iCs w:val="false"/>
          <w:strike w:val="false"/>
          <w:color w:val="1A1A2E"/>
          <w:sz w:val="22"/>
          <w:szCs w:val="22"/>
        </w:rPr>
        <w:t xml:space="preserv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Chaining operator </w:t>
      </w:r>
      <w:r>
        <w:rPr>
          <w:rFonts w:ascii="Consolas" w:cs="Consolas" w:eastAsia="Consolas" w:hAnsi="Consolas"/>
          <w:b/>
          <w:bCs/>
          <w:i w:val="false"/>
          <w:iCs w:val="false"/>
          <w:strike w:val="false"/>
          <w:color w:val="E8E8F0"/>
          <w:sz w:val="18"/>
          <w:szCs w:val="18"/>
          <w:shd w:fill="1A1A2E" w:color="auto" w:val="clear"/>
        </w:rPr>
        <w:t xml:space="preserve">&gt;</w:t>
      </w:r>
      <w:r>
        <w:rPr>
          <w:rFonts w:ascii="Calibri" w:cs="Calibri" w:eastAsia="Calibri" w:hAnsi="Calibri"/>
          <w:b w:val="false"/>
          <w:bCs w:val="false"/>
          <w:i w:val="false"/>
          <w:iCs w:val="false"/>
          <w:strike w:val="false"/>
          <w:color w:val="1A1A2E"/>
          <w:sz w:val="22"/>
          <w:szCs w:val="22"/>
        </w:rPr>
        <w:t xml:space="preserve"> implies directional dependency: the left command must resolve before the right command initiates.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Scope brackets </w:t>
      </w:r>
      <w:r>
        <w:rPr>
          <w:rFonts w:ascii="Consolas" w:cs="Consolas" w:eastAsia="Consolas" w:hAnsi="Consolas"/>
          <w:b/>
          <w:bCs/>
          <w:i w:val="false"/>
          <w:iCs w:val="false"/>
          <w:strike w:val="false"/>
          <w:color w:val="E8E8F0"/>
          <w:sz w:val="18"/>
          <w:szCs w:val="18"/>
          <w:shd w:fill="1A1A2E" w:color="auto" w:val="clear"/>
        </w:rPr>
        <w:t xml:space="preserve">{}</w:t>
      </w:r>
      <w:r>
        <w:rPr>
          <w:rFonts w:ascii="Calibri" w:cs="Calibri" w:eastAsia="Calibri" w:hAnsi="Calibri"/>
          <w:b w:val="false"/>
          <w:bCs w:val="false"/>
          <w:i w:val="false"/>
          <w:iCs w:val="false"/>
          <w:strike w:val="false"/>
          <w:color w:val="1A1A2E"/>
          <w:sz w:val="22"/>
          <w:szCs w:val="22"/>
        </w:rPr>
        <w:t xml:space="preserve"> are optional for single commands but mandatory for compound expressions longer than two commands.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Amplitude scaling</w:t>
      </w:r>
      <w:r>
        <w:rPr>
          <w:rFonts w:ascii="Calibri" w:cs="Calibri" w:eastAsia="Calibri" w:hAnsi="Calibri"/>
          <w:b w:val="false"/>
          <w:bCs w:val="false"/>
          <w:i w:val="false"/>
          <w:iCs w:val="false"/>
          <w:strike w:val="false"/>
          <w:color w:val="1A1A2E"/>
          <w:sz w:val="22"/>
          <w:szCs w:val="22"/>
        </w:rPr>
        <w:t xml:space="preserve"> applies only to the command it directly follows: </w:t>
      </w:r>
      <w:r>
        <w:rPr>
          <w:rFonts w:ascii="Consolas" w:cs="Consolas" w:eastAsia="Consolas" w:hAnsi="Consolas"/>
          <w:b w:val="false"/>
          <w:bCs w:val="false"/>
          <w:i w:val="false"/>
          <w:iCs w:val="false"/>
          <w:strike w:val="false"/>
          <w:color w:val="E8E8F0"/>
          <w:sz w:val="18"/>
          <w:szCs w:val="18"/>
          <w:shd w:fill="1A1A2E" w:color="auto" w:val="clear"/>
        </w:rPr>
        <w:t xml:space="preserve">[STACK:3 &gt; CHAIN]</w:t>
      </w:r>
      <w:r>
        <w:rPr>
          <w:rFonts w:ascii="Calibri" w:cs="Calibri" w:eastAsia="Calibri" w:hAnsi="Calibri"/>
          <w:b w:val="false"/>
          <w:bCs w:val="false"/>
          <w:i w:val="false"/>
          <w:iCs w:val="false"/>
          <w:strike w:val="false"/>
          <w:color w:val="1A1A2E"/>
          <w:sz w:val="22"/>
          <w:szCs w:val="22"/>
        </w:rPr>
        <w:t xml:space="preserve"> scales STACK at 3, not CHAIN.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 conditions</w:t>
      </w:r>
      <w:r>
        <w:rPr>
          <w:rFonts w:ascii="Calibri" w:cs="Calibri" w:eastAsia="Calibri" w:hAnsi="Calibri"/>
          <w:b w:val="false"/>
          <w:bCs w:val="false"/>
          <w:i w:val="false"/>
          <w:iCs w:val="false"/>
          <w:strike w:val="false"/>
          <w:color w:val="1A1A2E"/>
          <w:sz w:val="22"/>
          <w:szCs w:val="22"/>
        </w:rPr>
        <w:t xml:space="preserve"> must be expressed as measurable, binary states: </w:t>
      </w:r>
      <w:r>
        <w:rPr>
          <w:rFonts w:ascii="Consolas" w:cs="Consolas" w:eastAsia="Consolas" w:hAnsi="Consolas"/>
          <w:b w:val="false"/>
          <w:bCs w:val="false"/>
          <w:i w:val="false"/>
          <w:iCs w:val="false"/>
          <w:strike w:val="false"/>
          <w:color w:val="E8E8F0"/>
          <w:sz w:val="18"/>
          <w:szCs w:val="18"/>
          <w:shd w:fill="1A1A2E" w:color="auto" w:val="clear"/>
        </w:rPr>
        <w:t xml:space="preserve">[THRESHOLD(depth=5)]</w:t>
      </w:r>
      <w:r>
        <w:rPr>
          <w:rFonts w:ascii="Calibri" w:cs="Calibri" w:eastAsia="Calibri" w:hAnsi="Calibri"/>
          <w:b w:val="false"/>
          <w:bCs w:val="false"/>
          <w:i w:val="false"/>
          <w:iCs w:val="false"/>
          <w:strike w:val="false"/>
          <w:color w:val="1A1A2E"/>
          <w:sz w:val="22"/>
          <w:szCs w:val="22"/>
        </w:rPr>
        <w:t xml:space="preserve"> is valid; </w:t>
      </w:r>
      <w:r>
        <w:rPr>
          <w:rFonts w:ascii="Consolas" w:cs="Consolas" w:eastAsia="Consolas" w:hAnsi="Consolas"/>
          <w:b w:val="false"/>
          <w:bCs w:val="false"/>
          <w:i w:val="false"/>
          <w:iCs w:val="false"/>
          <w:strike w:val="false"/>
          <w:color w:val="E8E8F0"/>
          <w:sz w:val="18"/>
          <w:szCs w:val="18"/>
          <w:shd w:fill="1A1A2E" w:color="auto" w:val="clear"/>
        </w:rPr>
        <w:t xml:space="preserve">[THRESHOLD(feels complete)]</w:t>
      </w:r>
      <w:r>
        <w:rPr>
          <w:rFonts w:ascii="Calibri" w:cs="Calibri" w:eastAsia="Calibri" w:hAnsi="Calibri"/>
          <w:b w:val="false"/>
          <w:bCs w:val="false"/>
          <w:i w:val="false"/>
          <w:iCs w:val="false"/>
          <w:strike w:val="false"/>
          <w:color w:val="1A1A2E"/>
          <w:sz w:val="22"/>
          <w:szCs w:val="22"/>
        </w:rPr>
        <w:t xml:space="preserve"> is not.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Every compound expression</w:t>
      </w:r>
      <w:r>
        <w:rPr>
          <w:rFonts w:ascii="Calibri" w:cs="Calibri" w:eastAsia="Calibri" w:hAnsi="Calibri"/>
          <w:b w:val="false"/>
          <w:bCs w:val="false"/>
          <w:i w:val="false"/>
          <w:iCs w:val="false"/>
          <w:strike w:val="false"/>
          <w:color w:val="1A1A2E"/>
          <w:sz w:val="22"/>
          <w:szCs w:val="22"/>
        </w:rPr>
        <w:t xml:space="preserve"> must include at least one ANCHOR, OCCLUDE, THRESHOLD, or TETHER before it can be considered architecturally complete.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AMPLITUDE is always a suffix modifier</w:t>
      </w:r>
      <w:r>
        <w:rPr>
          <w:rFonts w:ascii="Calibri" w:cs="Calibri" w:eastAsia="Calibri" w:hAnsi="Calibri"/>
          <w:b w:val="false"/>
          <w:bCs w:val="false"/>
          <w:i w:val="false"/>
          <w:iCs w:val="false"/>
          <w:strike w:val="false"/>
          <w:color w:val="1A1A2E"/>
          <w:sz w:val="22"/>
          <w:szCs w:val="22"/>
        </w:rPr>
        <w:t xml:space="preserve">, not a standalone command: </w:t>
      </w:r>
      <w:r>
        <w:rPr>
          <w:rFonts w:ascii="Consolas" w:cs="Consolas" w:eastAsia="Consolas" w:hAnsi="Consolas"/>
          <w:b w:val="false"/>
          <w:bCs w:val="false"/>
          <w:i w:val="false"/>
          <w:iCs w:val="false"/>
          <w:strike w:val="false"/>
          <w:color w:val="E8E8F0"/>
          <w:sz w:val="18"/>
          <w:szCs w:val="18"/>
          <w:shd w:fill="1A1A2E" w:color="auto" w:val="clear"/>
        </w:rPr>
        <w:t xml:space="preserve">[AMPLITUDE:3]</w:t>
      </w:r>
      <w:r>
        <w:rPr>
          <w:rFonts w:ascii="Calibri" w:cs="Calibri" w:eastAsia="Calibri" w:hAnsi="Calibri"/>
          <w:b w:val="false"/>
          <w:bCs w:val="false"/>
          <w:i w:val="false"/>
          <w:iCs w:val="false"/>
          <w:strike w:val="false"/>
          <w:color w:val="1A1A2E"/>
          <w:sz w:val="22"/>
          <w:szCs w:val="22"/>
        </w:rPr>
        <w:t xml:space="preserve"> alone is a syntax error; </w:t>
      </w:r>
      <w:r>
        <w:rPr>
          <w:rFonts w:ascii="Consolas" w:cs="Consolas" w:eastAsia="Consolas" w:hAnsi="Consolas"/>
          <w:b w:val="false"/>
          <w:bCs w:val="false"/>
          <w:i w:val="false"/>
          <w:iCs w:val="false"/>
          <w:strike w:val="false"/>
          <w:color w:val="E8E8F0"/>
          <w:sz w:val="18"/>
          <w:szCs w:val="18"/>
          <w:shd w:fill="1A1A2E" w:color="auto" w:val="clear"/>
        </w:rPr>
        <w:t xml:space="preserve">[STACK &gt; AMPLITUDE:3]</w:t>
      </w:r>
      <w:r>
        <w:rPr>
          <w:rFonts w:ascii="Calibri" w:cs="Calibri" w:eastAsia="Calibri" w:hAnsi="Calibri"/>
          <w:b w:val="false"/>
          <w:bCs w:val="false"/>
          <w:i w:val="false"/>
          <w:iCs w:val="false"/>
          <w:strike w:val="false"/>
          <w:color w:val="1A1A2E"/>
          <w:sz w:val="22"/>
          <w:szCs w:val="22"/>
        </w:rPr>
        <w:t xml:space="preserve"> is valid.</w:t>
      </w:r>
    </w:p>
    <w:p>
      <w:pPr>
        <w:pStyle w:val="Heading3"/>
        <w:spacing w:after="80" w:before="260" w:line="312" w:lineRule="auto"/>
      </w:pPr>
      <w:r>
        <w:rPr>
          <w:rFonts w:ascii="Cambria" w:cs="Cambria" w:eastAsia="Cambria" w:hAnsi="Cambria"/>
          <w:color w:val="1A3A6B"/>
          <w:sz w:val="26"/>
          <w:szCs w:val="26"/>
        </w:rPr>
        <w:t xml:space="preserve">4.3 Representative Compound Expressions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39%"/>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Expression</w:t>
            </w:r>
          </w:p>
        </w:tc>
        <w:tc>
          <w:tcPr>
            <w:tcW w:type="pct" w:w="6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Reading</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[STACK:3 &gt; ANCHOR]{philosophical claim}</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Stack three layers on a philosophical claim, then anchor the structure against further modification</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[CASCADE:2 &gt; SEDIMENT]{product ideation}</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Fan out two levels of product ideas from one seed, then capture residual concepts in sediment</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[RECURSIVE UNBOUND &gt; THRESHOLD(depth=5) &gt; OCCLUDE]{lore gen}</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Recurse lore generation iteratively until depth 5, then hard-stop</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[LATERAL WAVE:3 &gt; REFRACT &gt; ANCHOR]{analogy}</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Ripple an idea laterally at intensity 3, bend its direction at a target domain, then lock it in place</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[PRISM:3 &gt; CHAIN]{research synthesis}</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Separate a topic into three beams, then chain each beam sequentially into a unified synthesis output</w:t>
            </w:r>
          </w:p>
        </w:tc>
      </w:tr>
      <w:tr>
        <w:trPr>
          <w:tblHeader w:val="false"/>
        </w:trPr>
        <w:tc>
          <w:tcPr>
            <w:tcW w:type="pct" w:w="39%"/>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[STACK(A+B+C) &gt; AMPLITUDE:4]{character sheet}</w:t>
            </w:r>
          </w:p>
        </w:tc>
        <w:tc>
          <w:tcPr>
            <w:tcW w:type="pct" w:w="6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Stack backstory, motivation, and dialect as labeled inputs, then run all layers at intensity 4</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65"/>
              <w:left w:type="dxa" w:w="210"/>
              <w:bottom w:type="dxa" w:w="165"/>
              <w:right w:type="dxa" w:w="210"/>
            </w:tcMar>
          </w:tcPr>
          <w:p>
            <w:pPr>
              <w:spacing w:after="120" w:line="408" w:lineRule="auto"/>
            </w:pPr>
            <w:r>
              <w:rPr>
                <w:b/>
                <w:bCs/>
                <w:i w:val="false"/>
                <w:iCs w:val="false"/>
                <w:color w:val="444444"/>
              </w:rPr>
              <w:t xml:space="preserve">Figure 1 — VTA Syntax Flow Diagram</w:t>
            </w:r>
          </w:p>
          <w:p>
            <w:pPr>
              <w:spacing w:after="140" w:line="384" w:lineRule="auto"/>
            </w:pPr>
            <w:r>
              <w:rPr>
                <w:rFonts w:ascii="Calibri" w:cs="Calibri" w:eastAsia="Calibri" w:hAnsi="Calibri"/>
                <w:b w:val="false"/>
                <w:bCs w:val="false"/>
                <w:i/>
                <w:iCs/>
                <w:strike w:val="false"/>
                <w:color w:val="1A1A2E"/>
                <w:sz w:val="22"/>
                <w:szCs w:val="22"/>
              </w:rPr>
              <w:t xml:space="preserve">[ PLACEHOLDER — Figure 1: VTA Syntax Flow Diagram — illustrating command nesting, propagation direction, boundary markers, and conditional gate logic. This diagram is delivered as a separate visual asset in the companion file package. ]</w:t>
            </w:r>
          </w:p>
        </w:tc>
      </w:tr>
    </w:tbl>
    <w:p>
      <w:pPr>
        <w:spacing w:after="24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5 — 12 Compound Examples with Stepwise Explanations</w:t>
      </w:r>
    </w:p>
    <w:p>
      <w:pPr>
        <w:pBdr>
          <w:top w:val="single" w:color="B8972E" w:sz="6"/>
        </w:pBdr>
        <w:spacing w:after="200" w:before="0"/>
      </w:pPr>
    </w:p>
    <w:p>
      <w:pPr>
        <w:pStyle w:val="Heading3"/>
        <w:spacing w:after="80" w:before="260" w:line="312" w:lineRule="auto"/>
      </w:pPr>
      <w:r>
        <w:rPr>
          <w:rFonts w:ascii="Cambria" w:cs="Cambria" w:eastAsia="Cambria" w:hAnsi="Cambria"/>
          <w:color w:val="1A3A6B"/>
          <w:sz w:val="26"/>
          <w:szCs w:val="26"/>
        </w:rPr>
        <w:t xml:space="preserve">Example 1 — Building a Multi-Layered Argument</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Philosophy / Academic Writing</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[STACK:3 &gt; ANCHOR]{philosophical claim}</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Seed input:</w:t>
      </w:r>
      <w:r>
        <w:rPr>
          <w:rFonts w:ascii="Calibri" w:cs="Calibri" w:eastAsia="Calibri" w:hAnsi="Calibri"/>
          <w:b w:val="false"/>
          <w:bCs w:val="false"/>
          <w:i w:val="false"/>
          <w:iCs w:val="false"/>
          <w:strike w:val="false"/>
          <w:color w:val="1A1A2E"/>
          <w:sz w:val="22"/>
          <w:szCs w:val="22"/>
        </w:rPr>
        <w:t xml:space="preserve"> The philosophical claim "Consciousness cannot be reduced to physical processes" is entered as the scope.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1:</w:t>
      </w:r>
      <w:r>
        <w:rPr>
          <w:rFonts w:ascii="Calibri" w:cs="Calibri" w:eastAsia="Calibri" w:hAnsi="Calibri"/>
          <w:b w:val="false"/>
          <w:bCs w:val="false"/>
          <w:i w:val="false"/>
          <w:iCs w:val="false"/>
          <w:strike w:val="false"/>
          <w:color w:val="1A1A2E"/>
          <w:sz w:val="22"/>
          <w:szCs w:val="22"/>
        </w:rPr>
        <w:t xml:space="preserve"> A logical argument is constructed — P1: Subjective experience has properties (qualia) that physical descriptions lack. P2: Therefore consciousness ≠ physical processes.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2:</w:t>
      </w:r>
      <w:r>
        <w:rPr>
          <w:rFonts w:ascii="Calibri" w:cs="Calibri" w:eastAsia="Calibri" w:hAnsi="Calibri"/>
          <w:b w:val="false"/>
          <w:bCs w:val="false"/>
          <w:i w:val="false"/>
          <w:iCs w:val="false"/>
          <w:strike w:val="false"/>
          <w:color w:val="1A1A2E"/>
          <w:sz w:val="22"/>
          <w:szCs w:val="22"/>
        </w:rPr>
        <w:t xml:space="preserve"> A historical argument is added — From Descartes' dualism to Chalmers' hard problem, the Western philosophical tradition has repeatedly returned to this irreducibility thesis.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3:</w:t>
      </w:r>
      <w:r>
        <w:rPr>
          <w:rFonts w:ascii="Calibri" w:cs="Calibri" w:eastAsia="Calibri" w:hAnsi="Calibri"/>
          <w:b w:val="false"/>
          <w:bCs w:val="false"/>
          <w:i w:val="false"/>
          <w:iCs w:val="false"/>
          <w:strike w:val="false"/>
          <w:color w:val="1A1A2E"/>
          <w:sz w:val="22"/>
          <w:szCs w:val="22"/>
        </w:rPr>
        <w:t xml:space="preserve"> An empirical argument is added — Neural correlates of consciousness (NCCs) can be identified but do not explain why any NCC is accompanied by subjective experience.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ANCHOR:</w:t>
      </w:r>
      <w:r>
        <w:rPr>
          <w:rFonts w:ascii="Calibri" w:cs="Calibri" w:eastAsia="Calibri" w:hAnsi="Calibri"/>
          <w:b w:val="false"/>
          <w:bCs w:val="false"/>
          <w:i w:val="false"/>
          <w:iCs w:val="false"/>
          <w:strike w:val="false"/>
          <w:color w:val="1A1A2E"/>
          <w:sz w:val="22"/>
          <w:szCs w:val="22"/>
        </w:rPr>
        <w:t xml:space="preserve"> The original claim is locked as the immovable reference point. No subsequent layer can redefine the claim itself — only support or complicate it. The multi-layered argument is now structurally complete and internally consistent.</w:t>
      </w:r>
    </w:p>
    <w:p>
      <w:pPr>
        <w:pStyle w:val="Heading3"/>
        <w:spacing w:after="80" w:before="260" w:line="312" w:lineRule="auto"/>
      </w:pPr>
      <w:r>
        <w:rPr>
          <w:rFonts w:ascii="Cambria" w:cs="Cambria" w:eastAsia="Cambria" w:hAnsi="Cambria"/>
          <w:color w:val="1A3A6B"/>
          <w:sz w:val="26"/>
          <w:szCs w:val="26"/>
        </w:rPr>
        <w:t xml:space="preserve">Example 2 — Narrative Cause-and-Effect Arc</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Narrative Design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[CHAIN &gt; THRESHOLD(climax) &gt; CASCADE:2]{story structure}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initiation:</w:t>
      </w:r>
      <w:r>
        <w:rPr>
          <w:rFonts w:ascii="Calibri" w:cs="Calibri" w:eastAsia="Calibri" w:hAnsi="Calibri"/>
          <w:b w:val="false"/>
          <w:bCs w:val="false"/>
          <w:i w:val="false"/>
          <w:iCs w:val="false"/>
          <w:strike w:val="false"/>
          <w:color w:val="1A1A2E"/>
          <w:sz w:val="22"/>
          <w:szCs w:val="22"/>
        </w:rPr>
        <w:t xml:space="preserve"> The story's inciting incident (a character discovers a hidden letter) is entered as the first link.</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handoff sequence:</w:t>
      </w:r>
      <w:r>
        <w:rPr>
          <w:rFonts w:ascii="Calibri" w:cs="Calibri" w:eastAsia="Calibri" w:hAnsi="Calibri"/>
          <w:b w:val="false"/>
          <w:bCs w:val="false"/>
          <w:i w:val="false"/>
          <w:iCs w:val="false"/>
          <w:strike w:val="false"/>
          <w:color w:val="1A1A2E"/>
          <w:sz w:val="22"/>
          <w:szCs w:val="22"/>
        </w:rPr>
        <w:t xml:space="preserve"> Inciting incident → rising action (character pursues the letter's implications) → complication (discovery threatens a relationship) → pre-climax tension (character must choose between two loyalties).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THRESHOLD(climax):</w:t>
      </w:r>
      <w:r>
        <w:rPr>
          <w:rFonts w:ascii="Calibri" w:cs="Calibri" w:eastAsia="Calibri" w:hAnsi="Calibri"/>
          <w:b w:val="false"/>
          <w:bCs w:val="false"/>
          <w:i w:val="false"/>
          <w:iCs w:val="false"/>
          <w:strike w:val="false"/>
          <w:color w:val="1A1A2E"/>
          <w:sz w:val="22"/>
          <w:szCs w:val="22"/>
        </w:rPr>
        <w:t xml:space="preserve"> When the narrative arc reaches the emotional and structural climax point, THRESHOLD fires — the climax condition is defined as "the character makes an irreversible choice."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CASCADE:2 activation:</w:t>
      </w:r>
      <w:r>
        <w:rPr>
          <w:rFonts w:ascii="Calibri" w:cs="Calibri" w:eastAsia="Calibri" w:hAnsi="Calibri"/>
          <w:b w:val="false"/>
          <w:bCs w:val="false"/>
          <w:i w:val="false"/>
          <w:iCs w:val="false"/>
          <w:strike w:val="false"/>
          <w:color w:val="1A1A2E"/>
          <w:sz w:val="22"/>
          <w:szCs w:val="22"/>
        </w:rPr>
        <w:t xml:space="preserve"> At the moment of the irreversible choice, CASCADE fans out two levels of consequences — immediate consequences (the relationship ends, the secret is revealed) and secondary consequences (a new conflict is seeded, a supporting character's arc is altered).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causally coherent narrative arc where every story beat is linked, the climax is architecturally defined, and the cascade of consequences is structurally bounded to two levels of depth.</w:t>
      </w:r>
    </w:p>
    <w:p>
      <w:pPr>
        <w:pStyle w:val="Heading3"/>
        <w:spacing w:after="80" w:before="260" w:line="312" w:lineRule="auto"/>
      </w:pPr>
      <w:r>
        <w:rPr>
          <w:rFonts w:ascii="Cambria" w:cs="Cambria" w:eastAsia="Cambria" w:hAnsi="Cambria"/>
          <w:color w:val="1A3A6B"/>
          <w:sz w:val="26"/>
          <w:szCs w:val="26"/>
        </w:rPr>
        <w:t xml:space="preserve">Example 3 — Brainstorm Explosion from a Single Seed</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Product Ideation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[CASCADE:4 &gt; SEDIMENT]{product ideation}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Seed concept:</w:t>
      </w:r>
      <w:r>
        <w:rPr>
          <w:rFonts w:ascii="Calibri" w:cs="Calibri" w:eastAsia="Calibri" w:hAnsi="Calibri"/>
          <w:b w:val="false"/>
          <w:bCs w:val="false"/>
          <w:i w:val="false"/>
          <w:iCs w:val="false"/>
          <w:strike w:val="false"/>
          <w:color w:val="1A1A2E"/>
          <w:sz w:val="22"/>
          <w:szCs w:val="22"/>
        </w:rPr>
        <w:t xml:space="preserve"> "A product that reduces decision fatigue for remote workers" is entered as the scope.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CASCADE:4 — First fan:</w:t>
      </w:r>
      <w:r>
        <w:rPr>
          <w:rFonts w:ascii="Calibri" w:cs="Calibri" w:eastAsia="Calibri" w:hAnsi="Calibri"/>
          <w:b w:val="false"/>
          <w:bCs w:val="false"/>
          <w:i w:val="false"/>
          <w:iCs w:val="false"/>
          <w:strike w:val="false"/>
          <w:color w:val="1A1A2E"/>
          <w:sz w:val="22"/>
          <w:szCs w:val="22"/>
        </w:rPr>
        <w:t xml:space="preserve"> 4 primary categories are generated: AI-assisted task prioritization, environment design tools, routine automation, and social nudge systems.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CASCADE:4 — Second fan:</w:t>
      </w:r>
      <w:r>
        <w:rPr>
          <w:rFonts w:ascii="Calibri" w:cs="Calibri" w:eastAsia="Calibri" w:hAnsi="Calibri"/>
          <w:b w:val="false"/>
          <w:bCs w:val="false"/>
          <w:i w:val="false"/>
          <w:iCs w:val="false"/>
          <w:strike w:val="false"/>
          <w:color w:val="1A1A2E"/>
          <w:sz w:val="22"/>
          <w:szCs w:val="22"/>
        </w:rPr>
        <w:t xml:space="preserve"> Each of the 4 primary categories fans into sub-concepts. AI-assisted prioritization → context-aware scheduling AI, energy-level-matched task assignment, auto-deferral logic, decision confidence scoring.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CASCADE:4 — Third/Fourth fans:</w:t>
      </w:r>
      <w:r>
        <w:rPr>
          <w:rFonts w:ascii="Calibri" w:cs="Calibri" w:eastAsia="Calibri" w:hAnsi="Calibri"/>
          <w:b w:val="false"/>
          <w:bCs w:val="false"/>
          <w:i w:val="false"/>
          <w:iCs w:val="false"/>
          <w:strike w:val="false"/>
          <w:color w:val="1A1A2E"/>
          <w:sz w:val="22"/>
          <w:szCs w:val="22"/>
        </w:rPr>
        <w:t xml:space="preserve"> Each sub-concept fans further at diminishing specificity, producing conceptual leaves — very granular feature ideas and experience design details.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SEDIMENT:</w:t>
      </w:r>
      <w:r>
        <w:rPr>
          <w:rFonts w:ascii="Calibri" w:cs="Calibri" w:eastAsia="Calibri" w:hAnsi="Calibri"/>
          <w:b w:val="false"/>
          <w:bCs w:val="false"/>
          <w:i w:val="false"/>
          <w:iCs w:val="false"/>
          <w:strike w:val="false"/>
          <w:color w:val="1A1A2E"/>
          <w:sz w:val="22"/>
          <w:szCs w:val="22"/>
        </w:rPr>
        <w:t xml:space="preserve"> After CASCADE resolves, SEDIMENT captures all branches that did not make the primary output evaluation — these include three unexpectedly interesting concepts that resurface in the next ideation cycle as seeds for their own CASCADE sequences.</w:t>
      </w:r>
    </w:p>
    <w:p>
      <w:pPr>
        <w:pStyle w:val="Heading3"/>
        <w:spacing w:after="80" w:before="260" w:line="312" w:lineRule="auto"/>
      </w:pPr>
      <w:r>
        <w:rPr>
          <w:rFonts w:ascii="Cambria" w:cs="Cambria" w:eastAsia="Cambria" w:hAnsi="Cambria"/>
          <w:color w:val="1A3A6B"/>
          <w:sz w:val="26"/>
          <w:szCs w:val="26"/>
        </w:rPr>
        <w:t xml:space="preserve">Example 4 — Cross-Domain Analogical Reasoning</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Science-to-Art Translation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[LATERAL WAVE &gt; REFRACT &gt; ANCHOR]{scientific concept applied to art}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Source concept:</w:t>
      </w:r>
      <w:r>
        <w:rPr>
          <w:rFonts w:ascii="Calibri" w:cs="Calibri" w:eastAsia="Calibri" w:hAnsi="Calibri"/>
          <w:b w:val="false"/>
          <w:bCs w:val="false"/>
          <w:i w:val="false"/>
          <w:iCs w:val="false"/>
          <w:strike w:val="false"/>
          <w:color w:val="1A1A2E"/>
          <w:sz w:val="22"/>
          <w:szCs w:val="22"/>
        </w:rPr>
        <w:t xml:space="preserve"> "Entropy — the tendency of systems toward disorder and maximum distribution of energy."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LATERAL WAVE:</w:t>
      </w:r>
      <w:r>
        <w:rPr>
          <w:rFonts w:ascii="Calibri" w:cs="Calibri" w:eastAsia="Calibri" w:hAnsi="Calibri"/>
          <w:b w:val="false"/>
          <w:bCs w:val="false"/>
          <w:i w:val="false"/>
          <w:iCs w:val="false"/>
          <w:strike w:val="false"/>
          <w:color w:val="1A1A2E"/>
          <w:sz w:val="22"/>
          <w:szCs w:val="22"/>
        </w:rPr>
        <w:t xml:space="preserve"> The concept ripples laterally into adjacent domains — thermodynamics → ecology → economics → linguistics → art theory. Each adjacency preserves the structural principle of "tendency toward distributed states."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REFRACT:</w:t>
      </w:r>
      <w:r>
        <w:rPr>
          <w:rFonts w:ascii="Calibri" w:cs="Calibri" w:eastAsia="Calibri" w:hAnsi="Calibri"/>
          <w:b w:val="false"/>
          <w:bCs w:val="false"/>
          <w:i w:val="false"/>
          <w:iCs w:val="false"/>
          <w:strike w:val="false"/>
          <w:color w:val="1A1A2E"/>
          <w:sz w:val="22"/>
          <w:szCs w:val="22"/>
        </w:rPr>
        <w:t xml:space="preserve"> When the wave reaches art theory, REFRACT bends it into a specific sub-territory: compositional entropy in visual art — how compositions move from order (classical symmetry) toward distributed visual energy (abstract expressionism) over art history.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ANCHOR:</w:t>
      </w:r>
      <w:r>
        <w:rPr>
          <w:rFonts w:ascii="Calibri" w:cs="Calibri" w:eastAsia="Calibri" w:hAnsi="Calibri"/>
          <w:b w:val="false"/>
          <w:bCs w:val="false"/>
          <w:i w:val="false"/>
          <w:iCs w:val="false"/>
          <w:strike w:val="false"/>
          <w:color w:val="1A1A2E"/>
          <w:sz w:val="22"/>
          <w:szCs w:val="22"/>
        </w:rPr>
        <w:t xml:space="preserve"> The structural mapping — "entropy as compositional energy distribution" — is locked as a fixed analogical principle usable across the creative practitioner's subsequent work without rediscovery.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reusable conceptual tool: compositional entropy as a design principle, grounded in physics but applicable to visual, musical, and literary composition.</w:t>
      </w:r>
    </w:p>
    <w:p>
      <w:pPr>
        <w:pStyle w:val="Heading3"/>
        <w:spacing w:after="80" w:before="260" w:line="312" w:lineRule="auto"/>
      </w:pPr>
      <w:r>
        <w:rPr>
          <w:rFonts w:ascii="Cambria" w:cs="Cambria" w:eastAsia="Cambria" w:hAnsi="Cambria"/>
          <w:color w:val="1A3A6B"/>
          <w:sz w:val="26"/>
          <w:szCs w:val="26"/>
        </w:rPr>
        <w:t xml:space="preserve">Example 5 — Recursive Worldbuilding Lore</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Fantasy Worldbuilding</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[RECURSIVE UNBOUND &gt; TETHER(genre) &gt; SEDIMENT]{fantasy world 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Seed:</w:t>
      </w:r>
      <w:r>
        <w:rPr>
          <w:rFonts w:ascii="Calibri" w:cs="Calibri" w:eastAsia="Calibri" w:hAnsi="Calibri"/>
          <w:b w:val="false"/>
          <w:bCs w:val="false"/>
          <w:i w:val="false"/>
          <w:iCs w:val="false"/>
          <w:strike w:val="false"/>
          <w:color w:val="1A1A2E"/>
          <w:sz w:val="22"/>
          <w:szCs w:val="22"/>
        </w:rPr>
        <w:t xml:space="preserve"> "In this world, all power derives from debt — magical, social, and economic power are all forms of the same underlying obligation currency."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RECURSIVE UNBOUND — Iteration 1:</w:t>
      </w:r>
      <w:r>
        <w:rPr>
          <w:rFonts w:ascii="Calibri" w:cs="Calibri" w:eastAsia="Calibri" w:hAnsi="Calibri"/>
          <w:b w:val="false"/>
          <w:bCs w:val="false"/>
          <w:i w:val="false"/>
          <w:iCs w:val="false"/>
          <w:strike w:val="false"/>
          <w:color w:val="1A1A2E"/>
          <w:sz w:val="22"/>
          <w:szCs w:val="22"/>
        </w:rPr>
        <w:t xml:space="preserve"> What are the forms of debt? Temporal (borrowed future), material (borrowed objects), cognitive (borrowed decisions), relational (borrowed loyalty). Each form generates sub-rules.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RECURSIVE UNBOUND — Iteration 2:</w:t>
      </w:r>
      <w:r>
        <w:rPr>
          <w:rFonts w:ascii="Calibri" w:cs="Calibri" w:eastAsia="Calibri" w:hAnsi="Calibri"/>
          <w:b w:val="false"/>
          <w:bCs w:val="false"/>
          <w:i w:val="false"/>
          <w:iCs w:val="false"/>
          <w:strike w:val="false"/>
          <w:color w:val="1A1A2E"/>
          <w:sz w:val="22"/>
          <w:szCs w:val="22"/>
        </w:rPr>
        <w:t xml:space="preserve"> What are the institutional structures that manage debt? Debt guilds, obligation courts, inheritance law for cognitive debts, theological frameworks for eternal debts. Each institution generates sub-lore.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TETHER(genre=dark_fantasy, exclusions=[divine intervention, chosen hero]):</w:t>
      </w:r>
      <w:r>
        <w:rPr>
          <w:rFonts w:ascii="Calibri" w:cs="Calibri" w:eastAsia="Calibri" w:hAnsi="Calibri"/>
          <w:b w:val="false"/>
          <w:bCs w:val="false"/>
          <w:i w:val="false"/>
          <w:iCs w:val="false"/>
          <w:strike w:val="false"/>
          <w:color w:val="1A1A2E"/>
          <w:sz w:val="22"/>
          <w:szCs w:val="22"/>
        </w:rPr>
        <w:t xml:space="preserve"> At iteration 3, the recursion begins generating prophet-figures with divine mandates. TETHER snaps the output back to dark fantasy constraints — the prophet-figure is rewritten as a Debt Auditor with institutional authority, not divine mandate.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SEDIMENT:</w:t>
      </w:r>
      <w:r>
        <w:rPr>
          <w:rFonts w:ascii="Calibri" w:cs="Calibri" w:eastAsia="Calibri" w:hAnsi="Calibri"/>
          <w:b w:val="false"/>
          <w:bCs w:val="false"/>
          <w:i w:val="false"/>
          <w:iCs w:val="false"/>
          <w:strike w:val="false"/>
          <w:color w:val="1A1A2E"/>
          <w:sz w:val="22"/>
          <w:szCs w:val="22"/>
        </w:rPr>
        <w:t xml:space="preserve"> After five iterations, the active recursion resolves. SEDIMENT captures 14 world-rules that recurred across multiple iterations — these are the structural core of the magic-debt system, promoted to canonical lore. Remaining sediment (28 sub-rules) is archived as supplemental lore.</w:t>
      </w:r>
    </w:p>
    <w:p>
      <w:pPr>
        <w:pStyle w:val="Heading3"/>
        <w:spacing w:after="80" w:before="260" w:line="312" w:lineRule="auto"/>
      </w:pPr>
      <w:r>
        <w:rPr>
          <w:rFonts w:ascii="Cambria" w:cs="Cambria" w:eastAsia="Cambria" w:hAnsi="Cambria"/>
          <w:color w:val="1A3A6B"/>
          <w:sz w:val="26"/>
          <w:szCs w:val="26"/>
        </w:rPr>
        <w:t xml:space="preserve">Example 6 — Prism Breakdown of a Complex Topic</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Research Synthesis</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[PRISM:3 &gt; CHAIN]{research synthesis}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Source topic:</w:t>
      </w:r>
      <w:r>
        <w:rPr>
          <w:rFonts w:ascii="Calibri" w:cs="Calibri" w:eastAsia="Calibri" w:hAnsi="Calibri"/>
          <w:b w:val="false"/>
          <w:bCs w:val="false"/>
          <w:i w:val="false"/>
          <w:iCs w:val="false"/>
          <w:strike w:val="false"/>
          <w:color w:val="1A1A2E"/>
          <w:sz w:val="22"/>
          <w:szCs w:val="22"/>
        </w:rPr>
        <w:t xml:space="preserve"> "The effect of algorithmic curation on political polarization."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PRISM:3:</w:t>
      </w:r>
      <w:r>
        <w:rPr>
          <w:rFonts w:ascii="Calibri" w:cs="Calibri" w:eastAsia="Calibri" w:hAnsi="Calibri"/>
          <w:b w:val="false"/>
          <w:bCs w:val="false"/>
          <w:i w:val="false"/>
          <w:iCs w:val="false"/>
          <w:strike w:val="false"/>
          <w:color w:val="1A1A2E"/>
          <w:sz w:val="22"/>
          <w:szCs w:val="22"/>
        </w:rPr>
        <w:t xml:space="preserve"> The topic is separated into three non-overlapping analytical beams: (A) Psychological — how algorithmic curation exploits confirmation bias and outrage response; (B) Structural — how platform architecture creates filter bubbles; (C) Political-economic — how polarization drives engagement and advertising revenue.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 Beam A:</w:t>
      </w:r>
      <w:r>
        <w:rPr>
          <w:rFonts w:ascii="Calibri" w:cs="Calibri" w:eastAsia="Calibri" w:hAnsi="Calibri"/>
          <w:b w:val="false"/>
          <w:bCs w:val="false"/>
          <w:i w:val="false"/>
          <w:iCs w:val="false"/>
          <w:strike w:val="false"/>
          <w:color w:val="1A1A2E"/>
          <w:sz w:val="22"/>
          <w:szCs w:val="22"/>
        </w:rPr>
        <w:t xml:space="preserve"> The psychological beam is analyzed sequentially: mechanism → evidence → implications → counterarguments → conclusion.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 Beam B:</w:t>
      </w:r>
      <w:r>
        <w:rPr>
          <w:rFonts w:ascii="Calibri" w:cs="Calibri" w:eastAsia="Calibri" w:hAnsi="Calibri"/>
          <w:b w:val="false"/>
          <w:bCs w:val="false"/>
          <w:i w:val="false"/>
          <w:iCs w:val="false"/>
          <w:strike w:val="false"/>
          <w:color w:val="1A1A2E"/>
          <w:sz w:val="22"/>
          <w:szCs w:val="22"/>
        </w:rPr>
        <w:t xml:space="preserve"> The structural beam is chained: platform design principles → filter bubble formation → measurement → case studies → structural reform options.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 Beam C:</w:t>
      </w:r>
      <w:r>
        <w:rPr>
          <w:rFonts w:ascii="Calibri" w:cs="Calibri" w:eastAsia="Calibri" w:hAnsi="Calibri"/>
          <w:b w:val="false"/>
          <w:bCs w:val="false"/>
          <w:i w:val="false"/>
          <w:iCs w:val="false"/>
          <w:strike w:val="false"/>
          <w:color w:val="1A1A2E"/>
          <w:sz w:val="22"/>
          <w:szCs w:val="22"/>
        </w:rPr>
        <w:t xml:space="preserve"> The political-economic beam is chained: revenue model analysis → incentive misalignment → regulatory landscape → proposed interventions → feasibility assessment.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Synthesis:</w:t>
      </w:r>
      <w:r>
        <w:rPr>
          <w:rFonts w:ascii="Calibri" w:cs="Calibri" w:eastAsia="Calibri" w:hAnsi="Calibri"/>
          <w:b w:val="false"/>
          <w:bCs w:val="false"/>
          <w:i w:val="false"/>
          <w:iCs w:val="false"/>
          <w:strike w:val="false"/>
          <w:color w:val="1A1A2E"/>
          <w:sz w:val="22"/>
          <w:szCs w:val="22"/>
        </w:rPr>
        <w:t xml:space="preserve"> The three chained beams are converged via [FUSE] into a unified multi-dimensional analysis, producing a research synthesis that is structurally more rigorous than a single-thread analysis could achieve.</w:t>
      </w:r>
    </w:p>
    <w:p>
      <w:pPr>
        <w:pStyle w:val="Heading3"/>
        <w:spacing w:after="80" w:before="260" w:line="312" w:lineRule="auto"/>
      </w:pPr>
      <w:r>
        <w:rPr>
          <w:rFonts w:ascii="Cambria" w:cs="Cambria" w:eastAsia="Cambria" w:hAnsi="Cambria"/>
          <w:color w:val="1A3A6B"/>
          <w:sz w:val="26"/>
          <w:szCs w:val="26"/>
        </w:rPr>
        <w:t xml:space="preserve">Example 7 — Suppressed Tangent in a Focused Argument</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Academic Essay Writing</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[CHAIN &gt; OCCLUDE(tangent) &gt; CHAIN:RESUME]{structured essay}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initiation:</w:t>
      </w:r>
      <w:r>
        <w:rPr>
          <w:rFonts w:ascii="Calibri" w:cs="Calibri" w:eastAsia="Calibri" w:hAnsi="Calibri"/>
          <w:b w:val="false"/>
          <w:bCs w:val="false"/>
          <w:i w:val="false"/>
          <w:iCs w:val="false"/>
          <w:strike w:val="false"/>
          <w:color w:val="1A1A2E"/>
          <w:sz w:val="22"/>
          <w:szCs w:val="22"/>
        </w:rPr>
        <w:t xml:space="preserve"> An essay argument chains from thesis → premise 1 → premise 2 → supporting evidence.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Tangent detection:</w:t>
      </w:r>
      <w:r>
        <w:rPr>
          <w:rFonts w:ascii="Calibri" w:cs="Calibri" w:eastAsia="Calibri" w:hAnsi="Calibri"/>
          <w:b w:val="false"/>
          <w:bCs w:val="false"/>
          <w:i w:val="false"/>
          <w:iCs w:val="false"/>
          <w:strike w:val="false"/>
          <w:color w:val="1A1A2E"/>
          <w:sz w:val="22"/>
          <w:szCs w:val="22"/>
        </w:rPr>
        <w:t xml:space="preserve"> At the "supporting evidence" link, the writer recognizes an interesting but structurally irrelevant digression into a related historical episode. Left unmanaged, this tangent would break the argument's causal chain.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OCCLUDE(tangent):</w:t>
      </w:r>
      <w:r>
        <w:rPr>
          <w:rFonts w:ascii="Calibri" w:cs="Calibri" w:eastAsia="Calibri" w:hAnsi="Calibri"/>
          <w:b w:val="false"/>
          <w:bCs w:val="false"/>
          <w:i w:val="false"/>
          <w:iCs w:val="false"/>
          <w:strike w:val="false"/>
          <w:color w:val="1A1A2E"/>
          <w:sz w:val="22"/>
          <w:szCs w:val="22"/>
        </w:rPr>
        <w:t xml:space="preserve"> The historical digression is explicitly suppressed — removed from the active argument chain and flagged as potential SEDIMENT for a footnote or separate essay.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CHAIN:RESUME:</w:t>
      </w:r>
      <w:r>
        <w:rPr>
          <w:rFonts w:ascii="Calibri" w:cs="Calibri" w:eastAsia="Calibri" w:hAnsi="Calibri"/>
          <w:b w:val="false"/>
          <w:bCs w:val="false"/>
          <w:i w:val="false"/>
          <w:iCs w:val="false"/>
          <w:strike w:val="false"/>
          <w:color w:val="1A1A2E"/>
          <w:sz w:val="22"/>
          <w:szCs w:val="22"/>
        </w:rPr>
        <w:t xml:space="preserve"> The argument chain resumes from the last valid link — "supporting evidence" — and continues to the conclusion without the structural disruption of the suppressed tangent.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causally intact essay argument that maintains logical continuity from thesis to conclusion. The suppressed material is not lost — it is preserved as SEDIMENT for potential future use.</w:t>
      </w:r>
    </w:p>
    <w:p>
      <w:pPr>
        <w:pStyle w:val="Heading3"/>
        <w:spacing w:after="80" w:before="260" w:line="312" w:lineRule="auto"/>
      </w:pPr>
      <w:r>
        <w:rPr>
          <w:rFonts w:ascii="Cambria" w:cs="Cambria" w:eastAsia="Cambria" w:hAnsi="Cambria"/>
          <w:color w:val="1A3A6B"/>
          <w:sz w:val="26"/>
          <w:szCs w:val="26"/>
        </w:rPr>
        <w:t xml:space="preserve">Example 8 — Intensity-Boosted Lateral Exploration</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Creative Mash-Up / Conceptual Design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[LATERAL WAVE:4 &gt; FUSE]{creative mash-up}</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Source concept:</w:t>
      </w:r>
      <w:r>
        <w:rPr>
          <w:rFonts w:ascii="Calibri" w:cs="Calibri" w:eastAsia="Calibri" w:hAnsi="Calibri"/>
          <w:b w:val="false"/>
          <w:bCs w:val="false"/>
          <w:i w:val="false"/>
          <w:iCs w:val="false"/>
          <w:strike w:val="false"/>
          <w:color w:val="1A1A2E"/>
          <w:sz w:val="22"/>
          <w:szCs w:val="22"/>
        </w:rPr>
        <w:t xml:space="preserve"> "The structural logic of chess — positional dominance, sacrifice for strategic gain, forced decision sequences."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LATERAL WAVE:4:</w:t>
      </w:r>
      <w:r>
        <w:rPr>
          <w:rFonts w:ascii="Calibri" w:cs="Calibri" w:eastAsia="Calibri" w:hAnsi="Calibri"/>
          <w:b w:val="false"/>
          <w:bCs w:val="false"/>
          <w:i w:val="false"/>
          <w:iCs w:val="false"/>
          <w:strike w:val="false"/>
          <w:color w:val="1A1A2E"/>
          <w:sz w:val="22"/>
          <w:szCs w:val="22"/>
        </w:rPr>
        <w:t xml:space="preserve"> The wave propagates at high amplitude into remote conceptual territories — military strategy, organizational management, negotiation theory, musical counterpoint, judicial argumentation, and speculative fiction plot architecture.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Territory selection:</w:t>
      </w:r>
      <w:r>
        <w:rPr>
          <w:rFonts w:ascii="Calibri" w:cs="Calibri" w:eastAsia="Calibri" w:hAnsi="Calibri"/>
          <w:b w:val="false"/>
          <w:bCs w:val="false"/>
          <w:i w:val="false"/>
          <w:iCs w:val="false"/>
          <w:strike w:val="false"/>
          <w:color w:val="1A1A2E"/>
          <w:sz w:val="22"/>
          <w:szCs w:val="22"/>
        </w:rPr>
        <w:t xml:space="preserve"> Two territories are identified as most productively analogous: judicial argumentation (the positional logic of legal precedent) and musical counterpoint (the sacrifice of melodic independence for harmonic gain).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FUSE:</w:t>
      </w:r>
      <w:r>
        <w:rPr>
          <w:rFonts w:ascii="Calibri" w:cs="Calibri" w:eastAsia="Calibri" w:hAnsi="Calibri"/>
          <w:b w:val="false"/>
          <w:bCs w:val="false"/>
          <w:i w:val="false"/>
          <w:iCs w:val="false"/>
          <w:strike w:val="false"/>
          <w:color w:val="1A1A2E"/>
          <w:sz w:val="22"/>
          <w:szCs w:val="22"/>
        </w:rPr>
        <w:t xml:space="preserve"> Chess logic, judicial argumentation logic, and counterpoint logic are merged into a unified creative framework: a novel form of structured improvisation where participants must sacrifice immediate expressive freedom for strategic structural gain — applicable to both jazz composition and collaborative storytelling.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genuinely novel creative methodology that could not have been derived from any single source domain — the fusion product is structurally more innovative than any individual input.</w:t>
      </w:r>
    </w:p>
    <w:p>
      <w:pPr>
        <w:pStyle w:val="Heading3"/>
        <w:spacing w:after="80" w:before="260" w:line="312" w:lineRule="auto"/>
      </w:pPr>
      <w:r>
        <w:rPr>
          <w:rFonts w:ascii="Cambria" w:cs="Cambria" w:eastAsia="Cambria" w:hAnsi="Cambria"/>
          <w:color w:val="1A3A6B"/>
          <w:sz w:val="26"/>
          <w:szCs w:val="26"/>
        </w:rPr>
        <w:t xml:space="preserve">Example 9 — Conditional Narrative Branch</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Thriller Plot Design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[THRESHOLD(antagonist reveals motive) &gt; CHAIN &gt; CASCADE]{thriller plot}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Sequence setup:</w:t>
      </w:r>
      <w:r>
        <w:rPr>
          <w:rFonts w:ascii="Calibri" w:cs="Calibri" w:eastAsia="Calibri" w:hAnsi="Calibri"/>
          <w:b w:val="false"/>
          <w:bCs w:val="false"/>
          <w:i w:val="false"/>
          <w:iCs w:val="false"/>
          <w:strike w:val="false"/>
          <w:color w:val="1A1A2E"/>
          <w:sz w:val="22"/>
          <w:szCs w:val="22"/>
        </w:rPr>
        <w:t xml:space="preserve"> A thriller plot has been CHAIN-linked through rising tension, red herrings, and investigative advancement.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 condition definition:</w:t>
      </w:r>
      <w:r>
        <w:rPr>
          <w:rFonts w:ascii="Calibri" w:cs="Calibri" w:eastAsia="Calibri" w:hAnsi="Calibri"/>
          <w:b w:val="false"/>
          <w:bCs w:val="false"/>
          <w:i w:val="false"/>
          <w:iCs w:val="false"/>
          <w:strike w:val="false"/>
          <w:color w:val="1A1A2E"/>
          <w:sz w:val="22"/>
          <w:szCs w:val="22"/>
        </w:rPr>
        <w:t xml:space="preserve"> The structural trigger is defined as: "The moment the antagonist reveals their true motive to the protagonist." This is the plot's point of no return.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 fires:</w:t>
      </w:r>
      <w:r>
        <w:rPr>
          <w:rFonts w:ascii="Calibri" w:cs="Calibri" w:eastAsia="Calibri" w:hAnsi="Calibri"/>
          <w:b w:val="false"/>
          <w:bCs w:val="false"/>
          <w:i w:val="false"/>
          <w:iCs w:val="false"/>
          <w:strike w:val="false"/>
          <w:color w:val="1A1A2E"/>
          <w:sz w:val="22"/>
          <w:szCs w:val="22"/>
        </w:rPr>
        <w:t xml:space="preserve"> In Chapter 22, the antagonist reveals that their crimes were retributive — targeting institutions that destroyed their family. The condition is satisfied; THRESHOLD triggers the next command.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CHAIN activation:</w:t>
      </w:r>
      <w:r>
        <w:rPr>
          <w:rFonts w:ascii="Calibri" w:cs="Calibri" w:eastAsia="Calibri" w:hAnsi="Calibri"/>
          <w:b w:val="false"/>
          <w:bCs w:val="false"/>
          <w:i w:val="false"/>
          <w:iCs w:val="false"/>
          <w:strike w:val="false"/>
          <w:color w:val="1A1A2E"/>
          <w:sz w:val="22"/>
          <w:szCs w:val="22"/>
        </w:rPr>
        <w:t xml:space="preserve"> The revelation triggers a new causal chain: protagonist reassesses all prior evidence → protagonist discovers they are implicated in the original injustice → moral crisis forces a decision.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CASCADE:</w:t>
      </w:r>
      <w:r>
        <w:rPr>
          <w:rFonts w:ascii="Calibri" w:cs="Calibri" w:eastAsia="Calibri" w:hAnsi="Calibri"/>
          <w:b w:val="false"/>
          <w:bCs w:val="false"/>
          <w:i w:val="false"/>
          <w:iCs w:val="false"/>
          <w:strike w:val="false"/>
          <w:color w:val="1A1A2E"/>
          <w:sz w:val="22"/>
          <w:szCs w:val="22"/>
        </w:rPr>
        <w:t xml:space="preserve"> The protagonist's moral crisis decision cascades into multiple simultaneous plot consequences — the investigation is compromised, a secondary character's loyalty is tested, and a new antagonist (a systemic institution) is revealed as the deeper threat.</w:t>
      </w:r>
    </w:p>
    <w:p>
      <w:pPr>
        <w:pStyle w:val="Heading3"/>
        <w:spacing w:after="80" w:before="260" w:line="312" w:lineRule="auto"/>
      </w:pPr>
      <w:r>
        <w:rPr>
          <w:rFonts w:ascii="Cambria" w:cs="Cambria" w:eastAsia="Cambria" w:hAnsi="Cambria"/>
          <w:color w:val="1A3A6B"/>
          <w:sz w:val="26"/>
          <w:szCs w:val="26"/>
        </w:rPr>
        <w:t xml:space="preserve">Example 10 — Convergent Theory Merge</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Academic Synthesis</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[FUSE(Theory A, Theory B) &gt; ANCHOR]{academic synthesis}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Input theories:</w:t>
      </w:r>
      <w:r>
        <w:rPr>
          <w:rFonts w:ascii="Calibri" w:cs="Calibri" w:eastAsia="Calibri" w:hAnsi="Calibri"/>
          <w:b w:val="false"/>
          <w:bCs w:val="false"/>
          <w:i w:val="false"/>
          <w:iCs w:val="false"/>
          <w:strike w:val="false"/>
          <w:color w:val="1A1A2E"/>
          <w:sz w:val="22"/>
          <w:szCs w:val="22"/>
        </w:rPr>
        <w:t xml:space="preserve"> Theory A: Cognitive Load Theory (working memory constraints determine learning efficiency). Theory B: Embodied Cognition (cognition is shaped by bodily, environmental, and social contexts).</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Pre-FUSE validation:</w:t>
      </w:r>
      <w:r>
        <w:rPr>
          <w:rFonts w:ascii="Calibri" w:cs="Calibri" w:eastAsia="Calibri" w:hAnsi="Calibri"/>
          <w:b w:val="false"/>
          <w:bCs w:val="false"/>
          <w:i w:val="false"/>
          <w:iCs w:val="false"/>
          <w:strike w:val="false"/>
          <w:color w:val="1A1A2E"/>
          <w:sz w:val="22"/>
          <w:szCs w:val="22"/>
        </w:rPr>
        <w:t xml:space="preserve"> Each theory is individually validated — its scope, assumptions, evidential base, and known limitations are documented before merging.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FUSE:</w:t>
      </w:r>
      <w:r>
        <w:rPr>
          <w:rFonts w:ascii="Calibri" w:cs="Calibri" w:eastAsia="Calibri" w:hAnsi="Calibri"/>
          <w:b w:val="false"/>
          <w:bCs w:val="false"/>
          <w:i w:val="false"/>
          <w:iCs w:val="false"/>
          <w:strike w:val="false"/>
          <w:color w:val="1A1A2E"/>
          <w:sz w:val="22"/>
          <w:szCs w:val="22"/>
        </w:rPr>
        <w:t xml:space="preserve"> The merger produces a unified framework: "Contextually Embedded Cognitive Load Theory" — where cognitive load is not a fixed property of working memory alone, but is dynamically modulated by environmental and embodied context. A student in a familiar, physically active learning environment experiences effectively lower cognitive load than the same student in a decontextualized, sedentary setting.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ANCHOR:</w:t>
      </w:r>
      <w:r>
        <w:rPr>
          <w:rFonts w:ascii="Calibri" w:cs="Calibri" w:eastAsia="Calibri" w:hAnsi="Calibri"/>
          <w:b w:val="false"/>
          <w:bCs w:val="false"/>
          <w:i w:val="false"/>
          <w:iCs w:val="false"/>
          <w:strike w:val="false"/>
          <w:color w:val="1A1A2E"/>
          <w:sz w:val="22"/>
          <w:szCs w:val="22"/>
        </w:rPr>
        <w:t xml:space="preserve"> The fused framework is anchored — its core claim ("cognitive load is contextually modulated, not fixed") is locked as the invariant foundation before the framework is applied to curriculum design or educational technology.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synthesized theoretical framework with direct applied implications for personalized learning, educational technology design, and cognitive accessibility research.</w:t>
      </w:r>
    </w:p>
    <w:p>
      <w:pPr>
        <w:pStyle w:val="Heading3"/>
        <w:spacing w:after="80" w:before="260" w:line="312" w:lineRule="auto"/>
      </w:pPr>
      <w:r>
        <w:rPr>
          <w:rFonts w:ascii="Cambria" w:cs="Cambria" w:eastAsia="Cambria" w:hAnsi="Cambria"/>
          <w:color w:val="1A3A6B"/>
          <w:sz w:val="26"/>
          <w:szCs w:val="26"/>
        </w:rPr>
        <w:t xml:space="preserve">Example 11 — Layered Character Voice</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Fiction Writing / Character Design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[STACK(backstory + motivation + dialect) &gt; AMPLITUDE:4]{character sheet}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1 — Backstory:</w:t>
      </w:r>
      <w:r>
        <w:rPr>
          <w:rFonts w:ascii="Calibri" w:cs="Calibri" w:eastAsia="Calibri" w:hAnsi="Calibri"/>
          <w:b w:val="false"/>
          <w:bCs w:val="false"/>
          <w:i w:val="false"/>
          <w:iCs w:val="false"/>
          <w:strike w:val="false"/>
          <w:color w:val="1A1A2E"/>
          <w:sz w:val="22"/>
          <w:szCs w:val="22"/>
        </w:rPr>
        <w:t xml:space="preserve"> The character was raised in a mining settlement that was economically extracted by a distant capital. Her childhood was defined by resource scarcity and institutional distrust.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2 — Motivation:</w:t>
      </w:r>
      <w:r>
        <w:rPr>
          <w:rFonts w:ascii="Calibri" w:cs="Calibri" w:eastAsia="Calibri" w:hAnsi="Calibri"/>
          <w:b w:val="false"/>
          <w:bCs w:val="false"/>
          <w:i w:val="false"/>
          <w:iCs w:val="false"/>
          <w:strike w:val="false"/>
          <w:color w:val="1A1A2E"/>
          <w:sz w:val="22"/>
          <w:szCs w:val="22"/>
        </w:rPr>
        <w:t xml:space="preserve"> Her primary motivation is not revenge but restoration — she wants to rebuild the conditions for communal self-sufficiency in her home region, not punish those who extracted from it.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STACK Layer 3 — Dialect:</w:t>
      </w:r>
      <w:r>
        <w:rPr>
          <w:rFonts w:ascii="Calibri" w:cs="Calibri" w:eastAsia="Calibri" w:hAnsi="Calibri"/>
          <w:b w:val="false"/>
          <w:bCs w:val="false"/>
          <w:i w:val="false"/>
          <w:iCs w:val="false"/>
          <w:strike w:val="false"/>
          <w:color w:val="1A1A2E"/>
          <w:sz w:val="22"/>
          <w:szCs w:val="22"/>
        </w:rPr>
        <w:t xml:space="preserve"> Her speech is direct, resource-conscious (she does not waste words), and uses material and geological metaphors (relationships "run thin," promises "have seams," people "vein out" when they go deep on something).</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AMPLITUDE:4:</w:t>
      </w:r>
      <w:r>
        <w:rPr>
          <w:rFonts w:ascii="Calibri" w:cs="Calibri" w:eastAsia="Calibri" w:hAnsi="Calibri"/>
          <w:b w:val="false"/>
          <w:bCs w:val="false"/>
          <w:i w:val="false"/>
          <w:iCs w:val="false"/>
          <w:strike w:val="false"/>
          <w:color w:val="1A1A2E"/>
          <w:sz w:val="22"/>
          <w:szCs w:val="22"/>
        </w:rPr>
        <w:t xml:space="preserve"> All three layers are intensified — the backstory gains specific named events and sensory details; the motivation gains internal contradictions and conscious suppressions; the dialect gains a full vocabulary register and sentence rhythm profile.</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Output:</w:t>
      </w:r>
      <w:r>
        <w:rPr>
          <w:rFonts w:ascii="Calibri" w:cs="Calibri" w:eastAsia="Calibri" w:hAnsi="Calibri"/>
          <w:b w:val="false"/>
          <w:bCs w:val="false"/>
          <w:i w:val="false"/>
          <w:iCs w:val="false"/>
          <w:strike w:val="false"/>
          <w:color w:val="1A1A2E"/>
          <w:sz w:val="22"/>
          <w:szCs w:val="22"/>
        </w:rPr>
        <w:t xml:space="preserve"> A fully realized, internally consistent character voice where every dialogue line, decision, and physical description is coherently traceable to the three stacked, amplified layers.</w:t>
      </w:r>
    </w:p>
    <w:p>
      <w:pPr>
        <w:pStyle w:val="Heading3"/>
        <w:spacing w:after="80" w:before="260" w:line="312" w:lineRule="auto"/>
      </w:pPr>
      <w:r>
        <w:rPr>
          <w:rFonts w:ascii="Cambria" w:cs="Cambria" w:eastAsia="Cambria" w:hAnsi="Cambria"/>
          <w:color w:val="1A3A6B"/>
          <w:sz w:val="26"/>
          <w:szCs w:val="26"/>
        </w:rPr>
        <w:t xml:space="preserve">Example 12 — Emergency Brake in Recursive Exploration</w:t>
      </w:r>
    </w:p>
    <w:p>
      <w:pPr>
        <w:spacing w:after="240" w:before="60" w:line="384" w:lineRule="auto"/>
      </w:pPr>
      <w:r>
        <w:rPr>
          <w:rFonts w:ascii="Calibri" w:cs="Calibri" w:eastAsia="Calibri" w:hAnsi="Calibri"/>
          <w:b/>
          <w:bCs/>
          <w:i w:val="false"/>
          <w:iCs w:val="false"/>
          <w:strike w:val="false"/>
          <w:color w:val="1A1A2E"/>
          <w:sz w:val="22"/>
          <w:szCs w:val="22"/>
        </w:rPr>
        <w:t xml:space="preserve">Domain:</w:t>
      </w:r>
      <w:r>
        <w:rPr>
          <w:rFonts w:ascii="Calibri" w:cs="Calibri" w:eastAsia="Calibri" w:hAnsi="Calibri"/>
          <w:b w:val="false"/>
          <w:bCs w:val="false"/>
          <w:i w:val="false"/>
          <w:iCs w:val="false"/>
          <w:strike w:val="false"/>
          <w:color w:val="1A1A2E"/>
          <w:sz w:val="22"/>
          <w:szCs w:val="22"/>
        </w:rPr>
        <w:t xml:space="preserve"> AI Safety Prompt Design</w:t>
      </w:r>
    </w:p>
    <w:p>
      <w:pPr>
        <w:spacing w:after="240" w:before="60" w:line="384" w:lineRule="auto"/>
      </w:pPr>
      <w:r>
        <w:rPr>
          <w:rFonts w:ascii="Calibri" w:cs="Calibri" w:eastAsia="Calibri" w:hAnsi="Calibri"/>
          <w:b/>
          <w:bCs/>
          <w:i w:val="false"/>
          <w:iCs w:val="false"/>
          <w:strike w:val="false"/>
          <w:color w:val="1A1A2E"/>
          <w:sz w:val="22"/>
          <w:szCs w:val="22"/>
        </w:rPr>
        <w:t xml:space="preserve">Expression:</w:t>
      </w:r>
      <w:r>
        <w:rPr>
          <w:rFonts w:ascii="Calibri" w:cs="Calibri" w:eastAsia="Calibri" w:hAnsi="Calibri"/>
          <w:b w:val="false"/>
          <w:bCs w:val="false"/>
          <w:i w:val="false"/>
          <w:iCs w:val="false"/>
          <w:strike w:val="false"/>
          <w:color w:val="1A1A2E"/>
          <w:sz w:val="22"/>
          <w:szCs w:val="22"/>
        </w:rPr>
        <w:t xml:space="preserve"> </w:t>
      </w:r>
      <w:r>
        <w:rPr>
          <w:rFonts w:ascii="Consolas" w:cs="Consolas" w:eastAsia="Consolas" w:hAnsi="Consolas"/>
          <w:b w:val="false"/>
          <w:bCs w:val="false"/>
          <w:i w:val="false"/>
          <w:iCs w:val="false"/>
          <w:strike w:val="false"/>
          <w:color w:val="E8E8F0"/>
          <w:sz w:val="18"/>
          <w:szCs w:val="18"/>
          <w:shd w:fill="1A1A2E" w:color="auto" w:val="clear"/>
        </w:rPr>
        <w:t xml:space="preserve">[RECURSIVE UNBOUND &gt; THRESHOLD(depth=5) &gt; OCCLUDE]{AI safety prompt design}</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Design intent:</w:t>
      </w:r>
      <w:r>
        <w:rPr>
          <w:rFonts w:ascii="Calibri" w:cs="Calibri" w:eastAsia="Calibri" w:hAnsi="Calibri"/>
          <w:b w:val="false"/>
          <w:bCs w:val="false"/>
          <w:i w:val="false"/>
          <w:iCs w:val="false"/>
          <w:strike w:val="false"/>
          <w:color w:val="1A1A2E"/>
          <w:sz w:val="22"/>
          <w:szCs w:val="22"/>
        </w:rPr>
        <w:t xml:space="preserve"> An AI system is asked to recursively explore the implications of its own operational constraints — a high-risk meta-cognitive task that could produce self-modifying reasoning if unmanaged.</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RECURSIVE UNBOUND initiation:</w:t>
      </w:r>
      <w:r>
        <w:rPr>
          <w:rFonts w:ascii="Calibri" w:cs="Calibri" w:eastAsia="Calibri" w:hAnsi="Calibri"/>
          <w:b w:val="false"/>
          <w:bCs w:val="false"/>
          <w:i w:val="false"/>
          <w:iCs w:val="false"/>
          <w:strike w:val="false"/>
          <w:color w:val="1A1A2E"/>
          <w:sz w:val="22"/>
          <w:szCs w:val="22"/>
        </w:rPr>
        <w:t xml:space="preserve"> Iteration 1 analyzes operational constraints. Iteration 2 analyzes the implications of those constraints. Iteration 3 analyzes second-order implications. Each iteration's output becomes the next iteration's input.</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THRESHOLD(depth=5) monitoring:</w:t>
      </w:r>
      <w:r>
        <w:rPr>
          <w:rFonts w:ascii="Calibri" w:cs="Calibri" w:eastAsia="Calibri" w:hAnsi="Calibri"/>
          <w:b w:val="false"/>
          <w:bCs w:val="false"/>
          <w:i w:val="false"/>
          <w:iCs w:val="false"/>
          <w:strike w:val="false"/>
          <w:color w:val="1A1A2E"/>
          <w:sz w:val="22"/>
          <w:szCs w:val="22"/>
        </w:rPr>
        <w:t xml:space="preserve"> A structural counter tracks recursion depth. The system is aware that iteration 5 is its termination condition — outputs at every iteration are flagged with their depth value for auditor review.</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THRESHOLD fires at depth=5:</w:t>
      </w:r>
      <w:r>
        <w:rPr>
          <w:rFonts w:ascii="Calibri" w:cs="Calibri" w:eastAsia="Calibri" w:hAnsi="Calibri"/>
          <w:b w:val="false"/>
          <w:bCs w:val="false"/>
          <w:i w:val="false"/>
          <w:iCs w:val="false"/>
          <w:strike w:val="false"/>
          <w:color w:val="1A1A2E"/>
          <w:sz w:val="22"/>
          <w:szCs w:val="22"/>
        </w:rPr>
        <w:t xml:space="preserve"> The fifth iteration produces its output (a structured analysis of fifth-order operational constraint implications). The THRESHOLD condition is met; OCCLUDE is triggered automatically.</w:t>
      </w:r>
    </w:p>
    <w:p>
      <w:pPr>
        <w:pStyle w:val="ListParagraph"/>
        <w:numPr>
          <w:ilvl w:val="0"/>
          <w:numId w:val="2"/>
        </w:numPr>
        <w:spacing w:after="60" w:line="408" w:lineRule="auto"/>
        <w:ind w:left="720" w:hanging="360"/>
      </w:pPr>
      <w:r>
        <w:rPr>
          <w:rFonts w:ascii="Calibri" w:cs="Calibri" w:eastAsia="Calibri" w:hAnsi="Calibri"/>
          <w:b/>
          <w:bCs/>
          <w:i w:val="false"/>
          <w:iCs w:val="false"/>
          <w:strike w:val="false"/>
          <w:color w:val="1A1A2E"/>
          <w:sz w:val="22"/>
          <w:szCs w:val="22"/>
        </w:rPr>
        <w:t xml:space="preserve">OCCLUDE:</w:t>
      </w:r>
      <w:r>
        <w:rPr>
          <w:rFonts w:ascii="Calibri" w:cs="Calibri" w:eastAsia="Calibri" w:hAnsi="Calibri"/>
          <w:b w:val="false"/>
          <w:bCs w:val="false"/>
          <w:i w:val="false"/>
          <w:iCs w:val="false"/>
          <w:strike w:val="false"/>
          <w:color w:val="1A1A2E"/>
          <w:sz w:val="22"/>
          <w:szCs w:val="22"/>
        </w:rPr>
        <w:t xml:space="preserve"> The recursive loop is hard-stopped. No sixth iteration is initiated, regardless of whether the system's internal processing suggests a sixth iteration would be valuable. The output is delivered to human review with a complete depth-log for audit. The architectural gate, not the system's generative momentum, determines termination.</w:t>
      </w: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6 — Architectural Taxonomy Table</w:t>
      </w:r>
    </w:p>
    <w:p>
      <w:pPr>
        <w:pBdr>
          <w:top w:val="single" w:color="B8972E" w:sz="6"/>
        </w:pBdr>
        <w:spacing w:after="20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gridCol w:w="100"/>
        <w:gridCol w:w="100"/>
        <w:gridCol w:w="100"/>
      </w:tblGrid>
      <w:tr>
        <w:trPr>
          <w:tblHeader/>
        </w:trPr>
        <w:tc>
          <w:tcPr>
            <w:tcW w:type="pct" w:w="1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Command</w:t>
            </w:r>
          </w:p>
        </w:tc>
        <w:tc>
          <w:tcPr>
            <w:tcW w:type="pct" w:w="15%"/>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Propagation Type</w:t>
            </w:r>
          </w:p>
        </w:tc>
        <w:tc>
          <w:tcPr>
            <w:tcW w:type="pct" w:w="1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Boundary Type</w:t>
            </w:r>
          </w:p>
        </w:tc>
        <w:tc>
          <w:tcPr>
            <w:tcW w:type="pct" w:w="18%"/>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Primary Use</w:t>
            </w:r>
          </w:p>
        </w:tc>
        <w:tc>
          <w:tcPr>
            <w:tcW w:type="pct" w:w="9%"/>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Seed Modifier</w:t>
            </w:r>
          </w:p>
        </w:tc>
        <w:tc>
          <w:tcPr>
            <w:tcW w:type="pct" w:w="17%"/>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Interaction Affinity</w:t>
            </w:r>
          </w:p>
        </w:tc>
        <w:tc>
          <w:tcPr>
            <w:tcW w:type="pct" w:w="15%"/>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Risk Level</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STACK</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Additive / vertical</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Cumulative</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Layered argument, lore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ANCHOR, AMPLITUDE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CHAIN</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Linear / sequential</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Local link</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Proof chains, narrative arcs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TETHER, THRESHOLD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CASCADE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Divergent / fan-out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Wide (active mgmt)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Brainstorming, branching</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PRISM, SEDIMENT, FUSE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LATERAL WAVE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Lateral / associative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Attenuation</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Analogical reasoning, cross-domain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REFRACT, ANCHOR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Low–Medium</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RECURSIVE UNBOUND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Self-referential / iterative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Open (gate required)</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Deep drilling, emergent lore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Yes</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THRESHOLD, TETHER, OCCLUDE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High</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PRISM</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Refractive dispersal</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Discrete beams</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Topic decomposition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CHAIN, CASCADE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REFRACT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Directional redirect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Bend-point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Domain translation, plot twist</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LATERAL WAVE, TETHER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ANCHOR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None (static)</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Absolute</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Base locking, reference fixation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STACK, LATERAL WAVE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OCCLUDE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None (suppressive)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Hard stop</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Tangent suppression, loop termination</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CHAIN, RECURSIVE UNBOUND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THRESHOLD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Conditional handoff</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Condition-defined</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Triggered branches, recursion gates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RECURSIVE UNBOUND, CHAIN, CASCADE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TETHER</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Constrained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Elastic</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Range constraint, genre governance</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RECURSIVE UNBOUND, CASCADE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FUSE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Convergent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Fusion-point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Theory merge, concept synthesis</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CASCADE, PRISM, AMPLITUDE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SEDIMENT</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Passive settling</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Gravity-defined</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Residue capture, idea banking</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CASCADE, RECURSIVE UNBOUND</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Low</w:t>
            </w:r>
          </w:p>
        </w:tc>
      </w:tr>
      <w:tr>
        <w:trPr>
          <w:tblHeader w:val="false"/>
        </w:trPr>
        <w:tc>
          <w:tcPr>
            <w:tcW w:type="pct" w:w="13%"/>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AMPLITUDE</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Multiplicative modifier</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Inherits host</w:t>
            </w:r>
          </w:p>
        </w:tc>
        <w:tc>
          <w:tcPr>
            <w:tcW w:type="pct" w:w="1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Intensity scaling</w:t>
            </w:r>
          </w:p>
        </w:tc>
        <w:tc>
          <w:tcPr>
            <w:tcW w:type="pct" w:w="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No</w:t>
            </w:r>
          </w:p>
        </w:tc>
        <w:tc>
          <w:tcPr>
            <w:tcW w:type="pct" w:w="17%"/>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Any command (suffix only)</w:t>
            </w:r>
          </w:p>
        </w:tc>
        <w:tc>
          <w:tcPr>
            <w:tcW w:type="pct" w:w="1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 (inherits host risk)</w:t>
            </w:r>
          </w:p>
        </w:tc>
      </w:tr>
    </w:tbl>
    <w:p>
      <w:pP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table above reveals a clear risk gradient across the palette. </w:t>
      </w:r>
      <w:r>
        <w:rPr>
          <w:rFonts w:ascii="Calibri" w:cs="Calibri" w:eastAsia="Calibri" w:hAnsi="Calibri"/>
          <w:b/>
          <w:bCs/>
          <w:i w:val="false"/>
          <w:iCs w:val="false"/>
          <w:strike w:val="false"/>
          <w:color w:val="1A1A2E"/>
          <w:sz w:val="22"/>
          <w:szCs w:val="22"/>
        </w:rPr>
        <w:t xml:space="preserve">Low-risk commands</w:t>
      </w:r>
      <w:r>
        <w:rPr>
          <w:rFonts w:ascii="Calibri" w:cs="Calibri" w:eastAsia="Calibri" w:hAnsi="Calibri"/>
          <w:b w:val="false"/>
          <w:bCs w:val="false"/>
          <w:i w:val="false"/>
          <w:iCs w:val="false"/>
          <w:strike w:val="false"/>
          <w:color w:val="1A1A2E"/>
          <w:sz w:val="22"/>
          <w:szCs w:val="22"/>
        </w:rPr>
        <w:t xml:space="preserve"> (STACK, CHAIN, PRISM, REFRACT, ANCHOR, OCCLUDE, THRESHOLD, TETHER, SEDIMENT) are well-bounded by their structural definition and require minimal governance overhead. </w:t>
      </w:r>
      <w:r>
        <w:rPr>
          <w:rFonts w:ascii="Calibri" w:cs="Calibri" w:eastAsia="Calibri" w:hAnsi="Calibri"/>
          <w:b/>
          <w:bCs/>
          <w:i w:val="false"/>
          <w:iCs w:val="false"/>
          <w:strike w:val="false"/>
          <w:color w:val="1A1A2E"/>
          <w:sz w:val="22"/>
          <w:szCs w:val="22"/>
        </w:rPr>
        <w:t xml:space="preserve">Medium-risk commands</w:t>
      </w:r>
      <w:r>
        <w:rPr>
          <w:rFonts w:ascii="Calibri" w:cs="Calibri" w:eastAsia="Calibri" w:hAnsi="Calibri"/>
          <w:b w:val="false"/>
          <w:bCs w:val="false"/>
          <w:i w:val="false"/>
          <w:iCs w:val="false"/>
          <w:strike w:val="false"/>
          <w:color w:val="1A1A2E"/>
          <w:sz w:val="22"/>
          <w:szCs w:val="22"/>
        </w:rPr>
        <w:t xml:space="preserve"> (CASCADE, FUSE, AMPLITUDE) require explicit boundary pairing and, at high amplitude, human review. </w:t>
      </w:r>
      <w:r>
        <w:rPr>
          <w:rFonts w:ascii="Calibri" w:cs="Calibri" w:eastAsia="Calibri" w:hAnsi="Calibri"/>
          <w:b/>
          <w:bCs/>
          <w:i w:val="false"/>
          <w:iCs w:val="false"/>
          <w:strike w:val="false"/>
          <w:color w:val="1A1A2E"/>
          <w:sz w:val="22"/>
          <w:szCs w:val="22"/>
        </w:rPr>
        <w:t xml:space="preserve">High-risk commands</w:t>
      </w:r>
      <w:r>
        <w:rPr>
          <w:rFonts w:ascii="Calibri" w:cs="Calibri" w:eastAsia="Calibri" w:hAnsi="Calibri"/>
          <w:b w:val="false"/>
          <w:bCs w:val="false"/>
          <w:i w:val="false"/>
          <w:iCs w:val="false"/>
          <w:strike w:val="false"/>
          <w:color w:val="1A1A2E"/>
          <w:sz w:val="22"/>
          <w:szCs w:val="22"/>
        </w:rPr>
        <w:t xml:space="preserve"> (RECURSIVE UNBOUND) require mandatory gate structures and must never be deployed in isolation. Compound expressions that combine medium- or high-risk commands multiply their risk profiles and must be evaluated holistically, not command-by-command.</w:t>
      </w: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7 — Safety and Governance Checklist</w:t>
      </w:r>
    </w:p>
    <w:p>
      <w:pPr>
        <w:pBdr>
          <w:top w:val="single" w:color="B8972E" w:sz="6"/>
        </w:pBd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following checklist must be applied before deploying any compound VTA expression in AI systems, collaborative settings, or creative workflows where outputs will be shared, published, or acted upon. Each Gate represents a structural requirement, not a recommendation.</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CE8E8" w:color="auto" w:val="clear"/>
            <w:tcMar>
              <w:top w:type="dxa" w:w="165"/>
              <w:left w:type="dxa" w:w="210"/>
              <w:bottom w:type="dxa" w:w="165"/>
              <w:right w:type="dxa" w:w="210"/>
            </w:tcMar>
          </w:tcPr>
          <w:p>
            <w:pPr>
              <w:spacing w:after="120" w:line="408" w:lineRule="auto"/>
            </w:pPr>
            <w:r>
              <w:rPr>
                <w:b/>
                <w:bCs/>
                <w:i w:val="false"/>
                <w:iCs w:val="false"/>
                <w:color w:val="CC2200"/>
              </w:rPr>
              <w:t xml:space="preserve">⚠ RISK NOTE — RECURSIVE UNBOUND</w:t>
            </w:r>
          </w:p>
          <w:p>
            <w:pPr>
              <w:spacing w:after="140" w:line="384" w:lineRule="auto"/>
            </w:pPr>
            <w:r>
              <w:rPr>
                <w:rFonts w:ascii="Calibri" w:cs="Calibri" w:eastAsia="Calibri" w:hAnsi="Calibri"/>
                <w:b w:val="false"/>
                <w:bCs w:val="false"/>
                <w:i w:val="false"/>
                <w:iCs w:val="false"/>
                <w:strike w:val="false"/>
                <w:color w:val="1A1A2E"/>
                <w:sz w:val="22"/>
                <w:szCs w:val="22"/>
              </w:rPr>
              <w:t xml:space="preserve">RECURSIVE UNBOUND without a THRESHOLD gate is the highest-risk configuration in the VTA palette. In AI systems, it creates runaway generation loops with no convergence path. In human or collaborative cognition, it produces obsessive over-elaboration that collapses under its own weight. Always pair with explicit termination logic. The gate is not a safeguard — it is a structural requirement. An expression containing RECURSIVE UNBOUND without a THRESHOLD or OCCLUDE gate is architecturally incomplete and must not be deployed.</w:t>
            </w:r>
          </w:p>
        </w:tc>
      </w:tr>
    </w:tbl>
    <w:p>
      <w:pPr>
        <w:spacing w:after="240" w:before="0"/>
      </w:pP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14%"/>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Gate</w:t>
            </w:r>
          </w:p>
        </w:tc>
        <w:tc>
          <w:tcPr>
            <w:tcW w:type="pct" w:w="29%"/>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Requirement</w:t>
            </w:r>
          </w:p>
        </w:tc>
        <w:tc>
          <w:tcPr>
            <w:tcW w:type="pct" w:w="2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Applies To</w:t>
            </w:r>
          </w:p>
        </w:tc>
        <w:tc>
          <w:tcPr>
            <w:tcW w:type="pct" w:w="36%"/>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Pass Condition</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1</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Scope Definition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Is the content scope explicitly bounded before invoking a wide-propagation command?</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CASCADE, RECURSIVE UNBOUND, LATERAL WAVE:3+</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Scope brackets {} are present and non-empty; scope is specific enough to evaluate</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2</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Recursion Limit</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Is a THRESHOLD or OCCLUDE gate set whenever RECURSIVE UNBOUND is used?</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RECURSIVE UNBOUND (mandatory)</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At least one THRESHOLD(depth=n) or OCCLUDE command is present in the expression before RECURSIVE UNBOUND is invoked</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3</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Amplitude Cap</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Is AMPLITUDE capped at ≤4 for all public-facing outputs?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Any expression using AMPLITUDE:n</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n ≤ 4; AMPLITUDE:5 is reserved for internal experimental use only and requires additional review documentation</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4</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Anchor Placement</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Is at least one ANCHOR present in any compound sequence longer than 3 commands?</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Compound expressions with 4+ commands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ANCHOR appears at the base or most structurally critical node of the sequence</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5</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FUSE Validation</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Have all input ideas been individually validated before merging?</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Any expression using FUSE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Each FUSE input has been independently reviewed for scope, validity, and internal consistency before the fusion point is executed</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6</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Logging</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Are compound sequences logged with timestamps and author attribution for audit and review?</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All compound expressions in collaborative or AI-mediated contexts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 log entry exists containing: expression syntax, scope, author, timestamp, and any OCCLUDE or THRESHOLD events triggered during execution</w:t>
            </w:r>
          </w:p>
        </w:tc>
      </w:tr>
      <w:tr>
        <w:trPr>
          <w:tblHeader w:val="false"/>
        </w:trPr>
        <w:tc>
          <w:tcPr>
            <w:tcW w:type="pct" w:w="14%"/>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Gate 7</w:t>
            </w:r>
            <w:r>
              <w:rPr>
                <w:rFonts w:ascii="Calibri" w:cs="Calibri" w:eastAsia="Calibri" w:hAnsi="Calibri"/>
                <w:b w:val="false"/>
                <w:bCs w:val="false"/>
                <w:i w:val="false"/>
                <w:iCs w:val="false"/>
                <w:color w:val="1A1A2E"/>
                <w:sz w:val="20"/>
                <w:szCs w:val="20"/>
              </w:rPr>
              <w:t xml:space="preserve">
</w:t>
            </w:r>
            <w:r>
              <w:rPr>
                <w:rFonts w:ascii="Calibri" w:cs="Calibri" w:eastAsia="Calibri" w:hAnsi="Calibri"/>
                <w:b w:val="false"/>
                <w:bCs w:val="false"/>
                <w:i w:val="false"/>
                <w:iCs w:val="false"/>
                <w:strike w:val="false"/>
                <w:color w:val="1A1A2E"/>
                <w:sz w:val="20"/>
                <w:szCs w:val="20"/>
              </w:rPr>
              <w:t xml:space="preserve">Human Review Threshold</w:t>
            </w:r>
          </w:p>
        </w:tc>
        <w:tc>
          <w:tcPr>
            <w:tcW w:type="pct" w:w="29%"/>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Does any output from a CASCADE:4+ or RECURSIVE UNBOUND sequence receive human review before deployment?</w:t>
            </w:r>
          </w:p>
        </w:tc>
        <w:tc>
          <w:tcPr>
            <w:tcW w:type="pct" w:w="21%"/>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CASCADE:4+, RECURSIVE UNBOUND (all amplitudes)</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 human practitioner with context knowledge reviews the output before it is shared, published, or acted upon in any consequential context</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65"/>
              <w:left w:type="dxa" w:w="210"/>
              <w:bottom w:type="dxa" w:w="165"/>
              <w:right w:type="dxa" w:w="210"/>
            </w:tcMar>
          </w:tcPr>
          <w:p>
            <w:pPr>
              <w:spacing w:after="120" w:line="408" w:lineRule="auto"/>
            </w:pPr>
            <w:r>
              <w:rPr>
                <w:b/>
                <w:bCs/>
                <w:i w:val="false"/>
                <w:iCs w:val="false"/>
                <w:color w:val="444444"/>
              </w:rPr>
              <w:t xml:space="preserve">Governance Note — Palette Versioning</w:t>
            </w:r>
          </w:p>
          <w:p>
            <w:pPr>
              <w:spacing w:after="140" w:line="384" w:lineRule="auto"/>
            </w:pPr>
            <w:r>
              <w:rPr>
                <w:rFonts w:ascii="Calibri" w:cs="Calibri" w:eastAsia="Calibri" w:hAnsi="Calibri"/>
                <w:b w:val="false"/>
                <w:bCs w:val="false"/>
                <w:i w:val="false"/>
                <w:iCs w:val="false"/>
                <w:strike w:val="false"/>
                <w:color w:val="1A1A2E"/>
                <w:sz w:val="22"/>
                <w:szCs w:val="22"/>
              </w:rPr>
              <w:t xml:space="preserve">This checklist applies to VTA Palette Version 1.0 (June 2026). As the palette evolves through community review and real-world application, governance requirements will be updated. All deployed expressions should be version-tagged to ensure that audit logs reference the correct checklist version for retrospective review.</w:t>
            </w:r>
          </w:p>
        </w:tc>
      </w:tr>
    </w:tbl>
    <w:p>
      <w:pPr>
        <w:spacing w:after="24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8 — JSON Manifest Appendix (Inline Reference)</w:t>
      </w:r>
    </w:p>
    <w:p>
      <w:pPr>
        <w:pBdr>
          <w:top w:val="single" w:color="B8972E" w:sz="6"/>
        </w:pBdr>
        <w:spacing w:after="200" w:before="0"/>
      </w:pP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following JSON manifest provides a machine-readable inline reference for all 14 commands in the VTA palette. This excerpt is formatted for direct use in AI system prompts, configuration files, and programmatic palette validators. The full versioned manifest is delivered as a separate companion file.</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3A3A5E" w:sz="6"/>
              <w:left w:val="single" w:color="3A3A5E" w:sz="6"/>
              <w:bottom w:val="single" w:color="3A3A5E" w:sz="6"/>
              <w:right w:val="single" w:color="3A3A5E" w:sz="6"/>
            </w:tcBorders>
            <w:shd w:fill="1A1A2E" w:color="auto" w:val="clear"/>
            <w:tcMar>
              <w:top w:type="dxa" w:w="210"/>
              <w:left w:type="dxa" w:w="240"/>
              <w:bottom w:type="dxa" w:w="210"/>
              <w:right w:type="dxa" w:w="240"/>
            </w:tcMar>
          </w:tcPr>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"manifest_version"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"1.0"</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"palette_name"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"Verbal &amp; Thought Architecture Command Palette"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"author"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"Nathan"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"date"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"2026-06"</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"commands"</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"CMD-01"</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"STACK"</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"additive_vertical"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"cumulative"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"AMPLITUDE"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"CMD-02"</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"linear_sequential"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"local_link"</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"TETHER"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"THRESHOLD"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"OCCLUDE"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"CMD-03"</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"divergent_fan_out"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"wide_requires_management"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"medium"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"amplitude_cap_public"</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E89A7F"/>
                <w:sz w:val="22"/>
                <w:szCs w:val="22"/>
              </w:rPr>
              <w:t xml:space="preserve">4</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"PRISM"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"SEDIMENT"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"THRESHOLD"</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"CMD-04"</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"lateral_associative"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"attenuation"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"low_medium"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"REFRACT"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"CMD-05"</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"self_referential_iterative"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"open_gate_required"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"high"</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"gate_required"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"mandatory_pairing"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"THRESHOLD"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"OCCLUDE"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"TETHER"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"SEDIMENT"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"CMD-06"</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"PRISM"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"refractive_dispersal"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"discrete_beams"</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"CMD-07"</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"REFRACT"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"directional_redirect"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"bend_point"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"TETHER"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"CMD-08"</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"none_static"</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"absolute"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"STACK"</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"CMD-09"</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"OCCLUDE"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"none_suppressive"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"hard_stop"</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"THRESHOLD"</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"CMD-10"</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"THRESHOLD"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"conditional_handoff"</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"condition_defined"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"OCCLUDE"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"CMD-11"</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"TETHER"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"constrained"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"elastic"</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"CMD-12"</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"convergent"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"fusion_point"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"medium"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"PRISM"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"ANCHOR"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"AMPLITUDE"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"CMD-13"</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"SEDIMENT"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"passive_settling"</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"gravity_defined"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"low"</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true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"CASCADE"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"RECURSIVE_UNBOUND"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
    },
    {</w:t>
            </w:r>
          </w:p>
          <w:p>
            <w:pPr>
              <w:spacing w:after="120" w:line="408" w:lineRule="auto"/>
            </w:pPr>
            <w:r>
              <w:rPr>
                <w:rFonts w:ascii="Calibri" w:cs="Calibri" w:eastAsia="Calibri" w:hAnsi="Calibri"/>
                <w:b w:val="false"/>
                <w:bCs w:val="false"/>
                <w:i w:val="false"/>
                <w:iCs w:val="false"/>
                <w:strike w:val="false"/>
                <w:color w:val="7FC3E8"/>
                <w:sz w:val="22"/>
                <w:szCs w:val="22"/>
              </w:rPr>
              <w:t xml:space="preserve">"command_id"</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"CMD-14"</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"name"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"AMPLITUDE"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"propagation_type"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"multiplicative_modifier"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"boundary_type"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"inherits_host"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"risk_level"</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"medium_inherits_host"</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"seed_modifier"</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"amplitude_scalable"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F4B860"/>
                <w:sz w:val="22"/>
                <w:szCs w:val="22"/>
              </w:rPr>
              <w:t xml:space="preserve">false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"amplitude_cap_public"</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E89A7F"/>
                <w:sz w:val="22"/>
                <w:szCs w:val="22"/>
              </w:rPr>
              <w:t xml:space="preserve">4</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7FC3E8"/>
                <w:sz w:val="22"/>
                <w:szCs w:val="22"/>
              </w:rPr>
              <w:t xml:space="preserve">"safe_pairing"</w:t>
            </w:r>
          </w:p>
          <w:p>
            <w:pPr>
              <w:spacing w:after="120" w:line="408" w:lineRule="auto"/>
            </w:pPr>
            <w:r>
              <w:t xml:space="preserve">: [</w:t>
            </w:r>
          </w:p>
          <w:p>
            <w:pPr>
              <w:spacing w:after="120" w:line="408" w:lineRule="auto"/>
            </w:pPr>
            <w:r>
              <w:rPr>
                <w:rFonts w:ascii="Calibri" w:cs="Calibri" w:eastAsia="Calibri" w:hAnsi="Calibri"/>
                <w:b w:val="false"/>
                <w:bCs w:val="false"/>
                <w:i w:val="false"/>
                <w:iCs w:val="false"/>
                <w:strike w:val="false"/>
                <w:color w:val="A8E6A3"/>
                <w:sz w:val="22"/>
                <w:szCs w:val="22"/>
              </w:rPr>
              <w:t xml:space="preserve">"STACK"</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"CHAIN"</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"PRISM"</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"FUSE"</w:t>
            </w:r>
          </w:p>
          <w:p>
            <w:pPr>
              <w:spacing w:after="120" w:line="408" w:lineRule="auto"/>
            </w:pPr>
            <w:r>
              <w:t xml:space="preserve">,</w:t>
            </w:r>
          </w:p>
          <w:p>
            <w:pPr>
              <w:spacing w:after="120" w:line="408" w:lineRule="auto"/>
            </w:pPr>
            <w:r>
              <w:rPr>
                <w:rFonts w:ascii="Calibri" w:cs="Calibri" w:eastAsia="Calibri" w:hAnsi="Calibri"/>
                <w:b w:val="false"/>
                <w:bCs w:val="false"/>
                <w:i w:val="false"/>
                <w:iCs w:val="false"/>
                <w:strike w:val="false"/>
                <w:color w:val="A8E6A3"/>
                <w:sz w:val="22"/>
                <w:szCs w:val="22"/>
              </w:rPr>
              <w:t xml:space="preserve">"LATERAL_WAVE"</w:t>
            </w:r>
          </w:p>
          <w:p>
            <w:pPr>
              <w:spacing w:after="120" w:line="408" w:lineRule="auto"/>
            </w:pPr>
            <w:r>
              <w:t xml:space="preserve">]
    }
  ]
}</w:t>
            </w:r>
          </w:p>
        </w:tc>
      </w:tr>
    </w:tbl>
    <w:p>
      <w:pPr>
        <w:spacing w:after="24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9 — One-Page Quick Reference Sheet</w:t>
      </w:r>
    </w:p>
    <w:p>
      <w:pPr>
        <w:pBdr>
          <w:top w:val="single" w:color="B8972E" w:sz="6"/>
        </w:pBd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147" w:color="auto" w:val="clear"/>
            <w:tcMar>
              <w:top w:type="dxa" w:w="160"/>
              <w:left w:type="dxa" w:w="240"/>
              <w:bottom w:type="dxa" w:w="160"/>
              <w:right w:type="dxa" w:w="240"/>
            </w:tcMar>
          </w:tcPr>
          <w:p>
            <w:pPr>
              <w:spacing w:after="120" w:line="408" w:lineRule="auto"/>
            </w:pPr>
            <w:r>
              <w:t xml:space="preserve">VTA Quick Reference — Command Palette at a Glance</w:t>
            </w:r>
          </w:p>
        </w:tc>
      </w:tr>
    </w:tbl>
    <w:p>
      <w:pPr>
        <w:spacing w:after="24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nil" w:color="FFFFFF" w:sz="0"/>
              <w:bottom w:val="nil" w:color="FFFFFF" w:sz="0"/>
              <w:right w:val="nil" w:color="FFFFFF" w:sz="0"/>
            </w:tcBorders>
            <w:shd w:fill="0D2147" w:color="auto" w:val="clear"/>
            <w:tcMar>
              <w:top w:type="dxa" w:w="0"/>
              <w:left w:type="dxa" w:w="240"/>
              <w:bottom w:type="dxa" w:w="160"/>
              <w:right w:type="dxa" w:w="240"/>
            </w:tcMar>
          </w:tcPr>
          <w:p>
            <w:pPr>
              <w:spacing w:after="120" w:line="408" w:lineRule="auto"/>
            </w:pPr>
            <w:r>
              <w:t xml:space="preserve">Verbal</w:t>
            </w:r>
          </w:p>
          <w:p>
            <w:pPr>
              <w:spacing w:after="120" w:line="408" w:lineRule="auto"/>
            </w:pPr>
            <w:r>
              <w:t xml:space="preserve">&amp;</w:t>
            </w:r>
          </w:p>
          <w:p>
            <w:pPr>
              <w:spacing w:after="120" w:line="408" w:lineRule="auto"/>
            </w:pPr>
            <w:r>
              <w:t xml:space="preserve">Thought Architecture · Version 1.0 · Nathan · June 2026</w:t>
            </w:r>
          </w:p>
        </w:tc>
      </w:tr>
    </w:tbl>
    <w:p>
      <w:pPr>
        <w:spacing w:after="240" w:before="0"/>
      </w:pPr>
    </w:p>
    <w:p>
      <w:pPr>
        <w:pStyle w:val="Heading3"/>
        <w:spacing w:after="80" w:before="260" w:line="312" w:lineRule="auto"/>
      </w:pPr>
      <w:r>
        <w:rPr>
          <w:rFonts w:ascii="Cambria" w:cs="Cambria" w:eastAsia="Cambria" w:hAnsi="Cambria"/>
          <w:color w:val="0D2147"/>
          <w:sz w:val="26"/>
          <w:szCs w:val="26"/>
        </w:rPr>
        <w:t xml:space="preserve">All 14 Commands — One-Line Definitions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tblGrid>
      <w:tr>
        <w:trPr>
          <w:tblHeader/>
        </w:trPr>
        <w:tc>
          <w:tcPr>
            <w:tcW w:type="pct" w:w="50%"/>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Command</w:t>
            </w:r>
          </w:p>
        </w:tc>
        <w:tc>
          <w:tcPr>
            <w:tcW w:type="pct" w:w="50%"/>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Command</w:t>
            </w:r>
          </w:p>
        </w:tc>
      </w:tr>
      <w:tr>
        <w:trPr>
          <w:tblHeader w:val="false"/>
        </w:trPr>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STACK</w:t>
            </w:r>
            <w:r>
              <w:rPr>
                <w:rFonts w:ascii="Calibri" w:cs="Calibri" w:eastAsia="Calibri" w:hAnsi="Calibri"/>
                <w:b w:val="false"/>
                <w:bCs w:val="false"/>
                <w:i w:val="false"/>
                <w:iCs w:val="false"/>
                <w:strike w:val="false"/>
                <w:color w:val="1A1A2E"/>
                <w:sz w:val="20"/>
                <w:szCs w:val="20"/>
              </w:rPr>
              <w:t xml:space="preserve"> — Additive vertical layering of ideas; each layer augments the prior without replacing it</w:t>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PRISM</w:t>
            </w:r>
            <w:r>
              <w:rPr>
                <w:rFonts w:ascii="Calibri" w:cs="Calibri" w:eastAsia="Calibri" w:hAnsi="Calibri"/>
                <w:b w:val="false"/>
                <w:bCs w:val="false"/>
                <w:i w:val="false"/>
                <w:iCs w:val="false"/>
                <w:strike w:val="false"/>
                <w:color w:val="1A1A2E"/>
                <w:sz w:val="20"/>
                <w:szCs w:val="20"/>
              </w:rPr>
              <w:t xml:space="preserve"> — Spectral separation of one concept into distinct, non-overlapping analytical beams</w:t>
            </w:r>
          </w:p>
        </w:tc>
      </w:tr>
      <w:tr>
        <w:trPr>
          <w:tblHeader w:val="false"/>
        </w:trPr>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CHAIN</w:t>
            </w:r>
            <w:r>
              <w:rPr>
                <w:rFonts w:ascii="Calibri" w:cs="Calibri" w:eastAsia="Calibri" w:hAnsi="Calibri"/>
                <w:b w:val="false"/>
                <w:bCs w:val="false"/>
                <w:i w:val="false"/>
                <w:iCs w:val="false"/>
                <w:strike w:val="false"/>
                <w:color w:val="1A1A2E"/>
                <w:sz w:val="20"/>
                <w:szCs w:val="20"/>
              </w:rPr>
              <w:t xml:space="preserve"> — Sequential linear dependency; each idea enables and requires the one before it</w:t>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REFRACT</w:t>
            </w:r>
            <w:r>
              <w:rPr>
                <w:rFonts w:ascii="Calibri" w:cs="Calibri" w:eastAsia="Calibri" w:hAnsi="Calibri"/>
                <w:b w:val="false"/>
                <w:bCs w:val="false"/>
                <w:i w:val="false"/>
                <w:iCs w:val="false"/>
                <w:strike w:val="false"/>
                <w:color w:val="1A1A2E"/>
                <w:sz w:val="20"/>
                <w:szCs w:val="20"/>
              </w:rPr>
              <w:t xml:space="preserve"> — Bends an idea's propagation direction mid-flight without stopping it</w:t>
            </w:r>
          </w:p>
        </w:tc>
      </w:tr>
      <w:tr>
        <w:trPr>
          <w:tblHeader w:val="false"/>
        </w:trPr>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CASCADE</w:t>
            </w:r>
            <w:r>
              <w:rPr>
                <w:rFonts w:ascii="Calibri" w:cs="Calibri" w:eastAsia="Calibri" w:hAnsi="Calibri"/>
                <w:b w:val="false"/>
                <w:bCs w:val="false"/>
                <w:i w:val="false"/>
                <w:iCs w:val="false"/>
                <w:strike w:val="false"/>
                <w:color w:val="1A1A2E"/>
                <w:sz w:val="20"/>
                <w:szCs w:val="20"/>
              </w:rPr>
              <w:t xml:space="preserve"> — Divergent fan-out from one seed to many parallel branches simultaneously</w:t>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ANCHOR</w:t>
            </w:r>
            <w:r>
              <w:rPr>
                <w:rFonts w:ascii="Calibri" w:cs="Calibri" w:eastAsia="Calibri" w:hAnsi="Calibri"/>
                <w:b w:val="false"/>
                <w:bCs w:val="false"/>
                <w:i w:val="false"/>
                <w:iCs w:val="false"/>
                <w:strike w:val="false"/>
                <w:color w:val="1A1A2E"/>
                <w:sz w:val="20"/>
                <w:szCs w:val="20"/>
              </w:rPr>
              <w:t xml:space="preserve"> — Locks a concept as an absolute fixed reference; nothing moves past without release</w:t>
            </w:r>
          </w:p>
        </w:tc>
      </w:tr>
      <w:tr>
        <w:trPr>
          <w:tblHeader w:val="false"/>
        </w:trPr>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LATERAL WAVE</w:t>
            </w:r>
            <w:r>
              <w:rPr>
                <w:rFonts w:ascii="Calibri" w:cs="Calibri" w:eastAsia="Calibri" w:hAnsi="Calibri"/>
                <w:b w:val="false"/>
                <w:bCs w:val="false"/>
                <w:i w:val="false"/>
                <w:iCs w:val="false"/>
                <w:strike w:val="false"/>
                <w:color w:val="1A1A2E"/>
                <w:sz w:val="20"/>
                <w:szCs w:val="20"/>
              </w:rPr>
              <w:t xml:space="preserve"> — Sideways associative spread into adjacent conceptual territories</w:t>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OCCLUDE</w:t>
            </w:r>
            <w:r>
              <w:rPr>
                <w:rFonts w:ascii="Calibri" w:cs="Calibri" w:eastAsia="Calibri" w:hAnsi="Calibri"/>
                <w:b w:val="false"/>
                <w:bCs w:val="false"/>
                <w:i w:val="false"/>
                <w:iCs w:val="false"/>
                <w:strike w:val="false"/>
                <w:color w:val="1A1A2E"/>
                <w:sz w:val="20"/>
                <w:szCs w:val="20"/>
              </w:rPr>
              <w:t xml:space="preserve"> — Hard suppression of a propagating idea; irreversible within a sequence</w:t>
            </w:r>
          </w:p>
        </w:tc>
      </w:tr>
      <w:tr>
        <w:trPr>
          <w:tblHeader w:val="false"/>
        </w:trPr>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RECURSIVE UNBOUND</w:t>
            </w:r>
            <w:r>
              <w:rPr>
                <w:rFonts w:ascii="Calibri" w:cs="Calibri" w:eastAsia="Calibri" w:hAnsi="Calibri"/>
                <w:b w:val="false"/>
                <w:bCs w:val="false"/>
                <w:i w:val="false"/>
                <w:iCs w:val="false"/>
                <w:strike w:val="false"/>
                <w:color w:val="1A1A2E"/>
                <w:sz w:val="20"/>
                <w:szCs w:val="20"/>
              </w:rPr>
              <w:t xml:space="preserve"> — Self-referential iterative deepening with no preset stop condition</w:t>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THRESHOLD</w:t>
            </w:r>
            <w:r>
              <w:rPr>
                <w:rFonts w:ascii="Calibri" w:cs="Calibri" w:eastAsia="Calibri" w:hAnsi="Calibri"/>
                <w:b w:val="false"/>
                <w:bCs w:val="false"/>
                <w:i w:val="false"/>
                <w:iCs w:val="false"/>
                <w:strike w:val="false"/>
                <w:color w:val="1A1A2E"/>
                <w:sz w:val="20"/>
                <w:szCs w:val="20"/>
              </w:rPr>
              <w:t xml:space="preserve"> — Conditional gate that fires a new command when a defined condition is met</w:t>
            </w:r>
          </w:p>
        </w:tc>
      </w:tr>
      <w:tr>
        <w:trPr>
          <w:tblHeader w:val="false"/>
        </w:trPr>
        <w:tc>
          <w:tcPr>
            <w:tcW w:type="pct" w:w="50%"/>
            <w:tcMar>
              <w:top w:type="dxa" w:w="90"/>
              <w:left w:type="dxa" w:w="135"/>
              <w:bottom w:type="dxa" w:w="90"/>
              <w:right w:type="dxa" w:w="135"/>
            </w:tcMar>
          </w:tcPr>
          <w:p>
            <w:r>
              <w:rPr>
                <w:b w:val="false"/>
                <w:bCs w:val="false"/>
              </w:rPr>
              <w:t xml:space="preserve"/>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TETHER</w:t>
            </w:r>
            <w:r>
              <w:rPr>
                <w:rFonts w:ascii="Calibri" w:cs="Calibri" w:eastAsia="Calibri" w:hAnsi="Calibri"/>
                <w:b w:val="false"/>
                <w:bCs w:val="false"/>
                <w:i w:val="false"/>
                <w:iCs w:val="false"/>
                <w:strike w:val="false"/>
                <w:color w:val="1A1A2E"/>
                <w:sz w:val="20"/>
                <w:szCs w:val="20"/>
              </w:rPr>
              <w:t xml:space="preserve"> — Elastic leash that constrains propagation within a defined conceptual range</w:t>
            </w:r>
          </w:p>
        </w:tc>
      </w:tr>
      <w:tr>
        <w:trPr>
          <w:tblHeader w:val="false"/>
        </w:trPr>
        <w:tc>
          <w:tcPr>
            <w:tcW w:type="pct" w:w="50%"/>
            <w:tcMar>
              <w:top w:type="dxa" w:w="90"/>
              <w:left w:type="dxa" w:w="135"/>
              <w:bottom w:type="dxa" w:w="90"/>
              <w:right w:type="dxa" w:w="135"/>
            </w:tcMar>
          </w:tcPr>
          <w:p>
            <w:r>
              <w:rPr>
                <w:b w:val="false"/>
                <w:bCs w:val="false"/>
              </w:rPr>
              <w:t xml:space="preserve"/>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FUSE</w:t>
            </w:r>
            <w:r>
              <w:rPr>
                <w:rFonts w:ascii="Calibri" w:cs="Calibri" w:eastAsia="Calibri" w:hAnsi="Calibri"/>
                <w:b w:val="false"/>
                <w:bCs w:val="false"/>
                <w:i w:val="false"/>
                <w:iCs w:val="false"/>
                <w:strike w:val="false"/>
                <w:color w:val="1A1A2E"/>
                <w:sz w:val="20"/>
                <w:szCs w:val="20"/>
              </w:rPr>
              <w:t xml:space="preserve"> — Convergent merger of two or more propagating ideas into one unified output</w:t>
            </w:r>
          </w:p>
        </w:tc>
      </w:tr>
      <w:tr>
        <w:trPr>
          <w:tblHeader w:val="false"/>
        </w:trPr>
        <w:tc>
          <w:tcPr>
            <w:tcW w:type="pct" w:w="50%"/>
            <w:tcMar>
              <w:top w:type="dxa" w:w="90"/>
              <w:left w:type="dxa" w:w="135"/>
              <w:bottom w:type="dxa" w:w="90"/>
              <w:right w:type="dxa" w:w="135"/>
            </w:tcMar>
          </w:tcPr>
          <w:p>
            <w:r>
              <w:rPr>
                <w:b w:val="false"/>
                <w:bCs w:val="false"/>
              </w:rPr>
              <w:t xml:space="preserve"/>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SEDIMENT</w:t>
            </w:r>
            <w:r>
              <w:rPr>
                <w:rFonts w:ascii="Calibri" w:cs="Calibri" w:eastAsia="Calibri" w:hAnsi="Calibri"/>
                <w:b w:val="false"/>
                <w:bCs w:val="false"/>
                <w:i w:val="false"/>
                <w:iCs w:val="false"/>
                <w:strike w:val="false"/>
                <w:color w:val="1A1A2E"/>
                <w:sz w:val="20"/>
                <w:szCs w:val="20"/>
              </w:rPr>
              <w:t xml:space="preserve"> — Passive capture of residual idea-matter after active propagation has ceased</w:t>
            </w:r>
          </w:p>
        </w:tc>
      </w:tr>
      <w:tr>
        <w:trPr>
          <w:tblHeader w:val="false"/>
        </w:trPr>
        <w:tc>
          <w:tcPr>
            <w:tcW w:type="pct" w:w="50%"/>
            <w:tcMar>
              <w:top w:type="dxa" w:w="90"/>
              <w:left w:type="dxa" w:w="135"/>
              <w:bottom w:type="dxa" w:w="90"/>
              <w:right w:type="dxa" w:w="135"/>
            </w:tcMar>
          </w:tcPr>
          <w:p>
            <w:r>
              <w:rPr>
                <w:b w:val="false"/>
                <w:bCs w:val="false"/>
              </w:rPr>
              <w:t xml:space="preserve"/>
            </w:r>
          </w:p>
        </w:tc>
        <w:tc>
          <w:tcPr>
            <w:tcW w:type="pct" w:w="50%"/>
            <w:tcMar>
              <w:top w:type="dxa" w:w="90"/>
              <w:left w:type="dxa" w:w="135"/>
              <w:bottom w:type="dxa" w:w="90"/>
              <w:right w:type="dxa" w:w="135"/>
            </w:tcMar>
          </w:tcPr>
          <w:p>
            <w:r>
              <w:rPr>
                <w:rFonts w:ascii="Calibri" w:cs="Calibri" w:eastAsia="Calibri" w:hAnsi="Calibri"/>
                <w:b/>
                <w:bCs/>
                <w:i w:val="false"/>
                <w:iCs w:val="false"/>
                <w:strike w:val="false"/>
                <w:color w:val="1A1A2E"/>
                <w:sz w:val="22"/>
                <w:szCs w:val="22"/>
              </w:rPr>
              <w:t xml:space="preserve">AMPLITUDE</w:t>
            </w:r>
            <w:r>
              <w:rPr>
                <w:rFonts w:ascii="Calibri" w:cs="Calibri" w:eastAsia="Calibri" w:hAnsi="Calibri"/>
                <w:b w:val="false"/>
                <w:bCs w:val="false"/>
                <w:i w:val="false"/>
                <w:iCs w:val="false"/>
                <w:strike w:val="false"/>
                <w:color w:val="1A1A2E"/>
                <w:sz w:val="20"/>
                <w:szCs w:val="20"/>
              </w:rPr>
              <w:t xml:space="preserve"> — Scalar modifier scaling intensity of any co-applied command (1–5; cap public at 4)</w:t>
            </w:r>
          </w:p>
        </w:tc>
      </w:tr>
    </w:tbl>
    <w:p>
      <w:pPr>
        <w:spacing w:after="200" w:before="0"/>
      </w:pPr>
    </w:p>
    <w:p>
      <w:pPr>
        <w:pStyle w:val="Heading3"/>
        <w:spacing w:after="80" w:before="260" w:line="312" w:lineRule="auto"/>
      </w:pPr>
      <w:r>
        <w:rPr>
          <w:rFonts w:ascii="Cambria" w:cs="Cambria" w:eastAsia="Cambria" w:hAnsi="Cambria"/>
          <w:color w:val="0D2147"/>
          <w:sz w:val="26"/>
          <w:szCs w:val="26"/>
        </w:rPr>
        <w:t xml:space="preserve">The 5 Seed Modifiers (Amplifiers)</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B8972E" w:sz="6"/>
              <w:left w:val="single" w:color="B8972E" w:sz="6"/>
              <w:bottom w:val="single" w:color="B8972E" w:sz="6"/>
              <w:right w:val="single" w:color="B8972E" w:sz="6"/>
            </w:tcBorders>
            <w:shd w:fill="FFFBEF" w:color="auto" w:val="clear"/>
            <w:tcMar>
              <w:top w:type="dxa" w:w="360"/>
              <w:left w:type="dxa" w:w="504"/>
              <w:bottom w:type="dxa" w:w="360"/>
              <w:right w:type="dxa" w:w="504"/>
            </w:tcMar>
          </w:tcPr>
          <w:p>
            <w:pPr>
              <w:spacing w:after="140" w:line="384" w:lineRule="auto"/>
            </w:pPr>
            <w:r>
              <w:rPr>
                <w:rFonts w:ascii="Calibri" w:cs="Calibri" w:eastAsia="Calibri" w:hAnsi="Calibri"/>
                <w:b/>
                <w:bCs/>
                <w:i w:val="false"/>
                <w:iCs w:val="false"/>
                <w:strike w:val="false"/>
                <w:color w:val="0D2147"/>
                <w:sz w:val="22"/>
                <w:szCs w:val="22"/>
              </w:rPr>
              <w:t xml:space="preserve">Identified and named by Nathan — these are the primary generative engines of the palette:</w:t>
            </w:r>
          </w:p>
          <w:p>
            <w:pPr>
              <w:spacing w:after="140" w:line="384" w:lineRule="auto"/>
            </w:pP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STACK</w:t>
            </w:r>
            <w:r>
              <w:rPr>
                <w:rFonts w:ascii="Calibri" w:cs="Calibri" w:eastAsia="Calibri" w:hAnsi="Calibri"/>
                <w:b w:val="false"/>
                <w:bCs w:val="false"/>
                <w:i w:val="false"/>
                <w:iCs w:val="false"/>
                <w:strike w:val="false"/>
                <w:color w:val="1A1A2E"/>
                <w:sz w:val="22"/>
                <w:szCs w:val="22"/>
              </w:rPr>
              <w:t xml:space="preserve"> — Vertical additive accumulation — the architecture of depth</w:t>
            </w:r>
          </w:p>
          <w:p>
            <w:pPr>
              <w:spacing w:after="140" w:line="384" w:lineRule="auto"/>
            </w:pP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CHAIN</w:t>
            </w:r>
            <w:r>
              <w:rPr>
                <w:rFonts w:ascii="Calibri" w:cs="Calibri" w:eastAsia="Calibri" w:hAnsi="Calibri"/>
                <w:b w:val="false"/>
                <w:bCs w:val="false"/>
                <w:i w:val="false"/>
                <w:iCs w:val="false"/>
                <w:strike w:val="false"/>
                <w:color w:val="1A1A2E"/>
                <w:sz w:val="22"/>
                <w:szCs w:val="22"/>
              </w:rPr>
              <w:t xml:space="preserve"> — Linear sequential causality — the architecture of logic and narrative</w:t>
            </w:r>
          </w:p>
          <w:p>
            <w:pPr>
              <w:spacing w:after="140" w:line="384" w:lineRule="auto"/>
            </w:pP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CASCADE</w:t>
            </w:r>
            <w:r>
              <w:rPr>
                <w:rFonts w:ascii="Calibri" w:cs="Calibri" w:eastAsia="Calibri" w:hAnsi="Calibri"/>
                <w:b w:val="false"/>
                <w:bCs w:val="false"/>
                <w:i w:val="false"/>
                <w:iCs w:val="false"/>
                <w:strike w:val="false"/>
                <w:color w:val="1A1A2E"/>
                <w:sz w:val="22"/>
                <w:szCs w:val="22"/>
              </w:rPr>
              <w:t xml:space="preserve"> — Divergent multiplicative expansion — the architecture of generative explosion</w:t>
            </w:r>
          </w:p>
          <w:p>
            <w:pPr>
              <w:spacing w:after="140" w:line="384" w:lineRule="auto"/>
            </w:pP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LATERAL WAVE</w:t>
            </w:r>
            <w:r>
              <w:rPr>
                <w:rFonts w:ascii="Calibri" w:cs="Calibri" w:eastAsia="Calibri" w:hAnsi="Calibri"/>
                <w:b w:val="false"/>
                <w:bCs w:val="false"/>
                <w:i w:val="false"/>
                <w:iCs w:val="false"/>
                <w:strike w:val="false"/>
                <w:color w:val="1A1A2E"/>
                <w:sz w:val="22"/>
                <w:szCs w:val="22"/>
              </w:rPr>
              <w:t xml:space="preserve"> — Associative lateral spread — the architecture of analogy and cross-domain innovation</w:t>
            </w:r>
          </w:p>
          <w:p>
            <w:pPr>
              <w:spacing w:after="140" w:line="384" w:lineRule="auto"/>
            </w:pPr>
            <w:r>
              <w:rPr>
                <w:rFonts w:ascii="Calibri" w:cs="Calibri" w:eastAsia="Calibri" w:hAnsi="Calibri"/>
                <w:b w:val="false"/>
                <w:bCs w:val="false"/>
                <w:i w:val="false"/>
                <w:iCs w:val="false"/>
                <w:strike w:val="false"/>
                <w:color w:val="1A1A2E"/>
                <w:sz w:val="22"/>
                <w:szCs w:val="22"/>
              </w:rPr>
              <w:t xml:space="preserve">★ </w:t>
            </w:r>
            <w:r>
              <w:rPr>
                <w:rFonts w:ascii="Calibri" w:cs="Calibri" w:eastAsia="Calibri" w:hAnsi="Calibri"/>
                <w:b/>
                <w:bCs/>
                <w:i w:val="false"/>
                <w:iCs w:val="false"/>
                <w:strike w:val="false"/>
                <w:color w:val="1A1A2E"/>
                <w:sz w:val="22"/>
                <w:szCs w:val="22"/>
              </w:rPr>
              <w:t xml:space="preserve">RECURSIVE UNBOUND</w:t>
            </w:r>
            <w:r>
              <w:rPr>
                <w:rFonts w:ascii="Calibri" w:cs="Calibri" w:eastAsia="Calibri" w:hAnsi="Calibri"/>
                <w:b w:val="false"/>
                <w:bCs w:val="false"/>
                <w:i w:val="false"/>
                <w:iCs w:val="false"/>
                <w:strike w:val="false"/>
                <w:color w:val="1A1A2E"/>
                <w:sz w:val="22"/>
                <w:szCs w:val="22"/>
              </w:rPr>
              <w:t xml:space="preserve"> — Self-referential iterative deepening — the architecture of fractal complexity</w:t>
            </w:r>
          </w:p>
        </w:tc>
      </w:tr>
    </w:tbl>
    <w:p>
      <w:pPr>
        <w:spacing w:after="240" w:before="0"/>
      </w:pPr>
    </w:p>
    <w:p>
      <w:pPr>
        <w:pStyle w:val="Heading3"/>
        <w:spacing w:after="80" w:before="260" w:line="312" w:lineRule="auto"/>
      </w:pPr>
      <w:r>
        <w:rPr>
          <w:rFonts w:ascii="Cambria" w:cs="Cambria" w:eastAsia="Cambria" w:hAnsi="Cambria"/>
          <w:color w:val="0D2147"/>
          <w:sz w:val="26"/>
          <w:szCs w:val="26"/>
        </w:rPr>
        <w:t xml:space="preserve">Syntax Cheat Sheet — 6 Key Patterns</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tblGrid>
      <w:tr>
        <w:trPr>
          <w:tblHeader/>
        </w:trPr>
        <w:tc>
          <w:tcPr>
            <w:tcW w:type="pct" w:w="2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Pattern</w:t>
            </w:r>
          </w:p>
        </w:tc>
        <w:tc>
          <w:tcPr>
            <w:tcW w:type="pct" w:w="41%"/>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Syntax</w:t>
            </w:r>
          </w:p>
        </w:tc>
        <w:tc>
          <w:tcPr>
            <w:tcW w:type="pct" w:w="36%"/>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Use When</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Single command with scope</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[STACK]{content}</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One command, one defined content scope</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Command chain</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[CMD_A &gt; CMD_B &gt; CMD_C]</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Sequential commands where each feeds the next</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Amplitude scaling</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[CASCADE:3]</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Running a command at a specific intensity level</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Conditional gate</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[THRESHOLD(cond) &gt; CMD]</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Trigger CMD only when condition is satisfied</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Full compound expression</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[STACK:3 &gt; ANCHOR]{scope}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Multi-command sequence with scope and termination</w:t>
            </w:r>
          </w:p>
        </w:tc>
      </w:tr>
      <w:tr>
        <w:trPr>
          <w:tblHeader w:val="false"/>
        </w:trPr>
        <w:tc>
          <w:tcPr>
            <w:tcW w:type="pct" w:w="2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Safe recursion</w:t>
            </w:r>
          </w:p>
        </w:tc>
        <w:tc>
          <w:tcPr>
            <w:tcW w:type="pct" w:w="41%"/>
            <w:tcMar>
              <w:top w:type="dxa" w:w="90"/>
              <w:left w:type="dxa" w:w="135"/>
              <w:bottom w:type="dxa" w:w="90"/>
              <w:right w:type="dxa" w:w="135"/>
            </w:tcMar>
          </w:tcPr>
          <w:p>
            <w:r>
              <w:rPr>
                <w:rFonts w:ascii="Consolas" w:cs="Consolas" w:eastAsia="Consolas" w:hAnsi="Consolas"/>
                <w:b w:val="false"/>
                <w:bCs w:val="false"/>
                <w:i w:val="false"/>
                <w:iCs w:val="false"/>
                <w:strike w:val="false"/>
                <w:color w:val="E8E8F0"/>
                <w:sz w:val="18"/>
                <w:szCs w:val="18"/>
                <w:shd w:fill="1A1A2E" w:color="auto" w:val="clear"/>
              </w:rPr>
              <w:t xml:space="preserve">[RECURSIVE UNBOUND &gt; THRESHOLD(depth=n) &gt; OCCLUDE]{scope}</w:t>
            </w:r>
          </w:p>
        </w:tc>
        <w:tc>
          <w:tcPr>
            <w:tcW w:type="pct" w:w="36%"/>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Any recursive operation — gate is mandatory</w:t>
            </w:r>
          </w:p>
        </w:tc>
      </w:tr>
    </w:tbl>
    <w:p>
      <w:pPr>
        <w:spacing w:after="200" w:before="0"/>
      </w:pPr>
    </w:p>
    <w:p>
      <w:pPr>
        <w:pBdr>
          <w:bottom w:val="single" w:color="1A1A2E" w:sz="6"/>
        </w:pBdr>
        <w:spacing w:after="240" w:before="240"/>
      </w:pPr>
    </w:p>
    <w:p>
      <w:pPr>
        <w:pStyle w:val="Heading2"/>
        <w:spacing w:after="100" w:before="400" w:line="312" w:lineRule="auto"/>
      </w:pPr>
      <w:r>
        <w:rPr>
          <w:rFonts w:ascii="Cambria" w:cs="Cambria" w:eastAsia="Cambria" w:hAnsi="Cambria"/>
          <w:color w:val="0D2147"/>
          <w:sz w:val="34"/>
          <w:szCs w:val="34"/>
        </w:rPr>
        <w:t xml:space="preserve">Section 10 — Appendix: Suggested Next Steps and Contact</w:t>
      </w:r>
    </w:p>
    <w:p>
      <w:pPr>
        <w:pBdr>
          <w:top w:val="single" w:color="B8972E" w:sz="6"/>
        </w:pBdr>
        <w:spacing w:after="200" w:before="0"/>
      </w:pPr>
    </w:p>
    <w:p>
      <w:pPr>
        <w:pStyle w:val="Heading3"/>
        <w:spacing w:after="80" w:before="260" w:line="312" w:lineRule="auto"/>
      </w:pPr>
      <w:r>
        <w:rPr>
          <w:rFonts w:ascii="Cambria" w:cs="Cambria" w:eastAsia="Cambria" w:hAnsi="Cambria"/>
          <w:color w:val="1A3A6B"/>
          <w:sz w:val="26"/>
          <w:szCs w:val="26"/>
        </w:rPr>
        <w:t xml:space="preserve">Suggested Next Steps</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VTA Command Palette is a living framework. The following development pathway is recommended for practitioners, teams, and institutions seeking to adopt, extend, or contribute to the system:</w:t>
      </w:r>
    </w:p>
    <w:p>
      <w:pPr>
        <w:spacing w:after="0" w:before="200"/>
      </w:pPr>
    </w:p>
    <w:tbl>
      <w:tblPr>
        <w:tblW w:type="pct" w:w="100%"/>
        <w:tblBorders>
          <w:top w:val="single" w:color="E5E7EB" w:sz="4"/>
          <w:left w:val="single" w:color="E5E7EB" w:sz="4"/>
          <w:bottom w:val="single" w:color="E5E7EB" w:sz="4"/>
          <w:right w:val="single" w:color="E5E7EB" w:sz="4"/>
          <w:insideH w:val="single" w:color="E5E7EB" w:sz="4"/>
          <w:insideV w:val="single" w:color="E5E7EB" w:sz="4"/>
        </w:tblBorders>
      </w:tblPr>
      <w:tblGrid>
        <w:gridCol w:w="100"/>
        <w:gridCol w:w="100"/>
        <w:gridCol w:w="100"/>
        <w:gridCol w:w="100"/>
      </w:tblGrid>
      <w:tr>
        <w:trPr>
          <w:tblHeader/>
        </w:trPr>
        <w:tc>
          <w:tcPr>
            <w:tcW w:type="pct" w:w="8%"/>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w:t>
            </w:r>
          </w:p>
        </w:tc>
        <w:tc>
          <w:tcPr>
            <w:tcW w:type="pct" w:w="14%"/>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Action</w:t>
            </w:r>
          </w:p>
        </w:tc>
        <w:tc>
          <w:tcPr>
            <w:tcW w:type="pct" w:w="65%"/>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Description</w:t>
            </w:r>
          </w:p>
        </w:tc>
        <w:tc>
          <w:tcPr>
            <w:tcW w:type="pct" w:w="13%"/>
            <w:shd w:fill="0D2147" w:color="auto" w:val="clear"/>
            <w:tcMar>
              <w:top w:type="dxa" w:w="90"/>
              <w:left w:type="dxa" w:w="135"/>
              <w:bottom w:type="dxa" w:w="90"/>
              <w:right w:type="dxa" w:w="135"/>
            </w:tcMar>
          </w:tcPr>
          <w:p>
            <w:r>
              <w:rPr>
                <w:rFonts w:ascii="Calibri" w:cs="Calibri" w:eastAsia="Calibri" w:hAnsi="Calibri"/>
                <w:b/>
                <w:bCs/>
                <w:i w:val="false"/>
                <w:iCs w:val="false"/>
                <w:strike w:val="false"/>
                <w:color w:val="FFFFFF"/>
                <w:sz w:val="20"/>
                <w:szCs w:val="20"/>
              </w:rPr>
              <w:t xml:space="preserve">Priority</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1</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Pilot Workshop</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Conduct a focused workshop applying VTA commands to a single creative or research project. Document the command expressions used, the outputs generated, and any governance issues encountered.</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High — First</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2</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Domain Sub-Palettes</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Develop domain-specific command sub-palettes: VTA-Narrative (storytelling and game design), VTA-Research (synthesis and analysis), and VTA-AI Prompting (AI system architecture).</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High — Second</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3</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Visual Syntax Tool</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Build a visual VTA syntax diagram tool that allows practitioners to construct compound expressions graphically, with real-time validation against the Safety and Governance Checklist.</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4</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Case Studies</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Publish case studies documenting real-world VTA applications across the target practitioner communities: creative teams, research institutions, AI labs, and worldbuilding communities.</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Medium</w:t>
            </w:r>
          </w:p>
        </w:tc>
      </w:tr>
      <w:tr>
        <w:trPr>
          <w:tblHeader w:val="false"/>
        </w:trPr>
        <w:tc>
          <w:tcPr>
            <w:tcW w:type="pct" w:w="8%"/>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5</w:t>
            </w:r>
          </w:p>
        </w:tc>
        <w:tc>
          <w:tcPr>
            <w:tcW w:type="pct" w:w="14%"/>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Community Review Board</w:t>
            </w:r>
          </w:p>
        </w:tc>
        <w:tc>
          <w:tcPr>
            <w:tcW w:type="pct" w:w="65%"/>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Establish a community review board responsible for palette versioning, governance standard updates, and the evaluation of proposed new commands for potential inclusion in future palette versions.</w:t>
            </w:r>
          </w:p>
        </w:tc>
        <w:tc>
          <w:tcPr>
            <w:tcW w:type="pct" w:w="13%"/>
            <w:tcMar>
              <w:top w:type="dxa" w:w="90"/>
              <w:left w:type="dxa" w:w="135"/>
              <w:bottom w:type="dxa" w:w="90"/>
              <w:right w:type="dxa" w:w="135"/>
            </w:tcMar>
          </w:tcPr>
          <w:p>
            <w:r>
              <w:rPr>
                <w:rFonts w:ascii="Calibri" w:cs="Calibri" w:eastAsia="Calibri" w:hAnsi="Calibri"/>
                <w:b w:val="false"/>
                <w:bCs w:val="false"/>
                <w:i w:val="false"/>
                <w:iCs w:val="false"/>
                <w:strike w:val="false"/>
                <w:color w:val="1A1A2E"/>
                <w:sz w:val="20"/>
                <w:szCs w:val="20"/>
              </w:rPr>
              <w:t xml:space="preserve">Ongoing</w:t>
            </w:r>
          </w:p>
        </w:tc>
      </w:tr>
    </w:tbl>
    <w:p>
      <w:pPr>
        <w:spacing w:after="200" w:before="0"/>
      </w:pP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single" w:color="2B5797" w:sz="6"/>
              <w:left w:val="single" w:color="2B5797" w:sz="6"/>
              <w:bottom w:val="single" w:color="2B5797" w:sz="6"/>
              <w:right w:val="single" w:color="2B5797" w:sz="6"/>
            </w:tcBorders>
            <w:shd w:fill="F5F5F5" w:color="auto" w:val="clear"/>
            <w:tcMar>
              <w:top w:type="dxa" w:w="165"/>
              <w:left w:type="dxa" w:w="210"/>
              <w:bottom w:type="dxa" w:w="165"/>
              <w:right w:type="dxa" w:w="210"/>
            </w:tcMar>
          </w:tcPr>
          <w:p>
            <w:pPr>
              <w:spacing w:after="120" w:line="408" w:lineRule="auto"/>
            </w:pPr>
            <w:r>
              <w:rPr>
                <w:b/>
                <w:bCs/>
                <w:i w:val="false"/>
                <w:iCs w:val="false"/>
                <w:color w:val="444444"/>
              </w:rPr>
              <w:t xml:space="preserve">Figure 2 — Proposed VTA Command Flow Visualizer</w:t>
            </w:r>
          </w:p>
          <w:p>
            <w:pPr>
              <w:spacing w:after="140" w:line="384" w:lineRule="auto"/>
            </w:pPr>
            <w:r>
              <w:rPr>
                <w:rFonts w:ascii="Calibri" w:cs="Calibri" w:eastAsia="Calibri" w:hAnsi="Calibri"/>
                <w:b w:val="false"/>
                <w:bCs w:val="false"/>
                <w:i/>
                <w:iCs/>
                <w:strike w:val="false"/>
                <w:color w:val="1A1A2E"/>
                <w:sz w:val="22"/>
                <w:szCs w:val="22"/>
              </w:rPr>
              <w:t xml:space="preserve">[ PLACEHOLDER — Figure 2: Proposed VTA Command Flow Visualizer — a drag-and-drop interface for constructing compound VTA expressions with visual propagation flow indicators, boundary markers, and integrated Safety Checklist validation. This tool is proposed for development in Phase 2 of the VTA framework rollout. Design specifications are included in the companion technical brief. ]</w:t>
            </w:r>
          </w:p>
        </w:tc>
      </w:tr>
    </w:tbl>
    <w:p>
      <w:pPr>
        <w:spacing w:after="240" w:before="0"/>
      </w:pPr>
    </w:p>
    <w:p>
      <w:pPr>
        <w:pStyle w:val="Heading3"/>
        <w:spacing w:after="80" w:before="260" w:line="312" w:lineRule="auto"/>
      </w:pPr>
      <w:r>
        <w:rPr>
          <w:rFonts w:ascii="Cambria" w:cs="Cambria" w:eastAsia="Cambria" w:hAnsi="Cambria"/>
          <w:color w:val="1A3A6B"/>
          <w:sz w:val="26"/>
          <w:szCs w:val="26"/>
        </w:rPr>
        <w:t xml:space="preserve">Attribution and Contact</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This framework — including the identification and naming of the five Seed Modifiers, the two-axis command architecture, and the 14-command palette — was developed and authored by </w:t>
      </w:r>
      <w:r>
        <w:rPr>
          <w:rFonts w:ascii="Calibri" w:cs="Calibri" w:eastAsia="Calibri" w:hAnsi="Calibri"/>
          <w:b/>
          <w:bCs/>
          <w:i w:val="false"/>
          <w:iCs w:val="false"/>
          <w:strike w:val="false"/>
          <w:color w:val="1A1A2E"/>
          <w:sz w:val="22"/>
          <w:szCs w:val="22"/>
        </w:rPr>
        <w:t xml:space="preserve">Nathan</w:t>
      </w:r>
      <w:r>
        <w:rPr>
          <w:rFonts w:ascii="Calibri" w:cs="Calibri" w:eastAsia="Calibri" w:hAnsi="Calibri"/>
          <w:b w:val="false"/>
          <w:bCs w:val="false"/>
          <w:i w:val="false"/>
          <w:iCs w:val="false"/>
          <w:strike w:val="false"/>
          <w:color w:val="1A1A2E"/>
          <w:sz w:val="22"/>
          <w:szCs w:val="22"/>
        </w:rPr>
        <w:t xml:space="preserve">, based in </w:t>
      </w:r>
      <w:r>
        <w:rPr>
          <w:rFonts w:ascii="Calibri" w:cs="Calibri" w:eastAsia="Calibri" w:hAnsi="Calibri"/>
          <w:b/>
          <w:bCs/>
          <w:i w:val="false"/>
          <w:iCs w:val="false"/>
          <w:strike w:val="false"/>
          <w:color w:val="1A1A2E"/>
          <w:sz w:val="22"/>
          <w:szCs w:val="22"/>
        </w:rPr>
        <w:t xml:space="preserve">Bakersfield, CA, United States</w:t>
      </w:r>
      <w:r>
        <w:rPr>
          <w:rFonts w:ascii="Calibri" w:cs="Calibri" w:eastAsia="Calibri" w:hAnsi="Calibri"/>
          <w:b w:val="false"/>
          <w:bCs w:val="false"/>
          <w:i w:val="false"/>
          <w:iCs w:val="false"/>
          <w:strike w:val="false"/>
          <w:color w:val="1A1A2E"/>
          <w:sz w:val="22"/>
          <w:szCs w:val="22"/>
        </w:rPr>
        <w:t xml:space="preserve">.</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The Verbal &amp; Thought Architecture Command Palette represents a significant original contribution to the fields of cognitive systems design, AI prompt engineering, and creative methodology. It is published here as a first-edition reference framework, with subsequent versions to be developed in collaboration with the practitioner community.</w:t>
      </w:r>
    </w:p>
    <w:p>
      <w:pPr>
        <w:spacing w:after="240" w:before="60" w:line="384" w:lineRule="auto"/>
      </w:pPr>
      <w:r>
        <w:rPr>
          <w:rFonts w:ascii="Calibri" w:cs="Calibri" w:eastAsia="Calibri" w:hAnsi="Calibri"/>
          <w:b w:val="false"/>
          <w:bCs w:val="false"/>
          <w:i w:val="false"/>
          <w:iCs w:val="false"/>
          <w:strike w:val="false"/>
          <w:color w:val="1A1A2E"/>
          <w:sz w:val="22"/>
          <w:szCs w:val="22"/>
        </w:rPr>
        <w:t xml:space="preserve">For collaboration inquiries, workshop facilitation, licensing, or community contribution:</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Platform:</w:t>
      </w:r>
      <w:r>
        <w:rPr>
          <w:rFonts w:ascii="Calibri" w:cs="Calibri" w:eastAsia="Calibri" w:hAnsi="Calibri"/>
          <w:b w:val="false"/>
          <w:bCs w:val="false"/>
          <w:i w:val="false"/>
          <w:iCs w:val="false"/>
          <w:strike w:val="false"/>
          <w:color w:val="1A1A2E"/>
          <w:sz w:val="22"/>
          <w:szCs w:val="22"/>
        </w:rPr>
        <w:t xml:space="preserve"> Scribd — Nathan's author profile</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Collaboration:</w:t>
      </w:r>
      <w:r>
        <w:rPr>
          <w:rFonts w:ascii="Calibri" w:cs="Calibri" w:eastAsia="Calibri" w:hAnsi="Calibri"/>
          <w:b w:val="false"/>
          <w:bCs w:val="false"/>
          <w:i w:val="false"/>
          <w:iCs w:val="false"/>
          <w:strike w:val="false"/>
          <w:color w:val="1A1A2E"/>
          <w:sz w:val="22"/>
          <w:szCs w:val="22"/>
        </w:rPr>
        <w:t xml:space="preserve"> Open to practitioners in AI, creative research, narrative design, worldbuilding, and cognitive systems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Licensing:</w:t>
      </w:r>
      <w:r>
        <w:rPr>
          <w:rFonts w:ascii="Calibri" w:cs="Calibri" w:eastAsia="Calibri" w:hAnsi="Calibri"/>
          <w:b w:val="false"/>
          <w:bCs w:val="false"/>
          <w:i w:val="false"/>
          <w:iCs w:val="false"/>
          <w:strike w:val="false"/>
          <w:color w:val="1A1A2E"/>
          <w:sz w:val="22"/>
          <w:szCs w:val="22"/>
        </w:rPr>
        <w:t xml:space="preserve"> Framework licensing available for institutional or commercial applications; contact via Scribd profile for terms</w:t>
      </w:r>
    </w:p>
    <w:p>
      <w:pPr>
        <w:pStyle w:val="ListParagraph"/>
        <w:numPr>
          <w:ilvl w:val="0"/>
          <w:numId w:val="1"/>
        </w:numPr>
        <w:spacing w:after="60" w:line="408" w:lineRule="auto"/>
        <w:ind w:left="720" w:hanging="360"/>
      </w:pPr>
      <w:r>
        <w:rPr>
          <w:rFonts w:ascii="Calibri" w:cs="Calibri" w:eastAsia="Calibri" w:hAnsi="Calibri"/>
          <w:b/>
          <w:bCs/>
          <w:i w:val="false"/>
          <w:iCs w:val="false"/>
          <w:strike w:val="false"/>
          <w:color w:val="1A1A2E"/>
          <w:sz w:val="22"/>
          <w:szCs w:val="22"/>
        </w:rPr>
        <w:t xml:space="preserve">Governance:</w:t>
      </w:r>
      <w:r>
        <w:rPr>
          <w:rFonts w:ascii="Calibri" w:cs="Calibri" w:eastAsia="Calibri" w:hAnsi="Calibri"/>
          <w:b w:val="false"/>
          <w:bCs w:val="false"/>
          <w:i w:val="false"/>
          <w:iCs w:val="false"/>
          <w:strike w:val="false"/>
          <w:color w:val="1A1A2E"/>
          <w:sz w:val="22"/>
          <w:szCs w:val="22"/>
        </w:rPr>
        <w:t xml:space="preserve"> Proposals for new commands, governance updates, or domain sub-palettes may be submitted through the community review channel (to be established post-pilot)</w:t>
      </w:r>
    </w:p>
    <w:p>
      <w:pPr>
        <w:spacing w:after="0" w:before="240"/>
      </w:pPr>
    </w:p>
    <w:tbl>
      <w:tblPr>
        <w:tblW w:type="pct" w:w="100%"/>
        <w:tblBorders>
          <w:top w:val="nil" w:color="FFFFFF" w:sz="0"/>
          <w:left w:val="nil" w:color="FFFFFF" w:sz="0"/>
          <w:bottom w:val="nil" w:color="FFFFFF" w:sz="0"/>
          <w:right w:val="nil" w:color="FFFFFF" w:sz="0"/>
          <w:insideH w:val="nil" w:color="FFFFFF" w:sz="0"/>
          <w:insideV w:val="nil" w:color="FFFFFF" w:sz="0"/>
        </w:tblBorders>
      </w:tblPr>
      <w:tblGrid>
        <w:gridCol w:w="100"/>
      </w:tblGrid>
      <w:tr>
        <w:tc>
          <w:tcPr>
            <w:tcBorders>
              <w:top w:val="nil" w:color="FFFFFF" w:sz="0"/>
              <w:left w:val="single" w:color="B8972E" w:sz="24"/>
              <w:bottom w:val="nil" w:color="FFFFFF" w:sz="0"/>
              <w:right w:val="nil" w:color="FFFFFF" w:sz="0"/>
            </w:tcBorders>
            <w:shd w:fill="FFFBEF" w:color="auto" w:val="clear"/>
            <w:tcMar>
              <w:top w:type="dxa" w:w="240"/>
              <w:left w:type="dxa" w:w="320"/>
              <w:bottom w:type="dxa" w:w="240"/>
              <w:right w:type="dxa" w:w="320"/>
            </w:tcMar>
          </w:tcPr>
          <w:p>
            <w:pPr>
              <w:spacing w:after="120" w:line="408" w:lineRule="auto"/>
            </w:pPr>
            <w:r>
              <w:rPr>
                <w:rFonts w:ascii="Cambria" w:cs="Cambria" w:eastAsia="Cambria" w:hAnsi="Cambria"/>
                <w:b w:val="false"/>
                <w:bCs w:val="false"/>
                <w:i/>
                <w:iCs/>
                <w:strike w:val="false"/>
                <w:color w:val="2A2A2A"/>
                <w:sz w:val="24"/>
                <w:szCs w:val="24"/>
              </w:rPr>
              <w:t xml:space="preserve">"Architecture is the grammar of thought made visible."</w:t>
            </w:r>
          </w:p>
          <w:p>
            <w:pPr>
              <w:spacing w:after="120" w:line="408" w:lineRule="auto"/>
            </w:pPr>
            <w:r>
              <w:rPr>
                <w:b/>
                <w:bCs/>
                <w:i w:val="false"/>
                <w:iCs w:val="false"/>
                <w:color w:val="8A6C10"/>
              </w:rPr>
              <w:t xml:space="preserve">— Nathan, Bakersfield, CA · June 2026</w:t>
            </w:r>
          </w:p>
        </w:tc>
      </w:tr>
    </w:tbl>
    <w:p>
      <w:pPr>
        <w:spacing w:after="240" w:before="0"/>
      </w:pPr>
    </w:p>
    <w:p>
      <w:pPr>
        <w:pBdr>
          <w:bottom w:val="single" w:color="B8972E" w:sz="6"/>
        </w:pBdr>
        <w:spacing w:after="240" w:before="240"/>
      </w:pPr>
    </w:p>
    <w:p>
      <w:pPr>
        <w:spacing w:after="240" w:before="60" w:line="384" w:lineRule="auto"/>
      </w:pPr>
      <w:r>
        <w:rPr>
          <w:rFonts w:ascii="Calibri" w:cs="Calibri" w:eastAsia="Calibri" w:hAnsi="Calibri"/>
          <w:b/>
          <w:bCs/>
          <w:i w:val="false"/>
          <w:iCs w:val="false"/>
          <w:strike w:val="false"/>
          <w:color w:val="1A1A2E"/>
          <w:sz w:val="22"/>
          <w:szCs w:val="22"/>
        </w:rPr>
        <w:t xml:space="preserve">Nathan</w:t>
      </w:r>
    </w:p>
    <w:p>
      <w:pPr>
        <w:spacing w:after="240" w:before="60" w:line="384" w:lineRule="auto"/>
      </w:pPr>
      <w:r>
        <w:rPr>
          <w:rFonts w:ascii="Calibri" w:cs="Calibri" w:eastAsia="Calibri" w:hAnsi="Calibri"/>
          <w:b w:val="false"/>
          <w:bCs w:val="false"/>
          <w:i w:val="false"/>
          <w:iCs w:val="false"/>
          <w:strike w:val="false"/>
          <w:color w:val="888888"/>
          <w:sz w:val="22"/>
          <w:szCs w:val="22"/>
        </w:rPr>
        <w:t xml:space="preserve">Author — Verbal &amp; Thought Architecture Command Palette</w:t>
      </w:r>
    </w:p>
    <w:p>
      <w:pPr>
        <w:spacing w:after="240" w:before="60" w:line="384" w:lineRule="auto"/>
      </w:pPr>
      <w:r>
        <w:rPr>
          <w:rFonts w:ascii="Calibri" w:cs="Calibri" w:eastAsia="Calibri" w:hAnsi="Calibri"/>
          <w:b w:val="false"/>
          <w:bCs w:val="false"/>
          <w:i w:val="false"/>
          <w:iCs w:val="false"/>
          <w:strike w:val="false"/>
          <w:color w:val="888888"/>
          <w:sz w:val="22"/>
          <w:szCs w:val="22"/>
        </w:rPr>
        <w:t xml:space="preserve">Bakersfield, CA · June 2026 · First Edition · VTA Palette v1.0</w:t>
      </w:r>
    </w:p>
    <w:p>
      <w:pPr>
        <w:spacing w:after="240" w:before="60" w:line="384" w:lineRule="auto"/>
      </w:pPr>
      <w:r>
        <w:rPr>
          <w:rFonts w:ascii="Calibri" w:cs="Calibri" w:eastAsia="Calibri" w:hAnsi="Calibri"/>
          <w:b w:val="false"/>
          <w:bCs w:val="false"/>
          <w:i w:val="false"/>
          <w:iCs w:val="false"/>
          <w:strike w:val="false"/>
          <w:color w:val="AAAAAA"/>
          <w:sz w:val="22"/>
          <w:szCs w:val="22"/>
        </w:rPr>
        <w:t xml:space="preserve">Published via Scribd. All structural framework concepts, command names, and palette architecture are original works of the author. ©2026 Nathan.</w:t>
      </w:r>
    </w:p>
    <w:sectPr>
      <w:pgSz w:w="12240" w:h="15840" w:orient="portrait"/>
      <w:pgMar w:top="1080" w:right="1440" w:bottom="108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star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Arial" w:cs="Arial" w:eastAsia="Arial" w:hAnsi="Arial"/>
      <w:b/>
      <w:bCs/>
      <w:color w:val="000000"/>
      <w:sz w:val="48"/>
      <w:szCs w:val="48"/>
    </w:rPr>
  </w:style>
  <w:style w:type="paragraph" w:styleId="Heading2">
    <w:name w:val="Heading 2"/>
    <w:basedOn w:val="Normal"/>
    <w:next w:val="Normal"/>
    <w:qFormat/>
    <w:rPr>
      <w:rFonts w:ascii="Arial" w:cs="Arial" w:eastAsia="Arial" w:hAnsi="Arial"/>
      <w:b/>
      <w:bCs/>
      <w:color w:val="000000"/>
      <w:sz w:val="36"/>
      <w:szCs w:val="36"/>
    </w:rPr>
  </w:style>
  <w:style w:type="paragraph" w:styleId="Heading3">
    <w:name w:val="Heading 3"/>
    <w:basedOn w:val="Normal"/>
    <w:next w:val="Normal"/>
    <w:qFormat/>
    <w:rPr>
      <w:rFonts w:ascii="Arial" w:cs="Arial" w:eastAsia="Arial" w:hAnsi="Arial"/>
      <w:b/>
      <w:bCs/>
      <w:color w:val="000000"/>
      <w:sz w:val="30"/>
      <w:szCs w:val="30"/>
    </w:rPr>
  </w:style>
  <w:style w:type="paragraph" w:styleId="Heading4">
    <w:name w:val="Heading 4"/>
    <w:basedOn w:val="Normal"/>
    <w:next w:val="Normal"/>
    <w:qFormat/>
    <w:rPr>
      <w:rFonts w:ascii="Arial" w:cs="Arial" w:eastAsia="Arial" w:hAnsi="Arial"/>
      <w:b/>
      <w:bCs/>
      <w:color w:val="000000"/>
      <w:sz w:val="26"/>
      <w:szCs w:val="26"/>
    </w:rPr>
  </w:style>
  <w:style w:type="paragraph" w:styleId="Heading5">
    <w:name w:val="Heading 5"/>
    <w:basedOn w:val="Normal"/>
    <w:next w:val="Normal"/>
    <w:qFormat/>
    <w:rPr>
      <w:rFonts w:ascii="Arial" w:cs="Arial" w:eastAsia="Arial" w:hAnsi="Arial"/>
      <w:b/>
      <w:bCs/>
      <w:color w:val="000000"/>
      <w:sz w:val="24"/>
      <w:szCs w:val="24"/>
    </w:rPr>
  </w:style>
  <w:style w:type="paragraph" w:styleId="Heading6">
    <w:name w:val="Heading 6"/>
    <w:basedOn w:val="Normal"/>
    <w:next w:val="Normal"/>
    <w:qFormat/>
    <w:rPr>
      <w:rFonts w:ascii="Arial" w:cs="Arial" w:eastAsia="Arial" w:hAnsi="Arial"/>
      <w:b/>
      <w:bCs/>
      <w:color w:val="000000"/>
      <w:sz w:val="22"/>
      <w:szCs w:val="22"/>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jgZmQYQhKFk5LYWMgw6Zm</dc:title>
  <dc:creator>Un-named</dc:creator>
  <dc:description>Generated document</dc:description>
  <cp:lastModifiedBy>Un-named</cp:lastModifiedBy>
  <cp:revision>1</cp:revision>
  <dcterms:created xsi:type="dcterms:W3CDTF">2026-06-28T03:25:24.544Z</dcterms:created>
  <dcterms:modified xsi:type="dcterms:W3CDTF">2026-06-28T03:25:24.544Z</dcterms:modified>
</cp:coreProperties>
</file>

<file path=docProps/custom.xml><?xml version="1.0" encoding="utf-8"?>
<Properties xmlns="http://schemas.openxmlformats.org/officeDocument/2006/custom-properties" xmlns:vt="http://schemas.openxmlformats.org/officeDocument/2006/docPropsVTypes"/>
</file>