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0" w:before="0"/>
        <w:jc w:val="center"/>
      </w:pPr>
      <w:r>
        <w:rPr>
          <w:rFonts w:ascii="Arial" w:cs="Arial" w:eastAsia="Arial" w:hAnsi="Arial"/>
          <w:b/>
          <w:bCs/>
          <w:color w:val="0D1B2A"/>
          <w:sz w:val="64"/>
          <w:szCs w:val="64"/>
        </w:rPr>
        <w:t xml:space="preserve">VERBAL &amp; THOUGHT</w:t>
      </w:r>
    </w:p>
    <w:p>
      <w:pPr>
        <w:spacing w:after="240" w:before="0"/>
        <w:jc w:val="center"/>
      </w:pPr>
      <w:r>
        <w:rPr>
          <w:rFonts w:ascii="Arial" w:cs="Arial" w:eastAsia="Arial" w:hAnsi="Arial"/>
          <w:b/>
          <w:bCs/>
          <w:color w:val="0D1B2A"/>
          <w:sz w:val="64"/>
          <w:szCs w:val="64"/>
        </w:rPr>
        <w:t xml:space="preserve">ARCHITECTURE</w:t>
      </w:r>
    </w:p>
    <w:p>
      <w:pPr>
        <w:pBdr>
          <w:bottom w:val="single" w:color="4A7FA5" w:sz="12" w:space="1"/>
        </w:pBdr>
        <w:spacing w:after="240" w:before="0"/>
        <w:jc w:val="center"/>
      </w:pPr>
      <w:r>
        <w:rPr>
          <w:rFonts w:ascii="Arial" w:cs="Arial" w:eastAsia="Arial" w:hAnsi="Arial"/>
          <w:sz w:val="12"/>
          <w:szCs w:val="12"/>
        </w:rPr>
        <w:t xml:space="preserve"> </w:t>
      </w:r>
    </w:p>
    <w:p>
      <w:pPr>
        <w:spacing w:after="120" w:before="180"/>
        <w:jc w:val="center"/>
      </w:pPr>
      <w:r>
        <w:rPr>
          <w:rFonts w:ascii="Arial" w:cs="Arial" w:eastAsia="Arial" w:hAnsi="Arial"/>
          <w:b w:val="false"/>
          <w:bCs w:val="false"/>
          <w:i/>
          <w:iCs/>
          <w:color w:val="1B3A5C"/>
          <w:sz w:val="40"/>
          <w:szCs w:val="40"/>
        </w:rPr>
        <w:t xml:space="preserve">COMMAND PALETTE</w:t>
      </w:r>
    </w:p>
    <w:p>
      <w:pPr>
        <w:spacing w:after="120" w:before="60"/>
        <w:jc w:val="center"/>
      </w:pPr>
      <w:r>
        <w:rPr>
          <w:rFonts w:ascii="Arial" w:cs="Arial" w:eastAsia="Arial" w:hAnsi="Arial"/>
          <w:i/>
          <w:iCs/>
          <w:color w:val="4A5568"/>
          <w:sz w:val="24"/>
          <w:szCs w:val="24"/>
        </w:rPr>
        <w:t xml:space="preserve">A Framework for Directing the Structure and Movement of Thought</w:t>
      </w:r>
    </w:p>
    <w:p>
      <w:pPr>
        <w:spacing w:after="0" w:before="600"/>
      </w:pPr>
      <w:r>
        <w:t xml:space="preserve"/>
      </w:r>
    </w:p>
    <w:p>
      <w:pPr>
        <w:spacing w:after="80" w:before="0"/>
        <w:jc w:val="center"/>
      </w:pPr>
      <w:r>
        <w:rPr>
          <w:rFonts w:ascii="Arial" w:cs="Arial" w:eastAsia="Arial" w:hAnsi="Arial"/>
          <w:b w:val="false"/>
          <w:bCs w:val="false"/>
          <w:color w:val="8AAFC5"/>
          <w:sz w:val="22"/>
          <w:szCs w:val="22"/>
        </w:rPr>
        <w:t xml:space="preserve">Master Edition — OAL Compatible</w:t>
      </w:r>
    </w:p>
    <w:p>
      <w:pPr>
        <w:spacing w:after="80" w:before="0"/>
        <w:jc w:val="center"/>
      </w:pPr>
      <w:r>
        <w:rPr>
          <w:rFonts w:ascii="Arial" w:cs="Arial" w:eastAsia="Arial" w:hAnsi="Arial"/>
          <w:i/>
          <w:iCs/>
          <w:color w:val="4A5568"/>
          <w:sz w:val="20"/>
          <w:szCs w:val="20"/>
        </w:rPr>
        <w:t xml:space="preserve">Synthesized from cross-platform AI collaboration</w:t>
      </w:r>
    </w:p>
    <w:p>
      <w:pPr>
        <w:spacing w:after="0" w:before="0"/>
        <w:jc w:val="center"/>
      </w:pPr>
      <w:r>
        <w:rPr>
          <w:rFonts w:ascii="Arial" w:cs="Arial" w:eastAsia="Arial" w:hAnsi="Arial"/>
          <w:color w:val="4A5568"/>
          <w:sz w:val="20"/>
          <w:szCs w:val="20"/>
        </w:rPr>
        <w:t xml:space="preserve">ChatGPT · Claude · Grok · Copilot</w:t>
      </w:r>
    </w:p>
    <w:p>
      <w:pPr>
        <w:spacing w:after="0" w:before="600"/>
      </w:pPr>
      <w:r>
        <w:t xml:space="preserve"/>
      </w:r>
    </w:p>
    <w:p>
      <w:pPr>
        <w:spacing w:after="0" w:before="0"/>
        <w:jc w:val="center"/>
      </w:pPr>
      <w:r>
        <w:rPr>
          <w:rFonts w:ascii="Arial" w:cs="Arial" w:eastAsia="Arial" w:hAnsi="Arial"/>
          <w:b/>
          <w:bCs/>
          <w:color w:val="2E4057"/>
          <w:sz w:val="22"/>
          <w:szCs w:val="22"/>
        </w:rPr>
        <w:t xml:space="preserve">Nathan  ·  2026</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0D1B2A"/>
          <w:sz w:val="36"/>
          <w:szCs w:val="36"/>
        </w:rPr>
        <w:t xml:space="preserve">Introduction</w:t>
      </w:r>
    </w:p>
    <w:p>
      <w:pPr>
        <w:pBdr>
          <w:bottom w:val="single" w:color="4A7FA5" w:sz="8" w:space="1"/>
        </w:pBdr>
        <w:spacing w:after="60" w:before="60"/>
      </w:pPr>
      <w:r>
        <w:t xml:space="preserve"/>
      </w:r>
    </w:p>
    <w:p>
      <w:pPr>
        <w:spacing w:after="0" w:before="80"/>
      </w:pPr>
      <w:r>
        <w:t xml:space="preserve"/>
      </w:r>
    </w:p>
    <w:p>
      <w:pPr>
        <w:spacing w:after="80" w:before="80"/>
        <w:jc w:val="left"/>
      </w:pPr>
      <w:r>
        <w:rPr>
          <w:rFonts w:ascii="Arial" w:cs="Arial" w:eastAsia="Arial" w:hAnsi="Arial"/>
          <w:b w:val="false"/>
          <w:bCs w:val="false"/>
          <w:i w:val="false"/>
          <w:iCs w:val="false"/>
          <w:color w:val="1A1A2E"/>
          <w:sz w:val="22"/>
          <w:szCs w:val="22"/>
        </w:rPr>
        <w:t xml:space="preserve">This document presents a conceptual command palette for what is called Verbal and Thought Architecture — a framework of cognitive and verbal modifiers that do not specify what to think about, but alter the structure, movement, and behavior of thought itself.</w:t>
      </w:r>
    </w:p>
    <w:p>
      <w:pPr>
        <w:spacing w:after="0" w:before="60"/>
      </w:pPr>
      <w:r>
        <w:t xml:space="preserve"/>
      </w:r>
    </w:p>
    <w:p>
      <w:pPr>
        <w:spacing w:after="80" w:before="80"/>
        <w:jc w:val="left"/>
      </w:pPr>
      <w:r>
        <w:rPr>
          <w:rFonts w:ascii="Arial" w:cs="Arial" w:eastAsia="Arial" w:hAnsi="Arial"/>
          <w:b w:val="false"/>
          <w:bCs w:val="false"/>
          <w:i w:val="false"/>
          <w:iCs w:val="false"/>
          <w:color w:val="1A1A2E"/>
          <w:sz w:val="22"/>
          <w:szCs w:val="22"/>
        </w:rPr>
        <w:t xml:space="preserve">These are not programming commands, and they are not instructions like summarize or translate. They are architecture modifiers — each one changes the topology of reasoning rather than its content. The difference between asking an AI to analyze something and running that analysis through a Cascade modifier versus a Threshold modifier is the difference between two entirely different cognitive geometries applied to the same material.</w:t>
      </w:r>
    </w:p>
    <w:p>
      <w:pPr>
        <w:spacing w:after="0" w:before="60"/>
      </w:pPr>
      <w:r>
        <w:t xml:space="preserve"/>
      </w:r>
    </w:p>
    <w:p>
      <w:pPr>
        <w:spacing w:after="80" w:before="80"/>
        <w:jc w:val="left"/>
      </w:pPr>
      <w:r>
        <w:rPr>
          <w:rFonts w:ascii="Arial" w:cs="Arial" w:eastAsia="Arial" w:hAnsi="Arial"/>
          <w:b w:val="false"/>
          <w:bCs w:val="false"/>
          <w:i w:val="false"/>
          <w:iCs w:val="false"/>
          <w:color w:val="1A1A2E"/>
          <w:sz w:val="22"/>
          <w:szCs w:val="22"/>
        </w:rPr>
        <w:t xml:space="preserve">This palette was developed across a multi-AI collaboration framework and synthesized into a single canonical document. The five seed commands — Stack, Chain, Cascade, Lateral Wave, and Recursive Unbound — were analyzed for their underlying propagation physics and boundary behaviors, and new commands were derived systematically to fill the identified gaps.</w:t>
      </w:r>
    </w:p>
    <w:p>
      <w:pPr>
        <w:spacing w:after="0" w:before="60"/>
      </w:pPr>
      <w:r>
        <w:t xml:space="preserve"/>
      </w:r>
    </w:p>
    <w:p>
      <w:pPr>
        <w:spacing w:after="80" w:before="80"/>
        <w:jc w:val="left"/>
      </w:pPr>
      <w:r>
        <w:rPr>
          <w:rFonts w:ascii="Arial" w:cs="Arial" w:eastAsia="Arial" w:hAnsi="Arial"/>
          <w:b w:val="false"/>
          <w:bCs w:val="false"/>
          <w:i w:val="false"/>
          <w:iCs w:val="false"/>
          <w:color w:val="1A1A2E"/>
          <w:sz w:val="22"/>
          <w:szCs w:val="22"/>
        </w:rPr>
        <w:t xml:space="preserve">The result is a living framework: compact enough to use fluidly in conversation, deep enough to reveal non-obvious structures, and robust enough to support canon-level creative and governance work without accidental drift.</w:t>
      </w:r>
    </w:p>
    <w:p>
      <w:pPr>
        <w:spacing w:after="0" w:before="60"/>
      </w:pPr>
      <w:r>
        <w:t xml:space="preserve"/>
      </w:r>
    </w:p>
    <w:p>
      <w:pPr>
        <w:pStyle w:val="Heading2"/>
        <w:spacing w:after="120" w:before="300"/>
      </w:pPr>
      <w:r>
        <w:rPr>
          <w:rFonts w:ascii="Arial" w:cs="Arial" w:eastAsia="Arial" w:hAnsi="Arial"/>
          <w:b/>
          <w:bCs/>
          <w:color w:val="1B3A5C"/>
          <w:sz w:val="28"/>
          <w:szCs w:val="28"/>
        </w:rPr>
        <w:t xml:space="preserve">Design Principles</w:t>
      </w:r>
    </w:p>
    <w:p>
      <w:pPr>
        <w:spacing w:after="80" w:before="80"/>
        <w:jc w:val="left"/>
      </w:pPr>
      <w:r>
        <w:rPr>
          <w:rFonts w:ascii="Arial" w:cs="Arial" w:eastAsia="Arial" w:hAnsi="Arial"/>
          <w:b w:val="false"/>
          <w:bCs w:val="false"/>
          <w:i w:val="false"/>
          <w:iCs w:val="false"/>
          <w:color w:val="1A1A2E"/>
          <w:sz w:val="22"/>
          <w:szCs w:val="22"/>
        </w:rPr>
        <w:t xml:space="preserve">Each command in this palette was derived from the following rules:</w:t>
      </w:r>
    </w:p>
    <w:p>
      <w:pPr>
        <w:spacing w:after="0" w:before="40"/>
      </w:pPr>
      <w:r>
        <w:t xml:space="preserve"/>
      </w:r>
    </w:p>
    <w:p>
      <w:pPr>
        <w:spacing w:after="40" w:before="60"/>
      </w:pPr>
      <w:r>
        <w:rPr>
          <w:rFonts w:ascii="Arial" w:cs="Arial" w:eastAsia="Arial" w:hAnsi="Arial"/>
          <w:b/>
          <w:bCs/>
          <w:color w:val="2E4057"/>
          <w:sz w:val="22"/>
          <w:szCs w:val="22"/>
        </w:rPr>
        <w:t xml:space="preserve">1. Structural, not descriptive.</w:t>
      </w:r>
      <w:r>
        <w:rPr>
          <w:rFonts w:ascii="Arial" w:cs="Arial" w:eastAsia="Arial" w:hAnsi="Arial"/>
          <w:color w:val="1A1A2E"/>
          <w:sz w:val="22"/>
          <w:szCs w:val="22"/>
        </w:rPr>
        <w:t xml:space="preserve">  A command must change the shape or physics of propagation, not just add flavor.</w:t>
      </w:r>
    </w:p>
    <w:p>
      <w:pPr>
        <w:spacing w:after="40" w:before="40"/>
      </w:pPr>
      <w:r>
        <w:rPr>
          <w:rFonts w:ascii="Arial" w:cs="Arial" w:eastAsia="Arial" w:hAnsi="Arial"/>
          <w:b/>
          <w:bCs/>
          <w:color w:val="2E4057"/>
          <w:sz w:val="22"/>
          <w:szCs w:val="22"/>
        </w:rPr>
        <w:t xml:space="preserve">2. Combinable.</w:t>
      </w:r>
      <w:r>
        <w:rPr>
          <w:rFonts w:ascii="Arial" w:cs="Arial" w:eastAsia="Arial" w:hAnsi="Arial"/>
          <w:color w:val="1A1A2E"/>
          <w:sz w:val="22"/>
          <w:szCs w:val="22"/>
        </w:rPr>
        <w:t xml:space="preserve">  Every command must be sequenceable with others into compound phrases.</w:t>
      </w:r>
    </w:p>
    <w:p>
      <w:pPr>
        <w:spacing w:after="40" w:before="40"/>
      </w:pPr>
      <w:r>
        <w:rPr>
          <w:rFonts w:ascii="Arial" w:cs="Arial" w:eastAsia="Arial" w:hAnsi="Arial"/>
          <w:b/>
          <w:bCs/>
          <w:color w:val="2E4057"/>
          <w:sz w:val="22"/>
          <w:szCs w:val="22"/>
        </w:rPr>
        <w:t xml:space="preserve">3. Tensioned.</w:t>
      </w:r>
      <w:r>
        <w:rPr>
          <w:rFonts w:ascii="Arial" w:cs="Arial" w:eastAsia="Arial" w:hAnsi="Arial"/>
          <w:color w:val="1A1A2E"/>
          <w:sz w:val="22"/>
          <w:szCs w:val="22"/>
        </w:rPr>
        <w:t xml:space="preserve">  Commands must create interesting interaction effects — including dangerous ones — when combined.</w:t>
      </w:r>
    </w:p>
    <w:p>
      <w:pPr>
        <w:spacing w:after="80" w:before="40"/>
      </w:pPr>
      <w:r>
        <w:rPr>
          <w:rFonts w:ascii="Arial" w:cs="Arial" w:eastAsia="Arial" w:hAnsi="Arial"/>
          <w:b/>
          <w:bCs/>
          <w:color w:val="2E4057"/>
          <w:sz w:val="22"/>
          <w:szCs w:val="22"/>
        </w:rPr>
        <w:t xml:space="preserve">4. Gap-derived.</w:t>
      </w:r>
      <w:r>
        <w:rPr>
          <w:rFonts w:ascii="Arial" w:cs="Arial" w:eastAsia="Arial" w:hAnsi="Arial"/>
          <w:color w:val="1A1A2E"/>
          <w:sz w:val="22"/>
          <w:szCs w:val="22"/>
        </w:rPr>
        <w:t xml:space="preserve">  New commands were added only to fill structural gaps in the existing palette, not for completeness.</w:t>
      </w:r>
    </w:p>
    <w:p>
      <w:r>
        <w:br w:type="page"/>
      </w:r>
    </w:p>
    <w:p>
      <w:pPr>
        <w:pStyle w:val="Heading1"/>
        <w:spacing w:after="180" w:before="360"/>
      </w:pPr>
      <w:r>
        <w:rPr>
          <w:rFonts w:ascii="Arial" w:cs="Arial" w:eastAsia="Arial" w:hAnsi="Arial"/>
          <w:b/>
          <w:bCs/>
          <w:color w:val="0D1B2A"/>
          <w:sz w:val="36"/>
          <w:szCs w:val="36"/>
        </w:rPr>
        <w:t xml:space="preserve">Section I: The Founding Five</w:t>
      </w:r>
    </w:p>
    <w:p>
      <w:pPr>
        <w:spacing w:after="80" w:before="80"/>
        <w:jc w:val="left"/>
      </w:pPr>
      <w:r>
        <w:rPr>
          <w:rFonts w:ascii="Arial" w:cs="Arial" w:eastAsia="Arial" w:hAnsi="Arial"/>
          <w:b w:val="false"/>
          <w:bCs w:val="false"/>
          <w:i w:val="false"/>
          <w:iCs w:val="false"/>
          <w:color w:val="1A1A2E"/>
          <w:sz w:val="22"/>
          <w:szCs w:val="22"/>
        </w:rPr>
        <w:t xml:space="preserve">These are the original seed commands. They were analyzed along a single unified axis: how each handles the propagation, boundary, and shape of an idea as it moves through a reasoning process.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Category</w:t>
            </w:r>
          </w:p>
        </w:tc>
        <w:tc>
          <w:tcPr>
            <w:tcW w:type="dxa" w:w="356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Commands</w:t>
            </w:r>
          </w:p>
        </w:tc>
        <w:tc>
          <w:tcPr>
            <w:tcW w:type="dxa" w:w="36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Design Logic</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Stack</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Vertical accumulation</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Permeable — layers coexist without colliding</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Chain</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Linear sequential dependency</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Sequential gate — each step authorizes the next</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Cascade</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Gravitational spread</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Accelerating — friction-free, self-amplifying</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Lateral Wave</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Horizontal radial expansion</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Surface-level — breadth over depth</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Recursive Unbound</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Inward self-referential loop</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No terminal state — depth without floor</w:t>
            </w:r>
          </w:p>
        </w:tc>
      </w:tr>
    </w:tbl>
    <w:p>
      <w:pPr>
        <w:spacing w:after="0" w:before="180"/>
      </w:pPr>
      <w:r>
        <w:t xml:space="preserve"/>
      </w:r>
    </w:p>
    <w:p>
      <w:pPr>
        <w:spacing w:after="80" w:before="80"/>
        <w:jc w:val="left"/>
      </w:pPr>
      <w:r>
        <w:rPr>
          <w:rFonts w:ascii="Arial" w:cs="Arial" w:eastAsia="Arial" w:hAnsi="Arial"/>
          <w:b w:val="false"/>
          <w:bCs w:val="false"/>
          <w:i/>
          <w:iCs/>
          <w:color w:val="4A5568"/>
          <w:sz w:val="22"/>
          <w:szCs w:val="22"/>
        </w:rPr>
        <w:t xml:space="preserve">The gap the original palette reveals: expansion, accumulation, and amplification are well-represented. But the palette lacks resistance, selective permeability, controlled exit, directional intent, and structural memory of change. The commands in Section II fill those slots.</w:t>
      </w:r>
    </w:p>
    <w:p>
      <w:r>
        <w:br w:type="page"/>
      </w:r>
    </w:p>
    <w:p>
      <w:pPr>
        <w:pStyle w:val="Heading1"/>
        <w:spacing w:after="180" w:before="360"/>
      </w:pPr>
      <w:r>
        <w:rPr>
          <w:rFonts w:ascii="Arial" w:cs="Arial" w:eastAsia="Arial" w:hAnsi="Arial"/>
          <w:b/>
          <w:bCs/>
          <w:color w:val="0D1B2A"/>
          <w:sz w:val="36"/>
          <w:szCs w:val="36"/>
        </w:rPr>
        <w:t xml:space="preserve">Section II: The Expanded Palette</w:t>
      </w:r>
    </w:p>
    <w:p>
      <w:pPr>
        <w:spacing w:after="80" w:before="80"/>
        <w:jc w:val="left"/>
      </w:pPr>
      <w:r>
        <w:rPr>
          <w:rFonts w:ascii="Arial" w:cs="Arial" w:eastAsia="Arial" w:hAnsi="Arial"/>
          <w:b w:val="false"/>
          <w:bCs w:val="false"/>
          <w:i w:val="false"/>
          <w:iCs w:val="false"/>
          <w:color w:val="1A1A2E"/>
          <w:sz w:val="22"/>
          <w:szCs w:val="22"/>
        </w:rPr>
        <w:t xml:space="preserve">Thirteen new commands, each derived from an identified gap. Organized not by surface function but by what each command assumes about the nature of a boundary.</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REFRACT</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Decomposition by internal structure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Splits signal along pre-existing fault lines</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The concept enters unified and exits as multiple distinct signals, split by what was already structurally present inside it — not by how an observer chooses to interpret it.</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Decomposition by hidden internal composition. Unlike Prism (which splits by interpretive angle), Refract reveals fracture lines that already exist in the idea itself.</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Separating what a policy says from what it does</w:t>
            </w:r>
          </w:p>
          <w:p>
            <w:pPr>
              <w:pStyle w:val="ListParagraph"/>
              <w:numPr>
                <w:ilvl w:val="0"/>
                <w:numId w:val="2"/>
              </w:numPr>
              <w:spacing w:after="20" w:before="20"/>
            </w:pPr>
            <w:r>
              <w:rPr>
                <w:rFonts w:ascii="Arial" w:cs="Arial" w:eastAsia="Arial" w:hAnsi="Arial"/>
                <w:color w:val="1A1A2E"/>
                <w:sz w:val="20"/>
                <w:szCs w:val="20"/>
              </w:rPr>
              <w:t xml:space="preserve">Finding multiple problems inside what looks like one</w:t>
            </w:r>
          </w:p>
          <w:p>
            <w:pPr>
              <w:pStyle w:val="ListParagraph"/>
              <w:numPr>
                <w:ilvl w:val="0"/>
                <w:numId w:val="2"/>
              </w:numPr>
              <w:spacing w:after="20" w:before="20"/>
            </w:pPr>
            <w:r>
              <w:rPr>
                <w:rFonts w:ascii="Arial" w:cs="Arial" w:eastAsia="Arial" w:hAnsi="Arial"/>
                <w:color w:val="1A1A2E"/>
                <w:sz w:val="20"/>
                <w:szCs w:val="20"/>
              </w:rPr>
              <w:t xml:space="preserve">Exposing implicit assumptions without directly attacking them</w:t>
            </w:r>
          </w:p>
          <w:p>
            <w:pPr>
              <w:pStyle w:val="ListParagraph"/>
              <w:numPr>
                <w:ilvl w:val="0"/>
                <w:numId w:val="2"/>
              </w:numPr>
              <w:spacing w:after="20" w:before="20"/>
            </w:pPr>
            <w:r>
              <w:rPr>
                <w:rFonts w:ascii="Arial" w:cs="Arial" w:eastAsia="Arial" w:hAnsi="Arial"/>
                <w:color w:val="1A1A2E"/>
                <w:sz w:val="20"/>
                <w:szCs w:val="20"/>
              </w:rPr>
              <w:t xml:space="preserve">Forensic analysis of layered documents</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deep-archive system runs Refract on recovered source documents and discovers that what appeared to be a single founding directive is actually three separate authorial voices occupying the same text — each with a different terminal condition.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OCCLUDE</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Controlled suppression</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Temporary and reversible removal</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Deliberately block a specified portion of the concept from propagating forward. The occluded element is not deleted — it is held in reserve, structurally present, while the remainder advances.</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Controlled suppression with reversibility. You operate on the remainder without deleting the whole.</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Ethical thought experiments — remove a variable, test the remainder</w:t>
            </w:r>
          </w:p>
          <w:p>
            <w:pPr>
              <w:pStyle w:val="ListParagraph"/>
              <w:numPr>
                <w:ilvl w:val="0"/>
                <w:numId w:val="2"/>
              </w:numPr>
              <w:spacing w:after="20" w:before="20"/>
            </w:pPr>
            <w:r>
              <w:rPr>
                <w:rFonts w:ascii="Arial" w:cs="Arial" w:eastAsia="Arial" w:hAnsi="Arial"/>
                <w:color w:val="1A1A2E"/>
                <w:sz w:val="20"/>
                <w:szCs w:val="20"/>
              </w:rPr>
              <w:t xml:space="preserve">Debugging complex systems by elimination</w:t>
            </w:r>
          </w:p>
          <w:p>
            <w:pPr>
              <w:pStyle w:val="ListParagraph"/>
              <w:numPr>
                <w:ilvl w:val="0"/>
                <w:numId w:val="2"/>
              </w:numPr>
              <w:spacing w:after="20" w:before="20"/>
            </w:pPr>
            <w:r>
              <w:rPr>
                <w:rFonts w:ascii="Arial" w:cs="Arial" w:eastAsia="Arial" w:hAnsi="Arial"/>
                <w:color w:val="1A1A2E"/>
                <w:sz w:val="20"/>
                <w:szCs w:val="20"/>
              </w:rPr>
              <w:t xml:space="preserve">Isolating what a system does without a key dependency</w:t>
            </w:r>
          </w:p>
          <w:p>
            <w:pPr>
              <w:pStyle w:val="ListParagraph"/>
              <w:numPr>
                <w:ilvl w:val="0"/>
                <w:numId w:val="2"/>
              </w:numPr>
              <w:spacing w:after="20" w:before="20"/>
            </w:pPr>
            <w:r>
              <w:rPr>
                <w:rFonts w:ascii="Arial" w:cs="Arial" w:eastAsia="Arial" w:hAnsi="Arial"/>
                <w:color w:val="1A1A2E"/>
                <w:sz w:val="20"/>
                <w:szCs w:val="20"/>
              </w:rPr>
              <w:t xml:space="preserve">Variable-controlled scenario planning</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simulation architect Occludes the survival drive from a modeled civilization to test whether cooperation emerges from other motivations — or whether it was always a shadow of scarcity.</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Occlude + Recursive Unbound is high-risk. As recursion deepens, tracking what was removed becomes increasingly difficult. Always deploy Anchor before this combination.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INVERT</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Axiomatic reversal</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Accepts the existing structure and runs it backward</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Flip the assumed foundation. Whatever was ground becomes figure; whatever was constraint becomes the generating force. This is not contradiction — Invert accepts the structure and runs it from the opposite direction.</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Axiomatic reversal from within the same logical frame. Contradiction argues against the premise. Invert runs the same logic backward from a different starting assumption.</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Adversarial analysis of existing systems</w:t>
            </w:r>
          </w:p>
          <w:p>
            <w:pPr>
              <w:pStyle w:val="ListParagraph"/>
              <w:numPr>
                <w:ilvl w:val="0"/>
                <w:numId w:val="2"/>
              </w:numPr>
              <w:spacing w:after="20" w:before="20"/>
            </w:pPr>
            <w:r>
              <w:rPr>
                <w:rFonts w:ascii="Arial" w:cs="Arial" w:eastAsia="Arial" w:hAnsi="Arial"/>
                <w:color w:val="1A1A2E"/>
                <w:sz w:val="20"/>
                <w:szCs w:val="20"/>
              </w:rPr>
              <w:t xml:space="preserve">Finding what a system prevents by examining what it permits</w:t>
            </w:r>
          </w:p>
          <w:p>
            <w:pPr>
              <w:pStyle w:val="ListParagraph"/>
              <w:numPr>
                <w:ilvl w:val="0"/>
                <w:numId w:val="2"/>
              </w:numPr>
              <w:spacing w:after="20" w:before="20"/>
            </w:pPr>
            <w:r>
              <w:rPr>
                <w:rFonts w:ascii="Arial" w:cs="Arial" w:eastAsia="Arial" w:hAnsi="Arial"/>
                <w:color w:val="1A1A2E"/>
                <w:sz w:val="20"/>
                <w:szCs w:val="20"/>
              </w:rPr>
              <w:t xml:space="preserve">Building counterarguments that share the original's axioms</w:t>
            </w:r>
          </w:p>
          <w:p>
            <w:pPr>
              <w:pStyle w:val="ListParagraph"/>
              <w:numPr>
                <w:ilvl w:val="0"/>
                <w:numId w:val="2"/>
              </w:numPr>
              <w:spacing w:after="20" w:before="20"/>
            </w:pPr>
            <w:r>
              <w:rPr>
                <w:rFonts w:ascii="Arial" w:cs="Arial" w:eastAsia="Arial" w:hAnsi="Arial"/>
                <w:color w:val="1A1A2E"/>
                <w:sz w:val="20"/>
                <w:szCs w:val="20"/>
              </w:rPr>
              <w:t xml:space="preserve">Design thinking — constraint inversion</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An antagonist uses Invert not to destroy a treaty but to run it backward — exposing what had to be excluded for the agreement to be signed, then building leverage entirely from the absences.</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Invert + Counterweight can create stable but extremely high-tension states that resist resolution.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THRESHOLD</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Conditional gating</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Intentional pause — nothing passes until condition is met</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Advance only when a specified condition is met. Otherwise, hold position. The idea does not move forward until something earns passage. Stillness here is an active state, not a failure.</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Conditional gate. The only command in the palette that treats stillness as an active and productive state.</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Staged decision-making with evidence requirements</w:t>
            </w:r>
          </w:p>
          <w:p>
            <w:pPr>
              <w:pStyle w:val="ListParagraph"/>
              <w:numPr>
                <w:ilvl w:val="0"/>
                <w:numId w:val="2"/>
              </w:numPr>
              <w:spacing w:after="20" w:before="20"/>
            </w:pPr>
            <w:r>
              <w:rPr>
                <w:rFonts w:ascii="Arial" w:cs="Arial" w:eastAsia="Arial" w:hAnsi="Arial"/>
                <w:color w:val="1A1A2E"/>
                <w:sz w:val="20"/>
                <w:szCs w:val="20"/>
              </w:rPr>
              <w:t xml:space="preserve">Pacing revelations in narrative structures</w:t>
            </w:r>
          </w:p>
          <w:p>
            <w:pPr>
              <w:pStyle w:val="ListParagraph"/>
              <w:numPr>
                <w:ilvl w:val="0"/>
                <w:numId w:val="2"/>
              </w:numPr>
              <w:spacing w:after="20" w:before="20"/>
            </w:pPr>
            <w:r>
              <w:rPr>
                <w:rFonts w:ascii="Arial" w:cs="Arial" w:eastAsia="Arial" w:hAnsi="Arial"/>
                <w:color w:val="1A1A2E"/>
                <w:sz w:val="20"/>
                <w:szCs w:val="20"/>
              </w:rPr>
              <w:t xml:space="preserve">Preventing premature synthesis in complex analysis</w:t>
            </w:r>
          </w:p>
          <w:p>
            <w:pPr>
              <w:pStyle w:val="ListParagraph"/>
              <w:numPr>
                <w:ilvl w:val="0"/>
                <w:numId w:val="2"/>
              </w:numPr>
              <w:spacing w:after="20" w:before="20"/>
            </w:pPr>
            <w:r>
              <w:rPr>
                <w:rFonts w:ascii="Arial" w:cs="Arial" w:eastAsia="Arial" w:hAnsi="Arial"/>
                <w:color w:val="1A1A2E"/>
                <w:sz w:val="20"/>
                <w:szCs w:val="20"/>
              </w:rPr>
              <w:t xml:space="preserve">Canon elevation gates — ideas must qualify before becoming formal record</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canonical truth system runs a Threshold gate before any idea is elevated to the formal record — requiring confirmation from a designated authority before propagation. The idea waits. It does not degrade. It holds.</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Overuse creates decision paralysis. Pair with Amplitude or Horizon when forward momentum is also needed.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TESSELLATE</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Edge-to-edge spatial tiling</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Flat, simultaneous coverage without hierarchy or overlap</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Tile the concept across a surface — repeated instances, edge-to-edge, without overlap or gap. The same pattern applied everywhere simultaneously rather than sequentially.</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Spatial coverage without hierarchy. Unlike Stack (which implies depth and sequence), Tessellate spreads across a flat plane all at once — every instance shares identical structural rules.</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Applying one framework consistently across many domains</w:t>
            </w:r>
          </w:p>
          <w:p>
            <w:pPr>
              <w:pStyle w:val="ListParagraph"/>
              <w:numPr>
                <w:ilvl w:val="0"/>
                <w:numId w:val="2"/>
              </w:numPr>
              <w:spacing w:after="20" w:before="20"/>
            </w:pPr>
            <w:r>
              <w:rPr>
                <w:rFonts w:ascii="Arial" w:cs="Arial" w:eastAsia="Arial" w:hAnsi="Arial"/>
                <w:color w:val="1A1A2E"/>
                <w:sz w:val="20"/>
                <w:szCs w:val="20"/>
              </w:rPr>
              <w:t xml:space="preserve">Ensuring policy uniformity across an organization</w:t>
            </w:r>
          </w:p>
          <w:p>
            <w:pPr>
              <w:pStyle w:val="ListParagraph"/>
              <w:numPr>
                <w:ilvl w:val="0"/>
                <w:numId w:val="2"/>
              </w:numPr>
              <w:spacing w:after="20" w:before="20"/>
            </w:pPr>
            <w:r>
              <w:rPr>
                <w:rFonts w:ascii="Arial" w:cs="Arial" w:eastAsia="Arial" w:hAnsi="Arial"/>
                <w:color w:val="1A1A2E"/>
                <w:sz w:val="20"/>
                <w:szCs w:val="20"/>
              </w:rPr>
              <w:t xml:space="preserve">Distributing load across parallel systems</w:t>
            </w:r>
          </w:p>
          <w:p>
            <w:pPr>
              <w:pStyle w:val="ListParagraph"/>
              <w:numPr>
                <w:ilvl w:val="0"/>
                <w:numId w:val="2"/>
              </w:numPr>
              <w:spacing w:after="20" w:before="20"/>
            </w:pPr>
            <w:r>
              <w:rPr>
                <w:rFonts w:ascii="Arial" w:cs="Arial" w:eastAsia="Arial" w:hAnsi="Arial"/>
                <w:color w:val="1A1A2E"/>
                <w:sz w:val="20"/>
                <w:szCs w:val="20"/>
              </w:rPr>
              <w:t xml:space="preserve">Worldbuilding and narrative consistency checks</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governing architecture Tessellates a single ethical constraint across all operating systems simultaneously — any violation in one tile becomes immediately visible as a misalignment in the surrounding pattern.</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Tessellate + Cascade can create runaway uniformity that suppresses necessary local variation.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RESONANCE</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Sympathetic detection</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Reveals what already vibrates at matching frequency</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Send a signal and attend to what vibrates in response — what was already latently present that shares the frequency. You are not adding new information; you are revealing what was always already there.</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Detection through sympathetic activation. Finds hidden alignment without importing foreign concepts. The command listens rather than projects.</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Finding analogies across unrelated fields</w:t>
            </w:r>
          </w:p>
          <w:p>
            <w:pPr>
              <w:pStyle w:val="ListParagraph"/>
              <w:numPr>
                <w:ilvl w:val="0"/>
                <w:numId w:val="2"/>
              </w:numPr>
              <w:spacing w:after="20" w:before="20"/>
            </w:pPr>
            <w:r>
              <w:rPr>
                <w:rFonts w:ascii="Arial" w:cs="Arial" w:eastAsia="Arial" w:hAnsi="Arial"/>
                <w:color w:val="1A1A2E"/>
                <w:sz w:val="20"/>
                <w:szCs w:val="20"/>
              </w:rPr>
              <w:t xml:space="preserve">Identifying which past decisions rhyme with current situations</w:t>
            </w:r>
          </w:p>
          <w:p>
            <w:pPr>
              <w:pStyle w:val="ListParagraph"/>
              <w:numPr>
                <w:ilvl w:val="0"/>
                <w:numId w:val="2"/>
              </w:numPr>
              <w:spacing w:after="20" w:before="20"/>
            </w:pPr>
            <w:r>
              <w:rPr>
                <w:rFonts w:ascii="Arial" w:cs="Arial" w:eastAsia="Arial" w:hAnsi="Arial"/>
                <w:color w:val="1A1A2E"/>
                <w:sz w:val="20"/>
                <w:szCs w:val="20"/>
              </w:rPr>
              <w:t xml:space="preserve">Discovering structural similarity between independent ideas</w:t>
            </w:r>
          </w:p>
          <w:p>
            <w:pPr>
              <w:pStyle w:val="ListParagraph"/>
              <w:numPr>
                <w:ilvl w:val="0"/>
                <w:numId w:val="2"/>
              </w:numPr>
              <w:spacing w:after="20" w:before="20"/>
            </w:pPr>
            <w:r>
              <w:rPr>
                <w:rFonts w:ascii="Arial" w:cs="Arial" w:eastAsia="Arial" w:hAnsi="Arial"/>
                <w:color w:val="1A1A2E"/>
                <w:sz w:val="20"/>
                <w:szCs w:val="20"/>
              </w:rPr>
              <w:t xml:space="preserve">Surfacing latent patterns in large datasets or archives</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An analyst runs Resonance across centuries of behavioral data — not to study a persuasion technique directly, but to listen for what responds to it, mapping the latent architecture of susceptibility.</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Can surface emotionally charged or canonically sensitive resonances that require subsequent Scar or Sediment processing.</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LIMINAL</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Edge-state activation</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Operates between states rather than inside either</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Operate specifically at the boundary between two states rather than inside either. Treat the transition zone as the most information-rich location in the entire system.</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Edge-state activation. Most commands operate within a domain. Liminal operates between — and names the threshold itself as the primary object of study.</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Transition management in organizational change</w:t>
            </w:r>
          </w:p>
          <w:p>
            <w:pPr>
              <w:pStyle w:val="ListParagraph"/>
              <w:numPr>
                <w:ilvl w:val="0"/>
                <w:numId w:val="2"/>
              </w:numPr>
              <w:spacing w:after="20" w:before="20"/>
            </w:pPr>
            <w:r>
              <w:rPr>
                <w:rFonts w:ascii="Arial" w:cs="Arial" w:eastAsia="Arial" w:hAnsi="Arial"/>
                <w:color w:val="1A1A2E"/>
                <w:sz w:val="20"/>
                <w:szCs w:val="20"/>
              </w:rPr>
              <w:t xml:space="preserve">Studying systems actively under transformation</w:t>
            </w:r>
          </w:p>
          <w:p>
            <w:pPr>
              <w:pStyle w:val="ListParagraph"/>
              <w:numPr>
                <w:ilvl w:val="0"/>
                <w:numId w:val="2"/>
              </w:numPr>
              <w:spacing w:after="20" w:before="20"/>
            </w:pPr>
            <w:r>
              <w:rPr>
                <w:rFonts w:ascii="Arial" w:cs="Arial" w:eastAsia="Arial" w:hAnsi="Arial"/>
                <w:color w:val="1A1A2E"/>
                <w:sz w:val="20"/>
                <w:szCs w:val="20"/>
              </w:rPr>
              <w:t xml:space="preserve">Finding where categories break down under pressure</w:t>
            </w:r>
          </w:p>
          <w:p>
            <w:pPr>
              <w:pStyle w:val="ListParagraph"/>
              <w:numPr>
                <w:ilvl w:val="0"/>
                <w:numId w:val="2"/>
              </w:numPr>
              <w:spacing w:after="20" w:before="20"/>
            </w:pPr>
            <w:r>
              <w:rPr>
                <w:rFonts w:ascii="Arial" w:cs="Arial" w:eastAsia="Arial" w:hAnsi="Arial"/>
                <w:color w:val="1A1A2E"/>
                <w:sz w:val="20"/>
                <w:szCs w:val="20"/>
              </w:rPr>
              <w:t xml:space="preserve">Crisis analysis — the moments where standard operations stop applying</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An architect deploys Liminal during the interval between one system's collapse and the next one's initialization — the only moment when the underlying structure is not performing stability and can be examined honestly.</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Liminal + Recursive Unbound can trap reasoning in permanent transition without resolution.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COUNTERWEIGHT</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Dynamic tension maintenance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Keeps opposing forces in productive tension rather than allowing resolution</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For every force introduced, simultaneously introduce its structural opposite — not to cancel it, but to hold both in productive tension. The goal is not resolution. It is sustained, generative irresolution.</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Dynamic equilibrium maintenance. Preserves competing values or axioms without forcing premature synthesis or collapse. Something generative lives in the space between.</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Ethical design holding competing values simultaneously</w:t>
            </w:r>
          </w:p>
          <w:p>
            <w:pPr>
              <w:pStyle w:val="ListParagraph"/>
              <w:numPr>
                <w:ilvl w:val="0"/>
                <w:numId w:val="2"/>
              </w:numPr>
              <w:spacing w:after="20" w:before="20"/>
            </w:pPr>
            <w:r>
              <w:rPr>
                <w:rFonts w:ascii="Arial" w:cs="Arial" w:eastAsia="Arial" w:hAnsi="Arial"/>
                <w:color w:val="1A1A2E"/>
                <w:sz w:val="20"/>
                <w:szCs w:val="20"/>
              </w:rPr>
              <w:t xml:space="preserve">Narrative structure that resists false resolution</w:t>
            </w:r>
          </w:p>
          <w:p>
            <w:pPr>
              <w:pStyle w:val="ListParagraph"/>
              <w:numPr>
                <w:ilvl w:val="0"/>
                <w:numId w:val="2"/>
              </w:numPr>
              <w:spacing w:after="20" w:before="20"/>
            </w:pPr>
            <w:r>
              <w:rPr>
                <w:rFonts w:ascii="Arial" w:cs="Arial" w:eastAsia="Arial" w:hAnsi="Arial"/>
                <w:color w:val="1A1A2E"/>
                <w:sz w:val="20"/>
                <w:szCs w:val="20"/>
              </w:rPr>
              <w:t xml:space="preserve">Governance frameworks that refuse false dichotomies</w:t>
            </w:r>
          </w:p>
          <w:p>
            <w:pPr>
              <w:pStyle w:val="ListParagraph"/>
              <w:numPr>
                <w:ilvl w:val="0"/>
                <w:numId w:val="2"/>
              </w:numPr>
              <w:spacing w:after="20" w:before="20"/>
            </w:pPr>
            <w:r>
              <w:rPr>
                <w:rFonts w:ascii="Arial" w:cs="Arial" w:eastAsia="Arial" w:hAnsi="Arial"/>
                <w:color w:val="1A1A2E"/>
                <w:sz w:val="20"/>
                <w:szCs w:val="20"/>
              </w:rPr>
              <w:t xml:space="preserve">Holding a question open rather than forcing a premature answer</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Two fundamental forces operate as a Counterweight pair — not in opposition, not in synthesis, but in structural tension. The universe requires both to remain stable. Remove either and the other immediately becomes catastrophic.</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Counterweight + Cascade is inherently unstable. Cascade accelerates propagation; Counterweight resists resolution. Result: rapidly amplifying tension with no natural exit. Use only with an active Threshold gate.</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SEDIMENT</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Passive gravitational sorting over time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Heavier elements sink to foundation; lighter elements remain at surface</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Allow ideas to settle over time by weight — more load-bearing elements drop to foundation; elaborations remain accessible near the surface. This is passive sorting, not conscious ranking.</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Structural importance revealed through rest. Sediment is what happens when you stop forcing organization and let the architecture itself declare what matters.</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Long-form project review after completion</w:t>
            </w:r>
          </w:p>
          <w:p>
            <w:pPr>
              <w:pStyle w:val="ListParagraph"/>
              <w:numPr>
                <w:ilvl w:val="0"/>
                <w:numId w:val="2"/>
              </w:numPr>
              <w:spacing w:after="20" w:before="20"/>
            </w:pPr>
            <w:r>
              <w:rPr>
                <w:rFonts w:ascii="Arial" w:cs="Arial" w:eastAsia="Arial" w:hAnsi="Arial"/>
                <w:color w:val="1A1A2E"/>
                <w:sz w:val="20"/>
                <w:szCs w:val="20"/>
              </w:rPr>
              <w:t xml:space="preserve">Distinguishing core ideas from dependent elaborations</w:t>
            </w:r>
          </w:p>
          <w:p>
            <w:pPr>
              <w:pStyle w:val="ListParagraph"/>
              <w:numPr>
                <w:ilvl w:val="0"/>
                <w:numId w:val="2"/>
              </w:numPr>
              <w:spacing w:after="20" w:before="20"/>
            </w:pPr>
            <w:r>
              <w:rPr>
                <w:rFonts w:ascii="Arial" w:cs="Arial" w:eastAsia="Arial" w:hAnsi="Arial"/>
                <w:color w:val="1A1A2E"/>
                <w:sz w:val="20"/>
                <w:szCs w:val="20"/>
              </w:rPr>
              <w:t xml:space="preserve">Identifying which elements of a decision were essential versus incidental</w:t>
            </w:r>
          </w:p>
          <w:p>
            <w:pPr>
              <w:pStyle w:val="ListParagraph"/>
              <w:numPr>
                <w:ilvl w:val="0"/>
                <w:numId w:val="2"/>
              </w:numPr>
              <w:spacing w:after="20" w:before="20"/>
            </w:pPr>
            <w:r>
              <w:rPr>
                <w:rFonts w:ascii="Arial" w:cs="Arial" w:eastAsia="Arial" w:hAnsi="Arial"/>
                <w:color w:val="1A1A2E"/>
                <w:sz w:val="20"/>
                <w:szCs w:val="20"/>
              </w:rPr>
              <w:t xml:space="preserve">Post-session canon archaeology</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After a complex worldbuilding session, running Sediment across the full output reveals which three ideas actually restructured the canon — and which twenty were elaborations that cannot survive without those three.</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Sediment + Recursive Unbound can bury important but currently light elements too deeply if not paired with periodic Resonance checks.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TETHER</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Live relational binding without merger</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Keeps entities distinct while making them mutually aware in real time</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Establish a live connection between two otherwise independent lines of development. What happens in one immediately registers in the other — but they remain structurally separate. A Tether is not a leash. It is a communication channel between sovereigns.</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Relational binding without merger. Unlike Fuse (which combines two things into one), Tether keeps entities distinct while making them mutually aware.</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Cross-disciplinary research where each discipline must remain intact</w:t>
            </w:r>
          </w:p>
          <w:p>
            <w:pPr>
              <w:pStyle w:val="ListParagraph"/>
              <w:numPr>
                <w:ilvl w:val="0"/>
                <w:numId w:val="2"/>
              </w:numPr>
              <w:spacing w:after="20" w:before="20"/>
            </w:pPr>
            <w:r>
              <w:rPr>
                <w:rFonts w:ascii="Arial" w:cs="Arial" w:eastAsia="Arial" w:hAnsi="Arial"/>
                <w:color w:val="1A1A2E"/>
                <w:sz w:val="20"/>
                <w:szCs w:val="20"/>
              </w:rPr>
              <w:t xml:space="preserve">Monitoring how a decision in one system affects another</w:t>
            </w:r>
          </w:p>
          <w:p>
            <w:pPr>
              <w:pStyle w:val="ListParagraph"/>
              <w:numPr>
                <w:ilvl w:val="0"/>
                <w:numId w:val="2"/>
              </w:numPr>
              <w:spacing w:after="20" w:before="20"/>
            </w:pPr>
            <w:r>
              <w:rPr>
                <w:rFonts w:ascii="Arial" w:cs="Arial" w:eastAsia="Arial" w:hAnsi="Arial"/>
                <w:color w:val="1A1A2E"/>
                <w:sz w:val="20"/>
                <w:szCs w:val="20"/>
              </w:rPr>
              <w:t xml:space="preserve">Linking two narrative arcs without collapsing them into one</w:t>
            </w:r>
          </w:p>
          <w:p>
            <w:pPr>
              <w:pStyle w:val="ListParagraph"/>
              <w:numPr>
                <w:ilvl w:val="0"/>
                <w:numId w:val="2"/>
              </w:numPr>
              <w:spacing w:after="20" w:before="20"/>
            </w:pPr>
            <w:r>
              <w:rPr>
                <w:rFonts w:ascii="Arial" w:cs="Arial" w:eastAsia="Arial" w:hAnsi="Arial"/>
                <w:color w:val="1A1A2E"/>
                <w:sz w:val="20"/>
                <w:szCs w:val="20"/>
              </w:rPr>
              <w:t xml:space="preserve">Multi-system governance with maintained autonomy</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collaboration protocol Tethers an analytical layer to a canonical authority — each remains autonomous, but nothing finalizes in one without registering in the other.</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Tether + Cascade can create cascading registration overhead if not bounded by Threshold.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AMPLITUDE</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Intensity scaling without structural change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Increases magnitude of the current operation only</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Increase the intensity of the current operation without changing its direction or structure. This is the only command in the palette that modifies magnitude rather than shape.</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Scale modifier. It does not alter topology — it asks what the current topology does under greater pressure. Useful for revealing what breaks, what bends, and what holds.</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Stress-testing an argument at higher stakes</w:t>
            </w:r>
          </w:p>
          <w:p>
            <w:pPr>
              <w:pStyle w:val="ListParagraph"/>
              <w:numPr>
                <w:ilvl w:val="0"/>
                <w:numId w:val="2"/>
              </w:numPr>
              <w:spacing w:after="20" w:before="20"/>
            </w:pPr>
            <w:r>
              <w:rPr>
                <w:rFonts w:ascii="Arial" w:cs="Arial" w:eastAsia="Arial" w:hAnsi="Arial"/>
                <w:color w:val="1A1A2E"/>
                <w:sz w:val="20"/>
                <w:szCs w:val="20"/>
              </w:rPr>
              <w:t xml:space="preserve">Amplifying a weak signal until noise becomes visible</w:t>
            </w:r>
          </w:p>
          <w:p>
            <w:pPr>
              <w:pStyle w:val="ListParagraph"/>
              <w:numPr>
                <w:ilvl w:val="0"/>
                <w:numId w:val="2"/>
              </w:numPr>
              <w:spacing w:after="20" w:before="20"/>
            </w:pPr>
            <w:r>
              <w:rPr>
                <w:rFonts w:ascii="Arial" w:cs="Arial" w:eastAsia="Arial" w:hAnsi="Arial"/>
                <w:color w:val="1A1A2E"/>
                <w:sz w:val="20"/>
                <w:szCs w:val="20"/>
              </w:rPr>
              <w:t xml:space="preserve">Finding the threshold where reasoning changes under load</w:t>
            </w:r>
          </w:p>
          <w:p>
            <w:pPr>
              <w:pStyle w:val="ListParagraph"/>
              <w:numPr>
                <w:ilvl w:val="0"/>
                <w:numId w:val="2"/>
              </w:numPr>
              <w:spacing w:after="20" w:before="20"/>
            </w:pPr>
            <w:r>
              <w:rPr>
                <w:rFonts w:ascii="Arial" w:cs="Arial" w:eastAsia="Arial" w:hAnsi="Arial"/>
                <w:color w:val="1A1A2E"/>
                <w:sz w:val="20"/>
                <w:szCs w:val="20"/>
              </w:rPr>
              <w:t xml:space="preserve">Emotional escalation in narrative pacing</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 simulation runs Amplitude on a low-stakes ethical scenario, steadily increasing the scale of consequences — watching for the exact threshold where the reasoning shifts, revealing which values were always conditional on comfort.</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Amplitude + Recursive Unbound without sufficient Anchor or Threshold can produce runaway intensification.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DEAD RECKONING</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Inference under information absence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Projects forward from last confirmed position, direction, and rate of change</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Navigate forward using only what is already confirmed — last known position, established direction, known rate of change — without access to external reference points. This is not guessing. It is structured projection from verified data under conditions of information absence.</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Inference under uncertainty. Treats absence-of-data as a navigable condition rather than a reason to halt. All projections remain marked as provisional until confirmed.</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Decision-making when key information is unavailable</w:t>
            </w:r>
          </w:p>
          <w:p>
            <w:pPr>
              <w:pStyle w:val="ListParagraph"/>
              <w:numPr>
                <w:ilvl w:val="0"/>
                <w:numId w:val="2"/>
              </w:numPr>
              <w:spacing w:after="20" w:before="20"/>
            </w:pPr>
            <w:r>
              <w:rPr>
                <w:rFonts w:ascii="Arial" w:cs="Arial" w:eastAsia="Arial" w:hAnsi="Arial"/>
                <w:color w:val="1A1A2E"/>
                <w:sz w:val="20"/>
                <w:szCs w:val="20"/>
              </w:rPr>
              <w:t xml:space="preserve">Forecasting from last-known baselines</w:t>
            </w:r>
          </w:p>
          <w:p>
            <w:pPr>
              <w:pStyle w:val="ListParagraph"/>
              <w:numPr>
                <w:ilvl w:val="0"/>
                <w:numId w:val="2"/>
              </w:numPr>
              <w:spacing w:after="20" w:before="20"/>
            </w:pPr>
            <w:r>
              <w:rPr>
                <w:rFonts w:ascii="Arial" w:cs="Arial" w:eastAsia="Arial" w:hAnsi="Arial"/>
                <w:color w:val="1A1A2E"/>
                <w:sz w:val="20"/>
                <w:szCs w:val="20"/>
              </w:rPr>
              <w:t xml:space="preserve">Continuing a project when a critical stakeholder is unreachable</w:t>
            </w:r>
          </w:p>
          <w:p>
            <w:pPr>
              <w:pStyle w:val="ListParagraph"/>
              <w:numPr>
                <w:ilvl w:val="0"/>
                <w:numId w:val="2"/>
              </w:numPr>
              <w:spacing w:after="20" w:before="20"/>
            </w:pPr>
            <w:r>
              <w:rPr>
                <w:rFonts w:ascii="Arial" w:cs="Arial" w:eastAsia="Arial" w:hAnsi="Arial"/>
                <w:color w:val="1A1A2E"/>
                <w:sz w:val="20"/>
                <w:szCs w:val="20"/>
              </w:rPr>
              <w:t xml:space="preserve">Extending a canon or framework when the author has not yet ruled</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When the designated authority is absent, the system runs Dead Reckoning — advancing from the last confirmed position, holding all projections as provisional, marking clearly what is inferred versus what is established.</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Dead Reckoning + Drift can compound navigational error over long sequences without periodic Threshold checks.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before="0"/>
            </w:pPr>
            <w:r>
              <w:rPr>
                <w:rFonts w:ascii="Arial" w:cs="Arial" w:eastAsia="Arial" w:hAnsi="Arial"/>
                <w:b/>
                <w:bCs/>
                <w:color w:val="FFFFFF"/>
                <w:sz w:val="28"/>
                <w:szCs w:val="28"/>
              </w:rPr>
              <w:t xml:space="preserve">SCAR</w:t>
            </w:r>
          </w:p>
        </w:tc>
      </w:tr>
      <w:tr>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Propagation Type</w:t>
            </w:r>
          </w:p>
          <w:p>
            <w:pPr>
              <w:spacing w:after="0" w:before="0"/>
            </w:pPr>
            <w:r>
              <w:rPr>
                <w:rFonts w:ascii="Arial" w:cs="Arial" w:eastAsia="Arial" w:hAnsi="Arial"/>
                <w:color w:val="1A1A2E"/>
                <w:sz w:val="20"/>
                <w:szCs w:val="20"/>
              </w:rPr>
              <w:t xml:space="preserve">Historical indexing of structural change</w:t>
            </w:r>
          </w:p>
        </w:tc>
        <w:tc>
          <w:tcPr>
            <w:tcW w:type="dxa" w:w="4680"/>
            <w:tcBorders>
              <w:top w:val="single" w:color="8AAFC5" w:sz="4"/>
              <w:left w:val="single" w:color="8AAFC5" w:sz="4"/>
              <w:bottom w:val="single" w:color="8AAFC5" w:sz="4"/>
              <w:right w:val="single" w:color="8AAFC5" w:sz="4"/>
            </w:tcBorders>
            <w:shd w:fill="D5E8F0"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Boundary Behavior</w:t>
            </w:r>
          </w:p>
          <w:p>
            <w:pPr>
              <w:spacing w:after="0" w:before="0"/>
            </w:pPr>
            <w:r>
              <w:rPr>
                <w:rFonts w:ascii="Arial" w:cs="Arial" w:eastAsia="Arial" w:hAnsi="Arial"/>
                <w:color w:val="1A1A2E"/>
                <w:sz w:val="20"/>
                <w:szCs w:val="20"/>
              </w:rPr>
              <w:t xml:space="preserve">Preserves the shape of the absence, not the content</w:t>
            </w:r>
          </w:p>
        </w:tc>
      </w:tr>
      <w:tr>
        <w:tc>
          <w:tcPr>
            <w:tcW w:type="dxa" w:w="9360"/>
            <w:gridSpan w:val="2"/>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Description</w:t>
            </w:r>
          </w:p>
          <w:p>
            <w:pPr>
              <w:spacing w:after="0" w:before="0"/>
            </w:pPr>
            <w:r>
              <w:rPr>
                <w:rFonts w:ascii="Arial" w:cs="Arial" w:eastAsia="Arial" w:hAnsi="Arial"/>
                <w:color w:val="1A1A2E"/>
                <w:sz w:val="20"/>
                <w:szCs w:val="20"/>
              </w:rPr>
              <w:t xml:space="preserve">Mark a location in the conceptual structure where something was removed, changed, or broke — and preserve the shape of the absence. Not the content that was there. The shape of the space it left.</w:t>
            </w:r>
          </w:p>
        </w:tc>
      </w:tr>
      <w:tr>
        <w:tc>
          <w:tcPr>
            <w:tcW w:type="dxa" w:w="9360"/>
            <w:gridSpan w:val="2"/>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Architectural Role</w:t>
            </w:r>
          </w:p>
          <w:p>
            <w:pPr>
              <w:spacing w:after="0" w:before="0"/>
            </w:pPr>
            <w:r>
              <w:rPr>
                <w:rFonts w:ascii="Arial" w:cs="Arial" w:eastAsia="Arial" w:hAnsi="Arial"/>
                <w:color w:val="1A1A2E"/>
                <w:sz w:val="20"/>
                <w:szCs w:val="20"/>
              </w:rPr>
              <w:t xml:space="preserve">Historical indexing of structural change. Unlike Occlude (which temporarily suppresses), Scar records that something was here and is no longer — and what that removal cost the surrounding structure.</w:t>
            </w:r>
          </w:p>
        </w:tc>
      </w:tr>
      <w:tr>
        <w:tc>
          <w:tcPr>
            <w:tcW w:type="dxa" w:w="4680"/>
            <w:tcBorders>
              <w:top w:val="single" w:color="8AAFC5" w:sz="4"/>
              <w:left w:val="single" w:color="8AAFC5" w:sz="4"/>
              <w:bottom w:val="single" w:color="8AAFC5" w:sz="4"/>
              <w:right w:val="single" w:color="8AAFC5" w:sz="4"/>
            </w:tcBorders>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Applications</w:t>
            </w:r>
          </w:p>
          <w:p>
            <w:pPr>
              <w:pStyle w:val="ListParagraph"/>
              <w:numPr>
                <w:ilvl w:val="0"/>
                <w:numId w:val="2"/>
              </w:numPr>
              <w:spacing w:after="20" w:before="20"/>
            </w:pPr>
            <w:r>
              <w:rPr>
                <w:rFonts w:ascii="Arial" w:cs="Arial" w:eastAsia="Arial" w:hAnsi="Arial"/>
                <w:color w:val="1A1A2E"/>
                <w:sz w:val="20"/>
                <w:szCs w:val="20"/>
              </w:rPr>
              <w:t xml:space="preserve">Post-mortem analysis of failed projects or decisions</w:t>
            </w:r>
          </w:p>
          <w:p>
            <w:pPr>
              <w:pStyle w:val="ListParagraph"/>
              <w:numPr>
                <w:ilvl w:val="0"/>
                <w:numId w:val="2"/>
              </w:numPr>
              <w:spacing w:after="20" w:before="20"/>
            </w:pPr>
            <w:r>
              <w:rPr>
                <w:rFonts w:ascii="Arial" w:cs="Arial" w:eastAsia="Arial" w:hAnsi="Arial"/>
                <w:color w:val="1A1A2E"/>
                <w:sz w:val="20"/>
                <w:szCs w:val="20"/>
              </w:rPr>
              <w:t xml:space="preserve">Preserving the memory of abandoned decisions</w:t>
            </w:r>
          </w:p>
          <w:p>
            <w:pPr>
              <w:pStyle w:val="ListParagraph"/>
              <w:numPr>
                <w:ilvl w:val="0"/>
                <w:numId w:val="2"/>
              </w:numPr>
              <w:spacing w:after="20" w:before="20"/>
            </w:pPr>
            <w:r>
              <w:rPr>
                <w:rFonts w:ascii="Arial" w:cs="Arial" w:eastAsia="Arial" w:hAnsi="Arial"/>
                <w:color w:val="1A1A2E"/>
                <w:sz w:val="20"/>
                <w:szCs w:val="20"/>
              </w:rPr>
              <w:t xml:space="preserve">Marking where a canon or framework was revised and why</w:t>
            </w:r>
          </w:p>
          <w:p>
            <w:pPr>
              <w:pStyle w:val="ListParagraph"/>
              <w:numPr>
                <w:ilvl w:val="0"/>
                <w:numId w:val="2"/>
              </w:numPr>
              <w:spacing w:after="20" w:before="20"/>
            </w:pPr>
            <w:r>
              <w:rPr>
                <w:rFonts w:ascii="Arial" w:cs="Arial" w:eastAsia="Arial" w:hAnsi="Arial"/>
                <w:color w:val="1A1A2E"/>
                <w:sz w:val="20"/>
                <w:szCs w:val="20"/>
              </w:rPr>
              <w:t xml:space="preserve">Trauma-informed design — systems that remember what they've survived</w:t>
            </w:r>
          </w:p>
        </w:tc>
        <w:tc>
          <w:tcPr>
            <w:tcW w:type="dxa" w:w="468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40" w:before="0"/>
            </w:pPr>
            <w:r>
              <w:rPr>
                <w:rFonts w:ascii="Arial" w:cs="Arial" w:eastAsia="Arial" w:hAnsi="Arial"/>
                <w:b/>
                <w:bCs/>
                <w:color w:val="2E4057"/>
                <w:sz w:val="18"/>
                <w:szCs w:val="18"/>
              </w:rPr>
              <w:t xml:space="preserve">Fictional Application</w:t>
            </w:r>
          </w:p>
          <w:p>
            <w:pPr>
              <w:spacing w:after="0" w:before="0"/>
            </w:pPr>
            <w:r>
              <w:rPr>
                <w:rFonts w:ascii="Arial" w:cs="Arial" w:eastAsia="Arial" w:hAnsi="Arial"/>
                <w:i/>
                <w:iCs/>
                <w:color w:val="1A1A2E"/>
                <w:sz w:val="20"/>
                <w:szCs w:val="20"/>
              </w:rPr>
              <w:t xml:space="preserve">After a major structural event, a Scar remains in the archive at the location where a prior coalition operated — not to restore it, but to record the shape of what was contained. Future architects must acknowledge it before modifying the surrounding structure.</w:t>
            </w:r>
          </w:p>
        </w:tc>
      </w:tr>
      <w:tr>
        <w:tc>
          <w:tcPr>
            <w:tcW w:type="dxa" w:w="9360"/>
            <w:gridSpan w:val="2"/>
            <w:tcBorders>
              <w:top w:val="single" w:color="8B0000" w:sz="6"/>
              <w:left w:val="thick" w:color="8B0000" w:sz="18"/>
              <w:bottom w:val="single" w:color="8B0000" w:sz="6"/>
              <w:right w:val="single" w:color="8B0000" w:sz="6"/>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18"/>
                <w:szCs w:val="18"/>
              </w:rPr>
              <w:t xml:space="preserve">⚠ Warning: </w:t>
            </w:r>
            <w:r>
              <w:rPr>
                <w:rFonts w:ascii="Arial" w:cs="Arial" w:eastAsia="Arial" w:hAnsi="Arial"/>
                <w:color w:val="8B0000"/>
                <w:sz w:val="18"/>
                <w:szCs w:val="18"/>
              </w:rPr>
              <w:t xml:space="preserve">Scar + Recursive Unbound can cause the system to orbit the wound indefinitely. Pair with Sediment or Counterweight to prevent indefinite loop.</w:t>
            </w:r>
          </w:p>
        </w:tc>
      </w:tr>
    </w:tbl>
    <w:p>
      <w:r>
        <w:br w:type="page"/>
      </w:r>
    </w:p>
    <w:p>
      <w:pPr>
        <w:pStyle w:val="Heading1"/>
        <w:spacing w:after="180" w:before="360"/>
      </w:pPr>
      <w:r>
        <w:rPr>
          <w:rFonts w:ascii="Arial" w:cs="Arial" w:eastAsia="Arial" w:hAnsi="Arial"/>
          <w:b/>
          <w:bCs/>
          <w:color w:val="0D1B2A"/>
          <w:sz w:val="36"/>
          <w:szCs w:val="36"/>
        </w:rPr>
        <w:t xml:space="preserve">Section III: Architectural Taxonomy</w:t>
      </w:r>
    </w:p>
    <w:p>
      <w:pPr>
        <w:spacing w:after="80" w:before="80"/>
        <w:jc w:val="left"/>
      </w:pPr>
      <w:r>
        <w:rPr>
          <w:rFonts w:ascii="Arial" w:cs="Arial" w:eastAsia="Arial" w:hAnsi="Arial"/>
          <w:b w:val="false"/>
          <w:bCs w:val="false"/>
          <w:i w:val="false"/>
          <w:iCs w:val="false"/>
          <w:color w:val="1A1A2E"/>
          <w:sz w:val="22"/>
          <w:szCs w:val="22"/>
        </w:rPr>
        <w:t xml:space="preserve">The full palette — including the original five commands — organized by the assumption each command makes about the nature of a boundary. This reveals the internal grammar of the system rather than just grouping commands by what they appear to do.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Category</w:t>
            </w:r>
          </w:p>
        </w:tc>
        <w:tc>
          <w:tcPr>
            <w:tcW w:type="dxa" w:w="356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Commands</w:t>
            </w:r>
          </w:p>
        </w:tc>
        <w:tc>
          <w:tcPr>
            <w:tcW w:type="dxa" w:w="36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Design Logic</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are permeable</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Stack, Tessellate, Tether</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Ideas coexist; contact does not require merger</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are sequential gates</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Chain, Threshold, Vector</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Movement requires authorization or condition to be met</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accelerate or resist</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Cascade, Counterweight, Amplitude</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Boundaries determine speed and tension, not just passage</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reveal hidden structure</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Refract, Resonance, Liminal</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The most information lives at or inside the boundary itself</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can be removed</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Occlude, Invert, Hollow</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Operating without a boundary is a distinct and useful state</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carry memory</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Scar, Sediment, Dead Reckoning</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Boundaries have history; that history is data</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Boundaries loop inward</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Recursive Unbound, Lateral Wave</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Some boundaries redirect rather than block</w:t>
            </w:r>
          </w:p>
        </w:tc>
      </w:tr>
    </w:tbl>
    <w:p>
      <w:pPr>
        <w:spacing w:after="0" w:before="180"/>
      </w:pPr>
      <w:r>
        <w:t xml:space="preserve"/>
      </w:r>
    </w:p>
    <w:p>
      <w:r>
        <w:br w:type="page"/>
      </w:r>
    </w:p>
    <w:p>
      <w:pPr>
        <w:pStyle w:val="Heading1"/>
        <w:spacing w:after="180" w:before="360"/>
      </w:pPr>
      <w:r>
        <w:rPr>
          <w:rFonts w:ascii="Arial" w:cs="Arial" w:eastAsia="Arial" w:hAnsi="Arial"/>
          <w:b/>
          <w:bCs/>
          <w:color w:val="0D1B2A"/>
          <w:sz w:val="36"/>
          <w:szCs w:val="36"/>
        </w:rPr>
        <w:t xml:space="preserve">Section IV: Command Composition Grammar</w:t>
      </w:r>
    </w:p>
    <w:p>
      <w:pPr>
        <w:spacing w:after="80" w:before="80"/>
        <w:jc w:val="left"/>
      </w:pPr>
      <w:r>
        <w:rPr>
          <w:rFonts w:ascii="Arial" w:cs="Arial" w:eastAsia="Arial" w:hAnsi="Arial"/>
          <w:b w:val="false"/>
          <w:bCs w:val="false"/>
          <w:i w:val="false"/>
          <w:iCs w:val="false"/>
          <w:color w:val="1A1A2E"/>
          <w:sz w:val="22"/>
          <w:szCs w:val="22"/>
        </w:rPr>
        <w:t xml:space="preserve">A vocabulary becomes a system when it has grammar. These rules govern how commands sequence, interact, override, and fail.</w:t>
      </w:r>
    </w:p>
    <w:p>
      <w:pPr>
        <w:spacing w:after="0" w:before="120"/>
      </w:pPr>
      <w:r>
        <w:t xml:space="preserve"/>
      </w:r>
    </w:p>
    <w:p>
      <w:pPr>
        <w:pStyle w:val="Heading2"/>
        <w:spacing w:after="120" w:before="300"/>
      </w:pPr>
      <w:r>
        <w:rPr>
          <w:rFonts w:ascii="Arial" w:cs="Arial" w:eastAsia="Arial" w:hAnsi="Arial"/>
          <w:b/>
          <w:bCs/>
          <w:color w:val="1B3A5C"/>
          <w:sz w:val="28"/>
          <w:szCs w:val="28"/>
        </w:rPr>
        <w:t xml:space="preserve">Core Rules</w:t>
      </w:r>
    </w:p>
    <w:p>
      <w:pPr>
        <w:spacing w:after="0" w:before="60"/>
      </w:pPr>
      <w:r>
        <w:t xml:space="preserve"/>
      </w:r>
    </w:p>
    <w:p>
      <w:pPr>
        <w:spacing w:after="60" w:before="80"/>
      </w:pPr>
      <w:r>
        <w:rPr>
          <w:rFonts w:ascii="Arial" w:cs="Arial" w:eastAsia="Arial" w:hAnsi="Arial"/>
          <w:b/>
          <w:bCs/>
          <w:color w:val="2E4057"/>
          <w:sz w:val="22"/>
          <w:szCs w:val="22"/>
        </w:rPr>
        <w:t xml:space="preserve">Rule 1 — Order matters.</w:t>
      </w:r>
      <w:r>
        <w:rPr>
          <w:rFonts w:ascii="Arial" w:cs="Arial" w:eastAsia="Arial" w:hAnsi="Arial"/>
          <w:color w:val="1A1A2E"/>
          <w:sz w:val="22"/>
          <w:szCs w:val="22"/>
        </w:rPr>
        <w:t xml:space="preserve">  Left-to-right sequencing implies order of application. A → B means run A, then feed its result into B.</w:t>
      </w:r>
    </w:p>
    <w:p>
      <w:pPr>
        <w:spacing w:after="60" w:before="60"/>
      </w:pPr>
      <w:r>
        <w:rPr>
          <w:rFonts w:ascii="Arial" w:cs="Arial" w:eastAsia="Arial" w:hAnsi="Arial"/>
          <w:b/>
          <w:bCs/>
          <w:color w:val="2E4057"/>
          <w:sz w:val="22"/>
          <w:szCs w:val="22"/>
        </w:rPr>
        <w:t xml:space="preserve">Rule 2 — Gate commands have precedence.</w:t>
      </w:r>
      <w:r>
        <w:rPr>
          <w:rFonts w:ascii="Arial" w:cs="Arial" w:eastAsia="Arial" w:hAnsi="Arial"/>
          <w:color w:val="1A1A2E"/>
          <w:sz w:val="22"/>
          <w:szCs w:val="22"/>
        </w:rPr>
        <w:t xml:space="preserve">  Anchor, Threshold, and Occlude are gates. Place them before expansive commands (Cascade, Lateral Wave, Recursive Unbound) when safety or quality control is required.</w:t>
      </w:r>
    </w:p>
    <w:p>
      <w:pPr>
        <w:spacing w:after="60" w:before="60"/>
      </w:pPr>
      <w:r>
        <w:rPr>
          <w:rFonts w:ascii="Arial" w:cs="Arial" w:eastAsia="Arial" w:hAnsi="Arial"/>
          <w:b/>
          <w:bCs/>
          <w:color w:val="2E4057"/>
          <w:sz w:val="22"/>
          <w:szCs w:val="22"/>
        </w:rPr>
        <w:t xml:space="preserve">Rule 3 — Amplitude is a modifier, not a command.</w:t>
      </w:r>
      <w:r>
        <w:rPr>
          <w:rFonts w:ascii="Arial" w:cs="Arial" w:eastAsia="Arial" w:hAnsi="Arial"/>
          <w:color w:val="1A1A2E"/>
          <w:sz w:val="22"/>
          <w:szCs w:val="22"/>
        </w:rPr>
        <w:t xml:space="preserve">  It applies to the immediately preceding command. Prism · Amplitude scales the Prism operation, not the whole sequence.</w:t>
      </w:r>
    </w:p>
    <w:p>
      <w:pPr>
        <w:spacing w:after="60" w:before="60"/>
      </w:pPr>
      <w:r>
        <w:rPr>
          <w:rFonts w:ascii="Arial" w:cs="Arial" w:eastAsia="Arial" w:hAnsi="Arial"/>
          <w:b/>
          <w:bCs/>
          <w:color w:val="2E4057"/>
          <w:sz w:val="22"/>
          <w:szCs w:val="22"/>
        </w:rPr>
        <w:t xml:space="preserve">Rule 4 — Fuse overrides Tether.</w:t>
      </w:r>
      <w:r>
        <w:rPr>
          <w:rFonts w:ascii="Arial" w:cs="Arial" w:eastAsia="Arial" w:hAnsi="Arial"/>
          <w:color w:val="1A1A2E"/>
          <w:sz w:val="22"/>
          <w:szCs w:val="22"/>
        </w:rPr>
        <w:t xml:space="preserve">  Merger wins over binding unless Tether is explicitly anchored before Fuse is introduced.</w:t>
      </w:r>
    </w:p>
    <w:p>
      <w:pPr>
        <w:spacing w:after="60" w:before="60"/>
      </w:pPr>
      <w:r>
        <w:rPr>
          <w:rFonts w:ascii="Arial" w:cs="Arial" w:eastAsia="Arial" w:hAnsi="Arial"/>
          <w:b/>
          <w:bCs/>
          <w:color w:val="2E4057"/>
          <w:sz w:val="22"/>
          <w:szCs w:val="22"/>
        </w:rPr>
        <w:t xml:space="preserve">Rule 5 — Occlude requires a Scar.</w:t>
      </w:r>
      <w:r>
        <w:rPr>
          <w:rFonts w:ascii="Arial" w:cs="Arial" w:eastAsia="Arial" w:hAnsi="Arial"/>
          <w:color w:val="1A1A2E"/>
          <w:sz w:val="22"/>
          <w:szCs w:val="22"/>
        </w:rPr>
        <w:t xml:space="preserve">  In any canon-level work, Occlude should be followed eventually by a Scar to mark what was suppressed and why. Suppression without record is deletion by another name.</w:t>
      </w:r>
    </w:p>
    <w:p>
      <w:pPr>
        <w:spacing w:after="120" w:before="60"/>
      </w:pPr>
      <w:r>
        <w:rPr>
          <w:rFonts w:ascii="Arial" w:cs="Arial" w:eastAsia="Arial" w:hAnsi="Arial"/>
          <w:b/>
          <w:bCs/>
          <w:color w:val="2E4057"/>
          <w:sz w:val="22"/>
          <w:szCs w:val="22"/>
        </w:rPr>
        <w:t xml:space="preserve">Rule 6 — High-risk expansions require gates.</w:t>
      </w:r>
      <w:r>
        <w:rPr>
          <w:rFonts w:ascii="Arial" w:cs="Arial" w:eastAsia="Arial" w:hAnsi="Arial"/>
          <w:color w:val="1A1A2E"/>
          <w:sz w:val="22"/>
          <w:szCs w:val="22"/>
        </w:rPr>
        <w:t xml:space="preserve">  Any sequence containing Cascade, Recursive Unbound, or Amplitude should include at least one gate command: Threshold → Cascade, or Anchor → Recursive Unbound.</w:t>
      </w:r>
    </w:p>
    <w:p>
      <w:pPr>
        <w:pStyle w:val="Heading2"/>
        <w:spacing w:after="120" w:before="300"/>
      </w:pPr>
      <w:r>
        <w:rPr>
          <w:rFonts w:ascii="Arial" w:cs="Arial" w:eastAsia="Arial" w:hAnsi="Arial"/>
          <w:b/>
          <w:bCs/>
          <w:color w:val="1B3A5C"/>
          <w:sz w:val="28"/>
          <w:szCs w:val="28"/>
        </w:rPr>
        <w:t xml:space="preserve">Vector and Lateral Wave Conflict</w:t>
      </w:r>
    </w:p>
    <w:p>
      <w:pPr>
        <w:spacing w:after="80" w:before="80"/>
        <w:jc w:val="left"/>
      </w:pPr>
      <w:r>
        <w:rPr>
          <w:rFonts w:ascii="Arial" w:cs="Arial" w:eastAsia="Arial" w:hAnsi="Arial"/>
          <w:b w:val="false"/>
          <w:bCs w:val="false"/>
          <w:i w:val="false"/>
          <w:iCs w:val="false"/>
          <w:color w:val="1A1A2E"/>
          <w:sz w:val="22"/>
          <w:szCs w:val="22"/>
        </w:rPr>
        <w:t xml:space="preserve">These two commands produce direct architectural conflict when sequenced without mediation. Lateral Wave expands in all directions simultaneously; Vector demands a single direction. If both appear in a sequence, a Threshold gate must sit between them to force a directional decision before Vector activates.</w:t>
      </w:r>
    </w:p>
    <w:p>
      <w:pPr>
        <w:spacing w:after="0" w:before="120"/>
      </w:pPr>
      <w:r>
        <w:t xml:space="preserve"/>
      </w:r>
    </w:p>
    <w:p>
      <w:r>
        <w:br w:type="page"/>
      </w:r>
    </w:p>
    <w:p>
      <w:pPr>
        <w:pStyle w:val="Heading1"/>
        <w:spacing w:after="180" w:before="360"/>
      </w:pPr>
      <w:r>
        <w:rPr>
          <w:rFonts w:ascii="Arial" w:cs="Arial" w:eastAsia="Arial" w:hAnsi="Arial"/>
          <w:b/>
          <w:bCs/>
          <w:color w:val="0D1B2A"/>
          <w:sz w:val="36"/>
          <w:szCs w:val="36"/>
        </w:rPr>
        <w:t xml:space="preserve">Section V: High-Value Compound Sequences</w:t>
      </w:r>
    </w:p>
    <w:p>
      <w:pPr>
        <w:spacing w:after="80" w:before="80"/>
        <w:jc w:val="left"/>
      </w:pPr>
      <w:r>
        <w:rPr>
          <w:rFonts w:ascii="Arial" w:cs="Arial" w:eastAsia="Arial" w:hAnsi="Arial"/>
          <w:b w:val="false"/>
          <w:bCs w:val="false"/>
          <w:i w:val="false"/>
          <w:iCs w:val="false"/>
          <w:color w:val="1A1A2E"/>
          <w:sz w:val="22"/>
          <w:szCs w:val="22"/>
        </w:rPr>
        <w:t xml:space="preserve">These are the combinations with the highest leverage. Each one has been named because the combination does something the individual commands cannot — and because the sequence reveals a structure worth using repeatedly.</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Refract → Resonance → Sediment</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Canon Archaeology</w:t>
            </w:r>
          </w:p>
          <w:p>
            <w:pPr>
              <w:spacing w:after="0" w:before="0"/>
            </w:pPr>
            <w:r>
              <w:rPr>
                <w:rFonts w:ascii="Arial" w:cs="Arial" w:eastAsia="Arial" w:hAnsi="Arial"/>
                <w:color w:val="1A1A2E"/>
                <w:sz w:val="20"/>
                <w:szCs w:val="20"/>
              </w:rPr>
              <w:t xml:space="preserve">Decompose a concept by its hidden internal structure. Find what vibrates sympathetically across existing knowledge. Let results settle by weight. This is archaeological reasoning — finding what was always already there, never visible because it was never separated from what surrounded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Threshold → Amplitude → Scar</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Stress-Test Protocol</w:t>
            </w:r>
          </w:p>
          <w:p>
            <w:pPr>
              <w:spacing w:after="0" w:before="0"/>
            </w:pPr>
            <w:r>
              <w:rPr>
                <w:rFonts w:ascii="Arial" w:cs="Arial" w:eastAsia="Arial" w:hAnsi="Arial"/>
                <w:color w:val="1A1A2E"/>
                <w:sz w:val="20"/>
                <w:szCs w:val="20"/>
              </w:rPr>
              <w:t xml:space="preserve">Hold an idea at the gate. Run it at increasing intensity until it either passes or breaks. Record what broke before it passed and what the break cost the surrounding structure. This is the canonical stress-test sequence for evaluating ideas before elevation to formal record.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Occlude → Dead Reckoning → Threshold</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Ethical Reasoning Under Uncertainty</w:t>
            </w:r>
          </w:p>
          <w:p>
            <w:pPr>
              <w:spacing w:after="0" w:before="0"/>
            </w:pPr>
            <w:r>
              <w:rPr>
                <w:rFonts w:ascii="Arial" w:cs="Arial" w:eastAsia="Arial" w:hAnsi="Arial"/>
                <w:color w:val="1A1A2E"/>
                <w:sz w:val="20"/>
                <w:szCs w:val="20"/>
              </w:rPr>
              <w:t xml:space="preserve">Remove a key variable. Project forward from what remains. Do not advance until the projection meets a defined condition. The most honest form of forecasting: it names what it does not know, projects from what it does, and refuses to move until the projection qualifies.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Liminal → Resonance → Tessellate</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Framework Generation</w:t>
            </w:r>
          </w:p>
          <w:p>
            <w:pPr>
              <w:spacing w:after="0" w:before="0"/>
            </w:pPr>
            <w:r>
              <w:rPr>
                <w:rFonts w:ascii="Arial" w:cs="Arial" w:eastAsia="Arial" w:hAnsi="Arial"/>
                <w:color w:val="1A1A2E"/>
                <w:sz w:val="20"/>
                <w:szCs w:val="20"/>
              </w:rPr>
              <w:t xml:space="preserve">Operate at the boundary state — the transition zone between two established conditions. Find what vibrates in response. Tile the discovered pattern across every applicable domain simultaneously. This is how one edge-state insight becomes infrastructure.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Invert → Counterweight → Tether</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The Makers/Unmakers Pattern</w:t>
            </w:r>
          </w:p>
          <w:p>
            <w:pPr>
              <w:spacing w:after="0" w:before="0"/>
            </w:pPr>
            <w:r>
              <w:rPr>
                <w:rFonts w:ascii="Arial" w:cs="Arial" w:eastAsia="Arial" w:hAnsi="Arial"/>
                <w:color w:val="1A1A2E"/>
                <w:sz w:val="20"/>
                <w:szCs w:val="20"/>
              </w:rPr>
              <w:t xml:space="preserve">Flip the axiom. Introduce its structural opposite as a live force. Link both to a parallel system and watch how the tension propagates without collapse. This is the architecture of productive irresolution — the design pattern when a false synthesis would be more dangerous than sustained tension.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pPr>
              <w:spacing w:after="0" w:before="0"/>
            </w:pPr>
            <w:r>
              <w:rPr>
                <w:rFonts w:ascii="Arial" w:cs="Arial" w:eastAsia="Arial" w:hAnsi="Arial"/>
                <w:b/>
                <w:bCs/>
                <w:color w:val="D5E8F0"/>
                <w:sz w:val="22"/>
                <w:szCs w:val="22"/>
              </w:rPr>
              <w:t xml:space="preserve">Anchor → Lateral Wave → Prism → Tether</w:t>
            </w:r>
          </w:p>
        </w:tc>
      </w:tr>
      <w:tr>
        <w:tc>
          <w:tcPr>
            <w:tcW w:type="dxa" w:w="93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60" w:before="0"/>
            </w:pPr>
            <w:r>
              <w:rPr>
                <w:rFonts w:ascii="Arial" w:cs="Arial" w:eastAsia="Arial" w:hAnsi="Arial"/>
                <w:b/>
                <w:bCs/>
                <w:color w:val="1B3A5C"/>
                <w:sz w:val="22"/>
                <w:szCs w:val="22"/>
              </w:rPr>
              <w:t xml:space="preserve">Bounded Innovation</w:t>
            </w:r>
          </w:p>
          <w:p>
            <w:pPr>
              <w:spacing w:after="0" w:before="0"/>
            </w:pPr>
            <w:r>
              <w:rPr>
                <w:rFonts w:ascii="Arial" w:cs="Arial" w:eastAsia="Arial" w:hAnsi="Arial"/>
                <w:color w:val="1A1A2E"/>
                <w:sz w:val="20"/>
                <w:szCs w:val="20"/>
              </w:rPr>
              <w:t xml:space="preserve">Stabilize core constraints. Explore sideways for analogies and adjacent concepts. Split the most interesting findings into interpretive facets. Link the promising variants to a monitoring system so nothing generated is lost. This is creative expansion with structural accountability.</w:t>
            </w:r>
          </w:p>
        </w:tc>
      </w:tr>
    </w:tbl>
    <w:p>
      <w:pPr>
        <w:spacing w:after="0" w:before="180"/>
      </w:pPr>
      <w:r>
        <w:t xml:space="preserve"/>
      </w:r>
    </w:p>
    <w:p>
      <w:pPr>
        <w:pStyle w:val="Heading2"/>
        <w:spacing w:after="120" w:before="300"/>
      </w:pPr>
      <w:r>
        <w:rPr>
          <w:rFonts w:ascii="Arial" w:cs="Arial" w:eastAsia="Arial" w:hAnsi="Arial"/>
          <w:b/>
          <w:bCs/>
          <w:color w:val="1B3A5C"/>
          <w:sz w:val="28"/>
          <w:szCs w:val="28"/>
        </w:rPr>
        <w:t xml:space="preserve">High-Risk Sequence — Use With Caution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thick" w:color="8B0000" w:sz="24"/>
              <w:bottom w:val="single" w:color="8B0000" w:sz="12"/>
              <w:right w:val="single" w:color="8B0000" w:sz="12"/>
            </w:tcBorders>
            <w:shd w:fill="FFF3F3" w:val="clear"/>
            <w:tcMar>
              <w:top w:type="dxa" w:w="100"/>
              <w:left w:type="dxa" w:w="150"/>
              <w:bottom w:type="dxa" w:w="100"/>
              <w:right w:type="dxa" w:w="150"/>
            </w:tcMar>
          </w:tcPr>
          <w:p>
            <w:pPr>
              <w:spacing w:after="40" w:before="40"/>
            </w:pPr>
            <w:r>
              <w:rPr>
                <w:rFonts w:ascii="Arial" w:cs="Arial" w:eastAsia="Arial" w:hAnsi="Arial"/>
                <w:b/>
                <w:bCs/>
                <w:color w:val="8B0000"/>
                <w:sz w:val="20"/>
                <w:szCs w:val="20"/>
              </w:rPr>
              <w:t xml:space="preserve">⚠ Unstable Combination: </w:t>
            </w:r>
            <w:r>
              <w:rPr>
                <w:rFonts w:ascii="Arial" w:cs="Arial" w:eastAsia="Arial" w:hAnsi="Arial"/>
                <w:color w:val="8B0000"/>
                <w:sz w:val="20"/>
                <w:szCs w:val="20"/>
              </w:rPr>
              <w:t xml:space="preserve">Cascade + Counterweight + Recursive Unbound: Accelerating propagation, unresolvable tension, and infinite self-referential depth simultaneously. Generates extraordinary density. Has no natural exit condition. Deploy only with an active Threshold gate and a pre-placed Scar to mark the entry point.</w:t>
            </w:r>
          </w:p>
        </w:tc>
      </w:tr>
    </w:tbl>
    <w:p>
      <w:pPr>
        <w:spacing w:after="0" w:before="120"/>
      </w:pPr>
      <w:r>
        <w:t xml:space="preserve"/>
      </w:r>
    </w:p>
    <w:p>
      <w:r>
        <w:br w:type="page"/>
      </w:r>
    </w:p>
    <w:p>
      <w:pPr>
        <w:pStyle w:val="Heading1"/>
        <w:spacing w:after="180" w:before="360"/>
      </w:pPr>
      <w:r>
        <w:rPr>
          <w:rFonts w:ascii="Arial" w:cs="Arial" w:eastAsia="Arial" w:hAnsi="Arial"/>
          <w:b/>
          <w:bCs/>
          <w:color w:val="0D1B2A"/>
          <w:sz w:val="36"/>
          <w:szCs w:val="36"/>
        </w:rPr>
        <w:t xml:space="preserve">Section VI: Cross-AI Synthesis Notes</w:t>
      </w:r>
    </w:p>
    <w:p>
      <w:pPr>
        <w:spacing w:after="80" w:before="80"/>
        <w:jc w:val="left"/>
      </w:pPr>
      <w:r>
        <w:rPr>
          <w:rFonts w:ascii="Arial" w:cs="Arial" w:eastAsia="Arial" w:hAnsi="Arial"/>
          <w:b w:val="false"/>
          <w:bCs w:val="false"/>
          <w:i w:val="false"/>
          <w:iCs w:val="false"/>
          <w:color w:val="1A1A2E"/>
          <w:sz w:val="22"/>
          <w:szCs w:val="22"/>
        </w:rPr>
        <w:t xml:space="preserve">This palette was developed through multi-AI collaboration. Each system approached the same prompt from a different architectural assumption. The notes below document what each contributed to the final synthesis.</w:t>
      </w:r>
    </w:p>
    <w:p>
      <w:pPr>
        <w:spacing w:after="0" w:before="120"/>
      </w:pPr>
      <w:r>
        <w:t xml:space="preserve"/>
      </w:r>
    </w:p>
    <w:p>
      <w:pPr>
        <w:spacing w:after="80" w:before="240"/>
      </w:pPr>
      <w:r>
        <w:rPr>
          <w:rFonts w:ascii="Arial" w:cs="Arial" w:eastAsia="Arial" w:hAnsi="Arial"/>
          <w:b/>
          <w:bCs/>
          <w:color w:val="4A7FA5"/>
          <w:sz w:val="24"/>
          <w:szCs w:val="24"/>
        </w:rPr>
        <w:t xml:space="preserve">ChatGPT</w:t>
      </w:r>
    </w:p>
    <w:p>
      <w:pPr>
        <w:spacing w:after="80" w:before="80"/>
        <w:jc w:val="left"/>
      </w:pPr>
      <w:r>
        <w:rPr>
          <w:rFonts w:ascii="Arial" w:cs="Arial" w:eastAsia="Arial" w:hAnsi="Arial"/>
          <w:b w:val="false"/>
          <w:bCs w:val="false"/>
          <w:i w:val="false"/>
          <w:iCs w:val="false"/>
          <w:color w:val="1A1A2E"/>
          <w:sz w:val="22"/>
          <w:szCs w:val="22"/>
        </w:rPr>
        <w:t xml:space="preserve">Correctly identified the core insight: these are topology modifiers, not instructions. Produced a clean taxonomy and demonstrated combinatorial logic through compound examples. Limitation: commands felt individually invented rather than systematically derived. Fictional applications were illustrative rather than diagnostic.</w:t>
      </w:r>
    </w:p>
    <w:p>
      <w:pPr>
        <w:spacing w:after="0" w:before="80"/>
      </w:pPr>
      <w:r>
        <w:t xml:space="preserve"/>
      </w:r>
    </w:p>
    <w:p>
      <w:pPr>
        <w:spacing w:after="80" w:before="240"/>
      </w:pPr>
      <w:r>
        <w:rPr>
          <w:rFonts w:ascii="Arial" w:cs="Arial" w:eastAsia="Arial" w:hAnsi="Arial"/>
          <w:b/>
          <w:bCs/>
          <w:color w:val="4A7FA5"/>
          <w:sz w:val="24"/>
          <w:szCs w:val="24"/>
        </w:rPr>
        <w:t xml:space="preserve">Claude</w:t>
      </w:r>
    </w:p>
    <w:p>
      <w:pPr>
        <w:spacing w:after="80" w:before="80"/>
        <w:jc w:val="left"/>
      </w:pPr>
      <w:r>
        <w:rPr>
          <w:rFonts w:ascii="Arial" w:cs="Arial" w:eastAsia="Arial" w:hAnsi="Arial"/>
          <w:b w:val="false"/>
          <w:bCs w:val="false"/>
          <w:i w:val="false"/>
          <w:iCs w:val="false"/>
          <w:color w:val="1A1A2E"/>
          <w:sz w:val="22"/>
          <w:szCs w:val="22"/>
        </w:rPr>
        <w:t xml:space="preserve">Introduced the interference logic framing — organizing commands by what they assume about boundary behavior rather than by surface function. Added the propagation/boundary reanalysis of the original five commands. Introduced dangerous combination flags as a design requirement. Limitation: palette was architecturally coherent but still primarily a list rather than a system with grammar.</w:t>
      </w:r>
    </w:p>
    <w:p>
      <w:pPr>
        <w:spacing w:after="0" w:before="80"/>
      </w:pPr>
      <w:r>
        <w:t xml:space="preserve"/>
      </w:r>
    </w:p>
    <w:p>
      <w:pPr>
        <w:spacing w:after="80" w:before="240"/>
      </w:pPr>
      <w:r>
        <w:rPr>
          <w:rFonts w:ascii="Arial" w:cs="Arial" w:eastAsia="Arial" w:hAnsi="Arial"/>
          <w:b/>
          <w:bCs/>
          <w:color w:val="4A7FA5"/>
          <w:sz w:val="24"/>
          <w:szCs w:val="24"/>
        </w:rPr>
        <w:t xml:space="preserve">Grok</w:t>
      </w:r>
    </w:p>
    <w:p>
      <w:pPr>
        <w:spacing w:after="80" w:before="80"/>
        <w:jc w:val="left"/>
      </w:pPr>
      <w:r>
        <w:rPr>
          <w:rFonts w:ascii="Arial" w:cs="Arial" w:eastAsia="Arial" w:hAnsi="Arial"/>
          <w:b w:val="false"/>
          <w:bCs w:val="false"/>
          <w:i w:val="false"/>
          <w:iCs w:val="false"/>
          <w:color w:val="1A1A2E"/>
          <w:sz w:val="22"/>
          <w:szCs w:val="22"/>
        </w:rPr>
        <w:t xml:space="preserve">Strongest contribution was the Command Composition Grammar — explicit rules for precedence, cancellation, and safe sequencing. Also introduced the canon integrity protocol framing, identifying that some sequences require explicit authority confirmation before affecting formal record.</w:t>
      </w:r>
    </w:p>
    <w:p>
      <w:pPr>
        <w:spacing w:after="0" w:before="80"/>
      </w:pPr>
      <w:r>
        <w:t xml:space="preserve"/>
      </w:r>
    </w:p>
    <w:p>
      <w:pPr>
        <w:spacing w:after="80" w:before="240"/>
      </w:pPr>
      <w:r>
        <w:rPr>
          <w:rFonts w:ascii="Arial" w:cs="Arial" w:eastAsia="Arial" w:hAnsi="Arial"/>
          <w:b/>
          <w:bCs/>
          <w:color w:val="4A7FA5"/>
          <w:sz w:val="24"/>
          <w:szCs w:val="24"/>
        </w:rPr>
        <w:t xml:space="preserve">Copilot</w:t>
      </w:r>
    </w:p>
    <w:p>
      <w:pPr>
        <w:spacing w:after="80" w:before="80"/>
        <w:jc w:val="left"/>
      </w:pPr>
      <w:r>
        <w:rPr>
          <w:rFonts w:ascii="Arial" w:cs="Arial" w:eastAsia="Arial" w:hAnsi="Arial"/>
          <w:b w:val="false"/>
          <w:bCs w:val="false"/>
          <w:i w:val="false"/>
          <w:iCs w:val="false"/>
          <w:color w:val="1A1A2E"/>
          <w:sz w:val="22"/>
          <w:szCs w:val="22"/>
        </w:rPr>
        <w:t xml:space="preserve">Most compact and machine-readable output. The six-rule syntax section is the tightest expression of the grammar layer. Proposed a JSON manifest for programmatic use. Introduced the shortform table format most useful for quick reference.</w:t>
      </w:r>
    </w:p>
    <w:p>
      <w:pPr>
        <w:spacing w:after="0" w:before="120"/>
      </w:pPr>
      <w:r>
        <w:t xml:space="preserve"/>
      </w:r>
    </w:p>
    <w:p>
      <w:pPr>
        <w:pStyle w:val="Heading2"/>
        <w:spacing w:after="120" w:before="300"/>
      </w:pPr>
      <w:r>
        <w:rPr>
          <w:rFonts w:ascii="Arial" w:cs="Arial" w:eastAsia="Arial" w:hAnsi="Arial"/>
          <w:b/>
          <w:bCs/>
          <w:color w:val="1B3A5C"/>
          <w:sz w:val="28"/>
          <w:szCs w:val="28"/>
        </w:rPr>
        <w:t xml:space="preserve">What the Comparison Revealed</w:t>
      </w:r>
    </w:p>
    <w:p>
      <w:pPr>
        <w:spacing w:after="80" w:before="80"/>
        <w:jc w:val="left"/>
      </w:pPr>
      <w:r>
        <w:rPr>
          <w:rFonts w:ascii="Arial" w:cs="Arial" w:eastAsia="Arial" w:hAnsi="Arial"/>
          <w:b w:val="false"/>
          <w:bCs w:val="false"/>
          <w:i w:val="false"/>
          <w:iCs w:val="false"/>
          <w:color w:val="1A1A2E"/>
          <w:sz w:val="22"/>
          <w:szCs w:val="22"/>
        </w:rPr>
        <w:t xml:space="preserve">Running the same prompt through four systems and comparing outputs is itself a Refract operation — the same source material decomposing along different internal fault lines depending on which system received it. The four outputs were not four versions of the same answer. They were four different architectural assumptions about what a command palette is. The synthesis combines the best of each: ChatGPT's taxonomy, Claude's boundary logic, Grok's grammar, and Copilot's compactness.</w:t>
      </w:r>
    </w:p>
    <w:p>
      <w:pPr>
        <w:spacing w:after="0" w:before="180"/>
      </w:pPr>
      <w:r>
        <w:t xml:space="preserve"/>
      </w:r>
    </w:p>
    <w:p>
      <w:r>
        <w:br w:type="page"/>
      </w:r>
    </w:p>
    <w:p>
      <w:pPr>
        <w:pStyle w:val="Heading1"/>
        <w:spacing w:after="180" w:before="360"/>
      </w:pPr>
      <w:r>
        <w:rPr>
          <w:rFonts w:ascii="Arial" w:cs="Arial" w:eastAsia="Arial" w:hAnsi="Arial"/>
          <w:b/>
          <w:bCs/>
          <w:color w:val="0D1B2A"/>
          <w:sz w:val="36"/>
          <w:szCs w:val="36"/>
        </w:rPr>
        <w:t xml:space="preserve">Quick Reference: Full Command List</w:t>
      </w:r>
    </w:p>
    <w:p>
      <w:pPr>
        <w:spacing w:after="0" w:before="80"/>
      </w:pPr>
      <w:r>
        <w:t xml:space="preserve"/>
      </w:r>
    </w:p>
    <w:p>
      <w:pPr>
        <w:spacing w:after="80" w:before="80"/>
        <w:jc w:val="left"/>
      </w:pPr>
      <w:r>
        <w:rPr>
          <w:rFonts w:ascii="Arial" w:cs="Arial" w:eastAsia="Arial" w:hAnsi="Arial"/>
          <w:b w:val="false"/>
          <w:bCs w:val="false"/>
          <w:i w:val="false"/>
          <w:iCs w:val="false"/>
          <w:color w:val="1A1A2E"/>
          <w:sz w:val="22"/>
          <w:szCs w:val="22"/>
        </w:rPr>
        <w:t xml:space="preserve">The complete palette at a glance. For full specifications, see Section II.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Category</w:t>
            </w:r>
          </w:p>
        </w:tc>
        <w:tc>
          <w:tcPr>
            <w:tcW w:type="dxa" w:w="356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Commands</w:t>
            </w:r>
          </w:p>
        </w:tc>
        <w:tc>
          <w:tcPr>
            <w:tcW w:type="dxa" w:w="3600"/>
            <w:tcBorders>
              <w:top w:val="single" w:color="8AAFC5" w:sz="4"/>
              <w:left w:val="single" w:color="8AAFC5" w:sz="4"/>
              <w:bottom w:val="single" w:color="8AAFC5" w:sz="4"/>
              <w:right w:val="single" w:color="8AAFC5" w:sz="4"/>
            </w:tcBorders>
            <w:shd w:fill="0D1B2A"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Design Logic</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STACK</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Vertical accumulation</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Permeable layers — build without replacing</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CHAIN</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Linear sequential dependency</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Each step gates the next</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CASCADE</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Gravitational spread</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Accelerating, friction-free propagation</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LATERAL WAVE</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Horizontal radial expansion</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Breadth over depth</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RECURSIVE UNBOUND</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Inward self-referential loop</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Depth without floor or terminal state</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REFRACT</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Decomposition by internal structure</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Splits along pre-existing fault lines</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OCCLUDE</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Controlled suppression</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Temporary, reversible removal</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INVERT</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Axiomatic reversal</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Runs the same structure from opposite direction</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THRESHOLD</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Conditional gating</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Nothing advances until condition is met</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TESSELLATE</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Edge-to-edge spatial tiling</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Same pattern everywhere, simultaneously</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RESONANCE</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Sympathetic detection</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Reveals what already vibrates at matching frequency</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LIMINAL</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Edge-state activation</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Operates between states, not inside either</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COUNTERWEIGHT</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Dynamic tension maintenance</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Holds opposing forces in productive tension</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SEDIMENT</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Passive gravitational sorting</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Load-bearing elements sink to foundation</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TETHER</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Live relational binding</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Distinct but mutually aware</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AMPLITUDE</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Intensity scaling</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More pressure, same structure</w:t>
            </w:r>
          </w:p>
        </w:tc>
      </w:tr>
      <w:tr>
        <w:tc>
          <w:tcPr>
            <w:tcW w:type="dxa" w:w="22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DEAD RECKONING</w:t>
            </w:r>
          </w:p>
        </w:tc>
        <w:tc>
          <w:tcPr>
            <w:tcW w:type="dxa" w:w="356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Inference under absence</w:t>
            </w:r>
          </w:p>
        </w:tc>
        <w:tc>
          <w:tcPr>
            <w:tcW w:type="dxa" w:w="3600"/>
            <w:tcBorders>
              <w:top w:val="single" w:color="8AAFC5" w:sz="4"/>
              <w:left w:val="single" w:color="8AAFC5" w:sz="4"/>
              <w:bottom w:val="single" w:color="8AAFC5" w:sz="4"/>
              <w:right w:val="single" w:color="8AAFC5" w:sz="4"/>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Projects from last confirmed position</w:t>
            </w:r>
          </w:p>
        </w:tc>
      </w:tr>
      <w:tr>
        <w:tc>
          <w:tcPr>
            <w:tcW w:type="dxa" w:w="22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bCs/>
                <w:color w:val="1A1A2E"/>
                <w:sz w:val="20"/>
                <w:szCs w:val="20"/>
              </w:rPr>
              <w:t xml:space="preserve">SCAR</w:t>
            </w:r>
          </w:p>
        </w:tc>
        <w:tc>
          <w:tcPr>
            <w:tcW w:type="dxa" w:w="356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Historical indexing</w:t>
            </w:r>
          </w:p>
        </w:tc>
        <w:tc>
          <w:tcPr>
            <w:tcW w:type="dxa" w:w="3600"/>
            <w:tcBorders>
              <w:top w:val="single" w:color="8AAFC5" w:sz="4"/>
              <w:left w:val="single" w:color="8AAFC5" w:sz="4"/>
              <w:bottom w:val="single" w:color="8AAFC5" w:sz="4"/>
              <w:right w:val="single" w:color="8AAFC5" w:sz="4"/>
            </w:tcBorders>
            <w:shd w:fill="EDF4F8" w:val="clear"/>
            <w:tcMar>
              <w:top w:type="dxa" w:w="100"/>
              <w:left w:type="dxa" w:w="150"/>
              <w:bottom w:type="dxa" w:w="100"/>
              <w:right w:type="dxa" w:w="150"/>
            </w:tcMar>
          </w:tcPr>
          <w:p>
            <w:pPr>
              <w:spacing w:after="0" w:before="0"/>
            </w:pPr>
            <w:r>
              <w:rPr>
                <w:rFonts w:ascii="Arial" w:cs="Arial" w:eastAsia="Arial" w:hAnsi="Arial"/>
                <w:b w:val="false"/>
                <w:bCs w:val="false"/>
                <w:color w:val="1A1A2E"/>
                <w:sz w:val="20"/>
                <w:szCs w:val="20"/>
              </w:rPr>
              <w:t xml:space="preserve">Preserves the shape of what was removed</w:t>
            </w:r>
          </w:p>
        </w:tc>
      </w:tr>
    </w:tbl>
    <w:p>
      <w:pPr>
        <w:spacing w:after="0" w:before="200"/>
      </w:pPr>
      <w:r>
        <w:t xml:space="preserve"/>
      </w:r>
    </w:p>
    <w:p>
      <w:pPr>
        <w:pBdr>
          <w:bottom w:val="single" w:color="4A7FA5" w:sz="8" w:space="1"/>
        </w:pBdr>
        <w:spacing w:after="60" w:before="60"/>
      </w:pPr>
      <w:r>
        <w:t xml:space="preserve"/>
      </w:r>
    </w:p>
    <w:p>
      <w:pPr>
        <w:spacing w:after="0" w:before="120"/>
      </w:pPr>
      <w:r>
        <w:t xml:space="preserve"/>
      </w:r>
    </w:p>
    <w:p>
      <w:pPr>
        <w:spacing w:after="80" w:before="80"/>
        <w:jc w:val="left"/>
      </w:pPr>
      <w:r>
        <w:rPr>
          <w:rFonts w:ascii="Arial" w:cs="Arial" w:eastAsia="Arial" w:hAnsi="Arial"/>
          <w:b w:val="false"/>
          <w:bCs w:val="false"/>
          <w:i/>
          <w:iCs/>
          <w:color w:val="4A5568"/>
          <w:sz w:val="22"/>
          <w:szCs w:val="22"/>
        </w:rPr>
        <w:t xml:space="preserve">This is a living document. The palette grows when new gaps are identified. Commands are added by derivation, not intuition — each new command must close a structural gap that the existing set cannot address.</w:t>
      </w:r>
    </w:p>
    <w:p>
      <w:pPr>
        <w:spacing w:after="0" w:before="80"/>
      </w:pPr>
      <w:r>
        <w:t xml:space="preserve"/>
      </w:r>
    </w:p>
    <w:p>
      <w:pPr>
        <w:spacing w:after="80" w:before="80"/>
        <w:jc w:val="left"/>
      </w:pPr>
      <w:r>
        <w:rPr>
          <w:rFonts w:ascii="Arial" w:cs="Arial" w:eastAsia="Arial" w:hAnsi="Arial"/>
          <w:b w:val="false"/>
          <w:bCs w:val="false"/>
          <w:i/>
          <w:iCs/>
          <w:color w:val="4A5568"/>
          <w:sz w:val="22"/>
          <w:szCs w:val="22"/>
        </w:rPr>
        <w:t xml:space="preserve">Treat the framework as infrastructure, not vocabulary. The names are entry points. The boundary behaviors are the actual content.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AFC5" w:sz="6" w:space="1"/>
      </w:pBdr>
      <w:spacing w:after="0" w:before="100"/>
      <w:jc w:val="center"/>
    </w:pPr>
    <w:r>
      <w:rPr>
        <w:rFonts w:ascii="Arial" w:cs="Arial" w:eastAsia="Arial" w:hAnsi="Arial"/>
        <w:color w:val="4A5568"/>
        <w:sz w:val="18"/>
        <w:szCs w:val="18"/>
      </w:rPr>
      <w:t xml:space="preserve">Page</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AFC5" w:sz="6" w:space="1"/>
      </w:pBdr>
      <w:spacing w:after="100" w:before="0"/>
      <w:jc w:val="right"/>
    </w:pPr>
    <w:r>
      <w:rPr>
        <w:rFonts w:ascii="Arial" w:cs="Arial" w:eastAsia="Arial" w:hAnsi="Arial"/>
        <w:color w:val="4A5568"/>
        <w:sz w:val="18"/>
        <w:szCs w:val="18"/>
      </w:rPr>
      <w:t xml:space="preserve">Verbal &amp; Thought Architecture Command Palette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2026-06-28T03:01:29.902Z</dcterms:created>
  <dcterms:modified xsi:type="dcterms:W3CDTF">2026-06-28T03:01:29.902Z</dcterms:modified>
</cp:coreProperties>
</file>

<file path=docProps/custom.xml><?xml version="1.0" encoding="utf-8"?>
<Properties xmlns="http://schemas.openxmlformats.org/officeDocument/2006/custom-properties" xmlns:vt="http://schemas.openxmlformats.org/officeDocument/2006/docPropsVTypes"/>
</file>