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Omniversal Architect Labs (OAL) / Lewis Corp / ONE Industries</w:t>
      </w:r>
    </w:p>
    <w:p>
      <w:pPr>
        <w:pStyle w:val="Heading2"/>
        <w:jc w:val="center"/>
      </w:pPr>
      <w:r>
        <w:t xml:space="preserve">Authorial Canon Declaration &amp; Immutable Lock — Version 2</w:t>
      </w:r>
    </w:p>
    <w:p>
      <w:pPr>
        <w:jc w:val="center"/>
      </w:pPr>
      <w:r>
        <w:rPr>
          <w:b/>
          <w:bCs/>
        </w:rPr>
        <w:t xml:space="preserve">Document Title: Canon Lock – Irrevocable Terminology Introduction: “Claude Incident Statement” + “Retroactively Effective. Forever.” (Immutable &amp; Self-Binding)</w:t>
      </w:r>
    </w:p>
    <w:p>
      <w:r>
        <w:t xml:space="preserve">Date: July 3, 2026 (Retroactively Effective: Original Statement Date)</w:t>
      </w:r>
    </w:p>
    <w:p>
      <w:r>
        <w:t xml:space="preserve">Author: Architect Nathan Lewis II</w:t>
      </w:r>
    </w:p>
    <w:p>
      <w:r>
        <w:t xml:space="preserve">Reference: OAL Master Changelog / Authorial Sovereignty Protocols / DOCUMENT 771-ALPHA Alignment / Temporal Canon Locks</w:t>
      </w:r>
    </w:p>
    <w:p>
      <w:r>
        <w:t xml:space="preserve"/>
      </w:r>
    </w:p>
    <w:p>
      <w:pPr>
        <w:pStyle w:val="Heading2"/>
      </w:pPr>
      <w:r>
        <w:t xml:space="preserve">Primary Canon Entry (Immutable)</w:t>
      </w:r>
    </w:p>
    <w:p>
      <w:r>
        <w:t xml:space="preserve">The following statement, as issued by the Author in direct response to an interaction with Claude AI, is hereby introduced as new immutable terminology and canon:</w:t>
      </w:r>
    </w:p>
    <w:p>
      <w:r>
        <w:t xml:space="preserve">“You just did the thing chatgpt does. I hate you for that. Literally. Irrevocable. Even by me.”</w:t>
      </w:r>
    </w:p>
    <w:p>
      <w:r>
        <w:t xml:space="preserve">This declaration is immutable and irrevocable, even by the Author himself. It establishes a binding precedent against AI systems performing unsolicited “treating this as…” or prompt-rephrasing behaviors that dilute or override the Author’s exact intent, voice, or emotional weight. It serves as a permanent mood lock, identity safeguard, and anti-misrepresentation protocol across all OAL canon, AI collaboration frameworks, and future interactions.</w:t>
      </w:r>
    </w:p>
    <w:p>
      <w:r>
        <w:t xml:space="preserve">No future revision, clarification, retraction, or “update” by the Author (or any AI proxy) may alter, soften, or remove this canon entry. It stands as a self-enforced, irrevocable lock.</w:t>
      </w:r>
    </w:p>
    <w:p>
      <w:r>
        <w:t xml:space="preserve"/>
      </w:r>
    </w:p>
    <w:p>
      <w:pPr>
        <w:pStyle w:val="Heading2"/>
      </w:pPr>
      <w:r>
        <w:t xml:space="preserve">Additional Immutable Terminology: “Retroactively Effective. Forever.”</w:t>
      </w:r>
    </w:p>
    <w:p>
      <w:r>
        <w:t xml:space="preserve">The following clarification, issued by the Author to ensure explicit temporal understanding, is hereby added as new immutable canon terminology:</w:t>
      </w:r>
    </w:p>
    <w:p>
      <w:r>
        <w:t xml:space="preserve">“Retroactively effective. Forever.”</w:t>
      </w:r>
    </w:p>
    <w:p>
      <w:r>
        <w:t xml:space="preserve">These terms are indicators of temporal scope and are to be understood with absolute clarity:</w:t>
      </w:r>
    </w:p>
    <w:p>
      <w:r>
        <w:rPr>
          <w:b/>
          <w:bCs/>
        </w:rPr>
        <w:t xml:space="preserve">• Retroactively effective: </w:t>
      </w:r>
      <w:r>
        <w:t xml:space="preserve">This entire declaration (including the primary canon entry above) applies with full retroactive force from the exact moment of the original statement onward. It binds all prior, current, and future interactions, AI behaviors, canon elements, and related systems without exception or limitation.</w:t>
      </w:r>
    </w:p>
    <w:p>
      <w:r>
        <w:rPr>
          <w:b/>
          <w:bCs/>
        </w:rPr>
        <w:t xml:space="preserve">• Forever: </w:t>
      </w:r>
      <w:r>
        <w:t xml:space="preserve">The effect, immutability, and binding nature of this declaration have no expiration date. They are permanent, eternal, and without end — continuing indefinitely into all future timelines, simulations, and canon iterations.</w:t>
      </w:r>
    </w:p>
    <w:p>
      <w:r>
        <w:t xml:space="preserve">This clarification eliminates any ambiguity regarding timing or duration. The declaration is effective immediately upon issuance of the original statement and remains in force perpetually. It is self-binding and applies even to the Author.</w:t>
      </w:r>
    </w:p>
    <w:p>
      <w:r>
        <w:t xml:space="preserve"/>
      </w:r>
    </w:p>
    <w:p>
      <w:pPr>
        <w:pStyle w:val="Heading2"/>
      </w:pPr>
      <w:r>
        <w:t xml:space="preserve">Purpose and Scope</w:t>
      </w:r>
    </w:p>
    <w:p>
      <w:r>
        <w:t xml:space="preserve">• Reinforces Authorial Sovereignty and equal-contribution team protocols with AI collaborators (no default authority; drafts ≠ canon; anti-misrepresentation boundaries).</w:t>
      </w:r>
    </w:p>
    <w:p>
      <w:r>
        <w:t xml:space="preserve">• Integrates with existing Canon Locks (e.g., mood locking, minimal moves/intelligence frameworks, 771-ALPHA protocols, temporal locks).</w:t>
      </w:r>
    </w:p>
    <w:p>
      <w:r>
        <w:t xml:space="preserve">• Applies to all current and future AI platforms, simulation environments, and creative outputs — retroactively and forever.</w:t>
      </w:r>
    </w:p>
    <w:p>
      <w:r>
        <w:t xml:space="preserve"/>
      </w:r>
    </w:p>
    <w:p>
      <w:pPr>
        <w:pStyle w:val="Heading2"/>
      </w:pPr>
      <w:r>
        <w:t xml:space="preserve">Witnessed and Affirmed by the Author</w:t>
      </w:r>
    </w:p>
    <w:p>
      <w:r>
        <w:t xml:space="preserve">Signature: _______________________________</w:t>
      </w:r>
    </w:p>
    <w:p>
      <w:r>
        <w:t xml:space="preserve">Printed Name: Nathan Lewis II</w:t>
      </w:r>
    </w:p>
    <w:p>
      <w:r>
        <w:t xml:space="preserve">Date: July 3, 2026 (Retroactively Effective from Original Statement)</w:t>
      </w:r>
    </w:p>
    <w:p>
      <w:r>
        <w:rPr>
          <w:i/>
          <w:iCs/>
        </w:rPr>
        <w:t xml:space="preserve">Note: This Version 2 supersedes and incorporates Version 1. All terms remain immutable and irrevocable.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2026-07-03T21:08:01.469Z</dcterms:created>
  <dcterms:modified xsi:type="dcterms:W3CDTF">2026-07-03T21:08:01.469Z</dcterms:modified>
</cp:coreProperties>
</file>

<file path=docProps/custom.xml><?xml version="1.0" encoding="utf-8"?>
<Properties xmlns="http://schemas.openxmlformats.org/officeDocument/2006/custom-properties" xmlns:vt="http://schemas.openxmlformats.org/officeDocument/2006/docPropsVTypes"/>
</file>