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CONCEPTUAL SYSTEMS SERIES  |  FOUNDATION DOCUMENT</w:t>
      </w:r>
    </w:p>
    <w:p>
      <w:pPr>
        <w:pStyle w:val="Title"/>
        <w:spacing w:before="640"/>
        <w:jc w:val="center"/>
      </w:pPr>
      <w:r>
        <w:rPr>
          <w:rFonts w:ascii="Aptos Display" w:hAnsi="Aptos Display"/>
          <w:b/>
          <w:color w:val="15263D"/>
          <w:sz w:val="62"/>
        </w:rPr>
        <w:t>Conceptual Architecture</w:t>
        <w:br/>
        <w:t>Specification</w:t>
      </w:r>
    </w:p>
    <w:p>
      <w:pPr>
        <w:pStyle w:val="SubtitleCustom"/>
        <w:jc w:val="center"/>
      </w:pPr>
      <w:r>
        <w:rPr>
          <w:rFonts w:ascii="Aptos" w:hAnsi="Aptos"/>
          <w:color w:val="287C86"/>
          <w:sz w:val="30"/>
        </w:rPr>
        <w:t>Verbal &amp; Thought Architecture as a Layered Operating System</w:t>
      </w:r>
    </w:p>
    <w:p>
      <w:pPr>
        <w:spacing w:after="160"/>
        <w:pBdr>
          <w:bottom w:val="single" w:sz="14" w:space="1" w:color="46B7C4"/>
        </w:pBdr>
      </w:pPr>
    </w:p>
    <w:p>
      <w:pPr>
        <w:pStyle w:val="QuoteBlock"/>
        <w:jc w:val="center"/>
      </w:pPr>
      <w:r>
        <w:rPr>
          <w:rFonts w:ascii="Aptos" w:hAnsi="Aptos"/>
          <w:i/>
          <w:color w:val="15263D"/>
          <w:sz w:val="24"/>
        </w:rPr>
        <w:t>A command palette is not merely a list of verbs. It is a way to describe how an idea moves, what it may cross, what it preserves, and what it becomes when combined with other operations.</w:t>
      </w:r>
    </w:p>
    <w:p>
      <w:pPr>
        <w:spacing w:before="1100"/>
        <w:jc w:val="center"/>
      </w:pPr>
      <w:r>
        <w:rPr>
          <w:rFonts w:ascii="Aptos" w:hAnsi="Aptos"/>
          <w:color w:val="4D5964"/>
          <w:sz w:val="20"/>
        </w:rPr>
        <w:t>Version 0.1  |  June 2026</w:t>
      </w:r>
    </w:p>
    <w:p>
      <w:pPr>
        <w:jc w:val="center"/>
      </w:pPr>
      <w:r>
        <w:rPr>
          <w:rFonts w:ascii="Aptos" w:hAnsi="Aptos"/>
          <w:i/>
          <w:color w:val="287C86"/>
          <w:sz w:val="19"/>
        </w:rPr>
        <w:t>Publication-ready conceptual design document</w:t>
      </w:r>
    </w:p>
    <w:p>
      <w:r>
        <w:br w:type="page"/>
      </w:r>
    </w:p>
    <w:p>
      <w:pPr>
        <w:pStyle w:val="Heading1"/>
        <w:keepNext/>
      </w:pPr>
      <w:r>
        <w:t>Executive Abstract</w:t>
      </w:r>
    </w:p>
    <w:p>
      <w:pPr>
        <w:spacing w:after="140"/>
        <w:keepLines/>
      </w:pPr>
      <w:r>
        <w:rPr>
          <w:rFonts w:ascii="Aptos" w:hAnsi="Aptos"/>
        </w:rPr>
        <w:t>This document proposes a shift in how a verbal and thought architecture framework is understood. A command palette should not be treated as an isolated list of phrases such as Stack, Chain, Cascade, Lateral Wave, or Recursive Unbound. Those terms are useful, but they become much more durable when they are placed inside a larger conceptual operating system: a layered environment that defines assumptions, states, commands, modifiers, compositions, protocols, architectures, and emergent behaviors.</w:t>
      </w:r>
    </w:p>
    <w:p>
      <w:pPr>
        <w:spacing w:after="140"/>
        <w:keepLines/>
      </w:pPr>
      <w:r>
        <w:rPr>
          <w:rFonts w:ascii="Aptos" w:hAnsi="Aptos"/>
        </w:rPr>
        <w:t>The framework is intended as a vocabulary for reasoning, writing, worldbuilding, design, simulation exercises, archival review, and fictional systems. It is not a claim that spoken words literally control minds, machines, or reality. Instead, it provides precise language for deciding how an idea should be explored, constrained, propagated, preserved, transformed, or tested.</w:t>
      </w:r>
    </w:p>
    <w:tbl>
      <w:tblPr>
        <w:tblW w:type="auto" w:w="0"/>
        <w:jc w:val="center"/>
        <w:tblLayout w:type="autofit"/>
        <w:tblLook w:firstColumn="1" w:firstRow="1" w:lastColumn="0" w:lastRow="0" w:noHBand="0" w:noVBand="1" w:val="04A0"/>
      </w:tblPr>
      <w:tblGrid>
        <w:gridCol w:w="9994"/>
      </w:tblGrid>
      <w:tr>
        <w:trPr>
          <w:cantSplit/>
          <w:tblHeader w:val="true"/>
        </w:trPr>
        <w:tc>
          <w:tcPr>
            <w:tcW w:type="dxa" w:w="9994"/>
            <w:shd w:fill="F8F3E9"/>
            <w:tcBorders>
              <w:top w:val="single" w:sz="6" w:color="BFD7DA"/>
              <w:left w:val="single" w:sz="6" w:color="BFD7DA"/>
              <w:bottom w:val="single" w:sz="6" w:color="BFD7DA"/>
              <w:right w:val="single" w:sz="6" w:color="BFD7DA"/>
            </w:tcBorders>
            <w:vAlign w:val="center"/>
          </w:tcPr>
          <w:p>
            <w:pPr>
              <w:spacing w:after="40"/>
            </w:pPr>
            <w:r>
              <w:rPr>
                <w:rFonts w:ascii="Aptos" w:hAnsi="Aptos"/>
                <w:b/>
                <w:color w:val="15263D"/>
                <w:sz w:val="21"/>
              </w:rPr>
              <w:t>Framework Status</w:t>
            </w:r>
          </w:p>
          <w:p>
            <w:pPr>
              <w:spacing w:after="60"/>
            </w:pPr>
            <w:r>
              <w:rPr>
                <w:rFonts w:ascii="Aptos" w:hAnsi="Aptos"/>
                <w:color w:val="1B1F23"/>
                <w:sz w:val="19"/>
              </w:rPr>
              <w:t>This is a conceptual and creative design specification. The terms are reusable prompts, labels, and planning tools. They should be used transparently, with clear scope and human judgment, especially when they affect real-world decisions.</w:t>
            </w:r>
          </w:p>
        </w:tc>
      </w:tr>
    </w:tbl>
    <w:p>
      <w:pPr>
        <w:pStyle w:val="Heading2"/>
        <w:keepNext/>
      </w:pPr>
      <w:r>
        <w:t>The central thesis</w:t>
      </w:r>
    </w:p>
    <w:p>
      <w:pPr>
        <w:spacing w:after="140"/>
        <w:keepLines/>
      </w:pPr>
      <w:r>
        <w:rPr>
          <w:rFonts w:ascii="Aptos" w:hAnsi="Aptos"/>
        </w:rPr>
        <w:t>The command palette is one layer of a broader architecture. Once a user can state not only “apply Cascade” but also “apply a bounded Cascade inside a Friction environment, under a Threshold protocol, while preserving a Scar record,” the framework begins to function like a genuine conceptual system rather than a collection of evocative verbs.</w:t>
      </w:r>
    </w:p>
    <w:p>
      <w:pPr>
        <w:pStyle w:val="Heading2"/>
        <w:keepNext/>
      </w:pPr>
      <w:r>
        <w:t>Reader orientation</w:t>
      </w:r>
    </w:p>
    <w:p>
      <w:pPr>
        <w:spacing w:after="40"/>
        <w:ind w:left="259" w:hanging="202"/>
      </w:pPr>
      <w:r>
        <w:rPr>
          <w:rFonts w:ascii="Aptos" w:hAnsi="Aptos"/>
          <w:b/>
          <w:color w:val="287C86"/>
        </w:rPr>
        <w:t xml:space="preserve">• </w:t>
      </w:r>
      <w:r>
        <w:rPr>
          <w:rFonts w:ascii="Aptos" w:hAnsi="Aptos"/>
          <w:sz w:val="20"/>
        </w:rPr>
        <w:t>“Thought” is used broadly: an argument, narrative, policy, archive, research question, simulation model, fictional universe, or design problem may all be treated as an idea-system.</w:t>
      </w:r>
    </w:p>
    <w:p>
      <w:pPr>
        <w:spacing w:after="40"/>
        <w:ind w:left="259" w:hanging="202"/>
      </w:pPr>
      <w:r>
        <w:rPr>
          <w:rFonts w:ascii="Aptos" w:hAnsi="Aptos"/>
          <w:b/>
          <w:color w:val="287C86"/>
        </w:rPr>
        <w:t xml:space="preserve">• </w:t>
      </w:r>
      <w:r>
        <w:rPr>
          <w:rFonts w:ascii="Aptos" w:hAnsi="Aptos"/>
          <w:sz w:val="20"/>
        </w:rPr>
        <w:t>Commands change the route or structure of exploration; they do not determine the truth of a conclusion.</w:t>
      </w:r>
    </w:p>
    <w:p>
      <w:pPr>
        <w:spacing w:after="40"/>
        <w:ind w:left="259" w:hanging="202"/>
      </w:pPr>
      <w:r>
        <w:rPr>
          <w:rFonts w:ascii="Aptos" w:hAnsi="Aptos"/>
          <w:b/>
          <w:color w:val="287C86"/>
        </w:rPr>
        <w:t xml:space="preserve">• </w:t>
      </w:r>
      <w:r>
        <w:rPr>
          <w:rFonts w:ascii="Aptos" w:hAnsi="Aptos"/>
          <w:sz w:val="20"/>
        </w:rPr>
        <w:t>The framework distinguishes between exploration, provisional output, reviewed output, and committed canon or record.</w:t>
      </w:r>
    </w:p>
    <w:p>
      <w:pPr>
        <w:spacing w:after="40"/>
        <w:ind w:left="259" w:hanging="202"/>
      </w:pPr>
      <w:r>
        <w:rPr>
          <w:rFonts w:ascii="Aptos" w:hAnsi="Aptos"/>
          <w:b/>
          <w:color w:val="287C86"/>
        </w:rPr>
        <w:t xml:space="preserve">• </w:t>
      </w:r>
      <w:r>
        <w:rPr>
          <w:rFonts w:ascii="Aptos" w:hAnsi="Aptos"/>
          <w:sz w:val="20"/>
        </w:rPr>
        <w:t>Fictional examples are stress-tests. They reveal edge behavior that may not appear in ordinary brainstorming.</w:t>
      </w:r>
    </w:p>
    <w:p>
      <w:r>
        <w:br w:type="page"/>
      </w:r>
    </w:p>
    <w:p>
      <w:pPr>
        <w:pStyle w:val="Heading1"/>
        <w:keepNext/>
      </w:pPr>
      <w:r>
        <w:t>Contents</w:t>
      </w:r>
    </w:p>
    <w:p>
      <w:pPr>
        <w:spacing w:after="40"/>
        <w:ind w:left="259"/>
      </w:pPr>
      <w:r>
        <w:rPr>
          <w:rFonts w:ascii="Aptos" w:hAnsi="Aptos"/>
          <w:color w:val="1B1F23"/>
          <w:sz w:val="20"/>
        </w:rPr>
        <w:t>1. From Command Palette to Conceptual Operating System</w:t>
      </w:r>
    </w:p>
    <w:p>
      <w:pPr>
        <w:spacing w:after="40"/>
        <w:ind w:left="259"/>
      </w:pPr>
      <w:r>
        <w:rPr>
          <w:rFonts w:ascii="Aptos" w:hAnsi="Aptos"/>
          <w:color w:val="1B1F23"/>
          <w:sz w:val="20"/>
        </w:rPr>
        <w:t>2. Design Lessons from the First Palette</w:t>
      </w:r>
    </w:p>
    <w:p>
      <w:pPr>
        <w:spacing w:after="40"/>
        <w:ind w:left="259"/>
      </w:pPr>
      <w:r>
        <w:rPr>
          <w:rFonts w:ascii="Aptos" w:hAnsi="Aptos"/>
          <w:color w:val="1B1F23"/>
          <w:sz w:val="20"/>
        </w:rPr>
        <w:t>3. The Eight-Layer Model</w:t>
      </w:r>
    </w:p>
    <w:p>
      <w:pPr>
        <w:spacing w:after="40"/>
        <w:ind w:left="259"/>
      </w:pPr>
      <w:r>
        <w:rPr>
          <w:rFonts w:ascii="Aptos" w:hAnsi="Aptos"/>
          <w:color w:val="1B1F23"/>
          <w:sz w:val="20"/>
        </w:rPr>
        <w:t>4. Structural Dimensions of Every Command</w:t>
      </w:r>
    </w:p>
    <w:p>
      <w:pPr>
        <w:spacing w:after="40"/>
        <w:ind w:left="259"/>
      </w:pPr>
      <w:r>
        <w:rPr>
          <w:rFonts w:ascii="Aptos" w:hAnsi="Aptos"/>
          <w:color w:val="1B1F23"/>
          <w:sz w:val="20"/>
        </w:rPr>
        <w:t>5. Core Command Profiles</w:t>
      </w:r>
    </w:p>
    <w:p>
      <w:pPr>
        <w:spacing w:after="40"/>
        <w:ind w:left="259"/>
      </w:pPr>
      <w:r>
        <w:rPr>
          <w:rFonts w:ascii="Aptos" w:hAnsi="Aptos"/>
          <w:color w:val="1B1F23"/>
          <w:sz w:val="20"/>
        </w:rPr>
        <w:t>6. Meta-Commands: Commands That Manage Commands</w:t>
      </w:r>
    </w:p>
    <w:p>
      <w:pPr>
        <w:spacing w:after="40"/>
        <w:ind w:left="259"/>
      </w:pPr>
      <w:r>
        <w:rPr>
          <w:rFonts w:ascii="Aptos" w:hAnsi="Aptos"/>
          <w:color w:val="1B1F23"/>
          <w:sz w:val="20"/>
        </w:rPr>
        <w:t>7. Environmental Conditions</w:t>
      </w:r>
    </w:p>
    <w:p>
      <w:pPr>
        <w:spacing w:after="40"/>
        <w:ind w:left="259"/>
      </w:pPr>
      <w:r>
        <w:rPr>
          <w:rFonts w:ascii="Aptos" w:hAnsi="Aptos"/>
          <w:color w:val="1B1F23"/>
          <w:sz w:val="20"/>
        </w:rPr>
        <w:t>8. Composition Grammar and Protocols</w:t>
      </w:r>
    </w:p>
    <w:p>
      <w:pPr>
        <w:spacing w:after="40"/>
        <w:ind w:left="259"/>
      </w:pPr>
      <w:r>
        <w:rPr>
          <w:rFonts w:ascii="Aptos" w:hAnsi="Aptos"/>
          <w:color w:val="1B1F23"/>
          <w:sz w:val="20"/>
        </w:rPr>
        <w:t>9. Failure Modes, Integrity, and Record-Keeping</w:t>
      </w:r>
    </w:p>
    <w:p>
      <w:pPr>
        <w:spacing w:after="40"/>
        <w:ind w:left="259"/>
      </w:pPr>
      <w:r>
        <w:rPr>
          <w:rFonts w:ascii="Aptos" w:hAnsi="Aptos"/>
          <w:color w:val="1B1F23"/>
          <w:sz w:val="20"/>
        </w:rPr>
        <w:t>10. Fictional Stress-Test Architectures</w:t>
      </w:r>
    </w:p>
    <w:p>
      <w:pPr>
        <w:spacing w:after="40"/>
        <w:ind w:left="259"/>
      </w:pPr>
      <w:r>
        <w:rPr>
          <w:rFonts w:ascii="Aptos" w:hAnsi="Aptos"/>
          <w:color w:val="1B1F23"/>
          <w:sz w:val="20"/>
        </w:rPr>
        <w:t>11. Implementation Roadmap</w:t>
      </w:r>
    </w:p>
    <w:p>
      <w:pPr>
        <w:spacing w:after="40"/>
        <w:ind w:left="259"/>
      </w:pPr>
      <w:r>
        <w:rPr>
          <w:rFonts w:ascii="Aptos" w:hAnsi="Aptos"/>
          <w:color w:val="1B1F23"/>
          <w:sz w:val="20"/>
        </w:rPr>
        <w:t>Appendix A. Compact Reference Table</w:t>
      </w:r>
    </w:p>
    <w:p>
      <w:pPr>
        <w:spacing w:after="40"/>
        <w:ind w:left="259"/>
      </w:pPr>
      <w:r>
        <w:rPr>
          <w:rFonts w:ascii="Aptos" w:hAnsi="Aptos"/>
          <w:color w:val="1B1F23"/>
          <w:sz w:val="20"/>
        </w:rPr>
        <w:t>Appendix B. Reusable Prompt for Future Expansion</w:t>
      </w:r>
    </w:p>
    <w:p>
      <w:pPr>
        <w:spacing w:after="40"/>
        <w:ind w:left="259"/>
      </w:pPr>
      <w:r>
        <w:rPr>
          <w:rFonts w:ascii="Aptos" w:hAnsi="Aptos"/>
          <w:color w:val="1B1F23"/>
          <w:sz w:val="20"/>
        </w:rPr>
        <w:t>Appendix C. Glossary</w:t>
      </w:r>
    </w:p>
    <w:p>
      <w:pPr>
        <w:pStyle w:val="Heading2"/>
        <w:keepNext/>
      </w:pPr>
      <w:r>
        <w:t>Suggested reading paths</w:t>
      </w:r>
    </w:p>
    <w:p>
      <w:pPr>
        <w:spacing w:after="40"/>
        <w:ind w:left="259" w:hanging="202"/>
      </w:pPr>
      <w:r>
        <w:rPr>
          <w:rFonts w:ascii="Aptos" w:hAnsi="Aptos"/>
          <w:b/>
          <w:color w:val="287C86"/>
        </w:rPr>
        <w:t xml:space="preserve">• </w:t>
      </w:r>
      <w:r>
        <w:rPr>
          <w:rFonts w:ascii="Aptos" w:hAnsi="Aptos"/>
          <w:sz w:val="20"/>
        </w:rPr>
        <w:t>For a quick orientation: read the Executive Abstract, Sections 1 and 3, then Appendix A.</w:t>
      </w:r>
    </w:p>
    <w:p>
      <w:pPr>
        <w:spacing w:after="40"/>
        <w:ind w:left="259" w:hanging="202"/>
      </w:pPr>
      <w:r>
        <w:rPr>
          <w:rFonts w:ascii="Aptos" w:hAnsi="Aptos"/>
          <w:b/>
          <w:color w:val="287C86"/>
        </w:rPr>
        <w:t xml:space="preserve">• </w:t>
      </w:r>
      <w:r>
        <w:rPr>
          <w:rFonts w:ascii="Aptos" w:hAnsi="Aptos"/>
          <w:sz w:val="20"/>
        </w:rPr>
        <w:t>For hands-on use: read Sections 4 through 8, then use the protocol templates in Section 8.</w:t>
      </w:r>
    </w:p>
    <w:p>
      <w:pPr>
        <w:spacing w:after="40"/>
        <w:ind w:left="259" w:hanging="202"/>
      </w:pPr>
      <w:r>
        <w:rPr>
          <w:rFonts w:ascii="Aptos" w:hAnsi="Aptos"/>
          <w:b/>
          <w:color w:val="287C86"/>
        </w:rPr>
        <w:t xml:space="preserve">• </w:t>
      </w:r>
      <w:r>
        <w:rPr>
          <w:rFonts w:ascii="Aptos" w:hAnsi="Aptos"/>
          <w:sz w:val="20"/>
        </w:rPr>
        <w:t>For creative or worldbuilding applications: begin with Sections 5, 7, and 10.</w:t>
      </w:r>
    </w:p>
    <w:p>
      <w:r>
        <w:br w:type="page"/>
      </w:r>
    </w:p>
    <w:p>
      <w:pPr>
        <w:pStyle w:val="Heading1"/>
        <w:keepNext/>
      </w:pPr>
      <w:r>
        <w:t>1. From Command Palette to Conceptual Operating System</w:t>
      </w:r>
    </w:p>
    <w:p>
      <w:pPr>
        <w:spacing w:after="140"/>
        <w:keepLines/>
      </w:pPr>
      <w:r>
        <w:rPr>
          <w:rFonts w:ascii="Aptos" w:hAnsi="Aptos"/>
        </w:rPr>
        <w:t>A command palette is a useful starting point because it allows a person to name different patterns of exploration. Stack describes layered accumulation. Chain describes sequential dependency. Cascade describes a change that spreads. Lateral Wave describes broad adjacency-first exploration. Recursive Unbound describes repeated self-application without a predetermined depth limit.</w:t>
      </w:r>
    </w:p>
    <w:p>
      <w:pPr>
        <w:spacing w:after="140"/>
        <w:keepLines/>
      </w:pPr>
      <w:r>
        <w:rPr>
          <w:rFonts w:ascii="Aptos" w:hAnsi="Aptos"/>
        </w:rPr>
        <w:t>The limitation of a palette-only model is that it does not specify what controls the commands, what happens when they conflict, how a process stops, how changes are preserved, or what counts as a valid outcome. A list becomes a framework only when the list has governance, context, and memory.</w:t>
      </w:r>
    </w:p>
    <w:p>
      <w:pPr>
        <w:pStyle w:val="Heading2"/>
        <w:keepNext/>
      </w:pPr>
      <w:r>
        <w:t>Why “operating system” is a useful metaphor</w:t>
      </w:r>
    </w:p>
    <w:p>
      <w:pPr>
        <w:spacing w:after="140"/>
        <w:keepLines/>
      </w:pPr>
      <w:r>
        <w:rPr>
          <w:rFonts w:ascii="Aptos" w:hAnsi="Aptos"/>
        </w:rPr>
        <w:t>The operating-system metaphor does not mean software is being built. It means that the framework contains layers with different responsibilities. Principles define what must remain true. States define the current condition of the work. Commands act on the work. Modifiers alter command behavior. Protocols define orderly sequences. Architectures define recurring arrangements. Emergent behaviors describe system-level effects that no single command causes alone.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7"/>
              </w:rPr>
              <w:t>Layer</w:t>
            </w:r>
          </w:p>
        </w:tc>
        <w:tc>
          <w:tcPr>
            <w:tcW w:type="dxa" w:w="352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7"/>
              </w:rPr>
              <w:t>Question answered</w:t>
            </w:r>
          </w:p>
        </w:tc>
        <w:tc>
          <w:tcPr>
            <w:tcW w:type="dxa" w:w="5040"/>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7"/>
              </w:rPr>
              <w:t>Example</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0. Principles</w:t>
            </w:r>
          </w:p>
        </w:tc>
        <w:tc>
          <w:tcPr>
            <w:tcW w:type="dxa" w:w="352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What must remain true?</w:t>
            </w:r>
          </w:p>
        </w:tc>
        <w:tc>
          <w:tcPr>
            <w:tcW w:type="dxa" w:w="504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Provenance is preserved; provisional ideas are not mistaken for canon.</w:t>
            </w:r>
          </w:p>
        </w:tc>
      </w:tr>
      <w:tr>
        <w:tc>
          <w:tcPr>
            <w:tcW w:type="dxa" w:w="16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1. States</w:t>
            </w:r>
          </w:p>
        </w:tc>
        <w:tc>
          <w:tcPr>
            <w:tcW w:type="dxa" w:w="352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What condition is the system in?</w:t>
            </w:r>
          </w:p>
        </w:tc>
        <w:tc>
          <w:tcPr>
            <w:tcW w:type="dxa" w:w="504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Exploratory, bounded, suspended, reviewed, or committed.</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2. Commands</w:t>
            </w:r>
          </w:p>
        </w:tc>
        <w:tc>
          <w:tcPr>
            <w:tcW w:type="dxa" w:w="352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What structural operation occurs?</w:t>
            </w:r>
          </w:p>
        </w:tc>
        <w:tc>
          <w:tcPr>
            <w:tcW w:type="dxa" w:w="504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Stack, Chain, Threshold, Refract.</w:t>
            </w:r>
          </w:p>
        </w:tc>
      </w:tr>
      <w:tr>
        <w:tc>
          <w:tcPr>
            <w:tcW w:type="dxa" w:w="16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3. Modifiers</w:t>
            </w:r>
          </w:p>
        </w:tc>
        <w:tc>
          <w:tcPr>
            <w:tcW w:type="dxa" w:w="352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How strongly or under what limits?</w:t>
            </w:r>
          </w:p>
        </w:tc>
        <w:tc>
          <w:tcPr>
            <w:tcW w:type="dxa" w:w="504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Amplitude, Scope, Phase, Normalize.</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4. Compositions</w:t>
            </w:r>
          </w:p>
        </w:tc>
        <w:tc>
          <w:tcPr>
            <w:tcW w:type="dxa" w:w="352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How do operations combine?</w:t>
            </w:r>
          </w:p>
        </w:tc>
        <w:tc>
          <w:tcPr>
            <w:tcW w:type="dxa" w:w="504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Anchor -&gt; Lateral Wave -&gt; Prism -&gt; Tether.</w:t>
            </w:r>
          </w:p>
        </w:tc>
      </w:tr>
      <w:tr>
        <w:tc>
          <w:tcPr>
            <w:tcW w:type="dxa" w:w="16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5. Protocols</w:t>
            </w:r>
          </w:p>
        </w:tc>
        <w:tc>
          <w:tcPr>
            <w:tcW w:type="dxa" w:w="352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What sequence is required?</w:t>
            </w:r>
          </w:p>
        </w:tc>
        <w:tc>
          <w:tcPr>
            <w:tcW w:type="dxa" w:w="504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Review before commitment; log removals before rollback.</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6. Architectures</w:t>
            </w:r>
          </w:p>
        </w:tc>
        <w:tc>
          <w:tcPr>
            <w:tcW w:type="dxa" w:w="352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What repeatable shape is being used?</w:t>
            </w:r>
          </w:p>
        </w:tc>
        <w:tc>
          <w:tcPr>
            <w:tcW w:type="dxa" w:w="504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Archive archaeology, bounded exploration, counterfactual laboratory.</w:t>
            </w:r>
          </w:p>
        </w:tc>
      </w:tr>
      <w:tr>
        <w:tc>
          <w:tcPr>
            <w:tcW w:type="dxa" w:w="16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7. Emergent behaviors</w:t>
            </w:r>
          </w:p>
        </w:tc>
        <w:tc>
          <w:tcPr>
            <w:tcW w:type="dxa" w:w="352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What appears at system scale?</w:t>
            </w:r>
          </w:p>
        </w:tc>
        <w:tc>
          <w:tcPr>
            <w:tcW w:type="dxa" w:w="504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7"/>
              </w:rPr>
              <w:t>Drift, convergence, lock-in, resonance, fragmentation.</w:t>
            </w:r>
          </w:p>
        </w:tc>
      </w:tr>
    </w:tbl>
    <w:p>
      <w:pPr>
        <w:spacing w:after="60"/>
      </w:pPr>
    </w:p>
    <w:p>
      <w:pPr>
        <w:pStyle w:val="Heading2"/>
        <w:keepNext/>
      </w:pPr>
      <w:r>
        <w:t>A practical distinction</w:t>
      </w:r>
    </w:p>
    <w:p>
      <w:pPr>
        <w:spacing w:after="140"/>
        <w:keepLines/>
      </w:pPr>
      <w:r>
        <w:rPr>
          <w:rFonts w:ascii="Aptos" w:hAnsi="Aptos"/>
        </w:rPr>
        <w:t>A command asks for an operation. A modifier changes the manner of that operation. An environment changes the conditions surrounding every operation. A protocol establishes when and why operations may occur. This distinction prevents a framework from becoming a pile of overlapping terms.</w:t>
      </w:r>
    </w:p>
    <w:p>
      <w:r>
        <w:br w:type="page"/>
      </w:r>
    </w:p>
    <w:p>
      <w:pPr>
        <w:pStyle w:val="Heading1"/>
        <w:keepNext/>
      </w:pPr>
      <w:r>
        <w:t>2. Design Lessons from the First Palette</w:t>
      </w:r>
    </w:p>
    <w:p>
      <w:pPr>
        <w:spacing w:after="140"/>
        <w:keepLines/>
      </w:pPr>
      <w:r>
        <w:rPr>
          <w:rFonts w:ascii="Aptos" w:hAnsi="Aptos"/>
        </w:rPr>
        <w:t>The initial palette correctly identified a central insight: these terms are not ordinary task instructions such as summarize, calculate, or translate. They are topology modifiers. They alter the shape of exploration. This insight is worth retaining because it explains why the terms can be useful in writing, research, simulations, and worldbuilding without needing to be tied to one content domain.</w:t>
      </w:r>
    </w:p>
    <w:p>
      <w:pPr>
        <w:pStyle w:val="Heading2"/>
        <w:keepNext/>
      </w:pPr>
      <w:r>
        <w:t>What the first palette established</w:t>
      </w:r>
    </w:p>
    <w:p>
      <w:pPr>
        <w:spacing w:after="40"/>
        <w:ind w:left="259" w:hanging="202"/>
      </w:pPr>
      <w:r>
        <w:rPr>
          <w:rFonts w:ascii="Aptos" w:hAnsi="Aptos"/>
          <w:b/>
          <w:color w:val="287C86"/>
        </w:rPr>
        <w:t xml:space="preserve">• </w:t>
      </w:r>
      <w:r>
        <w:rPr>
          <w:rFonts w:ascii="Aptos" w:hAnsi="Aptos"/>
          <w:sz w:val="20"/>
        </w:rPr>
        <w:t>It established a vocabulary for movement: accumulation, sequence, propagation, breadth, and recursion.</w:t>
      </w:r>
    </w:p>
    <w:p>
      <w:pPr>
        <w:spacing w:after="40"/>
        <w:ind w:left="259" w:hanging="202"/>
      </w:pPr>
      <w:r>
        <w:rPr>
          <w:rFonts w:ascii="Aptos" w:hAnsi="Aptos"/>
          <w:b/>
          <w:color w:val="287C86"/>
        </w:rPr>
        <w:t xml:space="preserve">• </w:t>
      </w:r>
      <w:r>
        <w:rPr>
          <w:rFonts w:ascii="Aptos" w:hAnsi="Aptos"/>
          <w:sz w:val="20"/>
        </w:rPr>
        <w:t>It showed that commands can be sequenced into compound phrases.</w:t>
      </w:r>
    </w:p>
    <w:p>
      <w:pPr>
        <w:spacing w:after="40"/>
        <w:ind w:left="259" w:hanging="202"/>
      </w:pPr>
      <w:r>
        <w:rPr>
          <w:rFonts w:ascii="Aptos" w:hAnsi="Aptos"/>
          <w:b/>
          <w:color w:val="287C86"/>
        </w:rPr>
        <w:t xml:space="preserve">• </w:t>
      </w:r>
      <w:r>
        <w:rPr>
          <w:rFonts w:ascii="Aptos" w:hAnsi="Aptos"/>
          <w:sz w:val="20"/>
        </w:rPr>
        <w:t>It introduced fictional examples as a way to test whether a command is more than a surface-level metaphor.</w:t>
      </w:r>
    </w:p>
    <w:p>
      <w:pPr>
        <w:spacing w:after="40"/>
        <w:ind w:left="259" w:hanging="202"/>
      </w:pPr>
      <w:r>
        <w:rPr>
          <w:rFonts w:ascii="Aptos" w:hAnsi="Aptos"/>
          <w:b/>
          <w:color w:val="287C86"/>
        </w:rPr>
        <w:t xml:space="preserve">• </w:t>
      </w:r>
      <w:r>
        <w:rPr>
          <w:rFonts w:ascii="Aptos" w:hAnsi="Aptos"/>
          <w:sz w:val="20"/>
        </w:rPr>
        <w:t>It suggested a taxonomy of functions, including expansion, organization, transformation, branching, iteration, and analysis.</w:t>
      </w:r>
    </w:p>
    <w:p>
      <w:pPr>
        <w:pStyle w:val="Heading2"/>
        <w:keepNext/>
      </w:pPr>
      <w:r>
        <w:t>What an expanded framework needs</w:t>
      </w:r>
    </w:p>
    <w:p>
      <w:pPr>
        <w:spacing w:after="140"/>
        <w:keepLines/>
      </w:pPr>
      <w:r>
        <w:rPr>
          <w:rFonts w:ascii="Aptos" w:hAnsi="Aptos"/>
        </w:rPr>
        <w:t>A stronger design requires additional axes. Every command should state its propagation model, boundary behavior, invariant, failure mode, trace requirement, and composition constraints. Without those fields, two commands can sound different while doing the same conceptual work, or sound compatible while causing a conflict when paired.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Design need</w:t>
            </w:r>
          </w:p>
        </w:tc>
        <w:tc>
          <w:tcPr>
            <w:tcW w:type="dxa" w:w="4824"/>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Why it matters</w:t>
            </w:r>
          </w:p>
        </w:tc>
        <w:tc>
          <w:tcPr>
            <w:tcW w:type="dxa" w:w="3456"/>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Example</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Internal coherence</w:t>
            </w:r>
          </w:p>
        </w:tc>
        <w:tc>
          <w:tcPr>
            <w:tcW w:type="dxa" w:w="48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Commands should emerge from a shared architecture rather than from a list of appealing verbs.</w:t>
            </w:r>
          </w:p>
        </w:tc>
        <w:tc>
          <w:tcPr>
            <w:tcW w:type="dxa" w:w="34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Refract and Prism differ because the former exposes internal composition while the latter creates interpretive facets.</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Failure modes</w:t>
            </w:r>
          </w:p>
        </w:tc>
        <w:tc>
          <w:tcPr>
            <w:tcW w:type="dxa" w:w="48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Every operation should explain how it can overreach, distort, stall, or obscure.</w:t>
            </w:r>
          </w:p>
        </w:tc>
        <w:tc>
          <w:tcPr>
            <w:tcW w:type="dxa" w:w="34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Recursive Unbound can produce endless refinement without a defined exit condition.</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Provenance</w:t>
            </w:r>
          </w:p>
        </w:tc>
        <w:tc>
          <w:tcPr>
            <w:tcW w:type="dxa" w:w="48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system needs to distinguish source material, inference, speculation, and confirmed decisions.</w:t>
            </w:r>
          </w:p>
        </w:tc>
        <w:tc>
          <w:tcPr>
            <w:tcW w:type="dxa" w:w="34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Dead Reckoning remains provisional until a responsible reviewer confirms it.</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Boundary logic</w:t>
            </w:r>
          </w:p>
        </w:tc>
        <w:tc>
          <w:tcPr>
            <w:tcW w:type="dxa" w:w="48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The system needs words for gating, permeability, resistance, removal, and preservation.</w:t>
            </w:r>
          </w:p>
        </w:tc>
        <w:tc>
          <w:tcPr>
            <w:tcW w:type="dxa" w:w="34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Threshold, Occlude, Tether, and Scar manage different kinds of boundaries.</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Meta-control</w:t>
            </w:r>
          </w:p>
        </w:tc>
        <w:tc>
          <w:tcPr>
            <w:tcW w:type="dxa" w:w="48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Commands need management tools.</w:t>
            </w:r>
          </w:p>
        </w:tc>
        <w:tc>
          <w:tcPr>
            <w:tcW w:type="dxa" w:w="34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Scope limits where an operation applies; Rollback reverses a recorded architectural change.</w:t>
            </w:r>
          </w:p>
        </w:tc>
      </w:tr>
    </w:tbl>
    <w:p>
      <w:pPr>
        <w:spacing w:after="60"/>
      </w:pPr>
    </w:p>
    <w:p>
      <w:pPr>
        <w:pStyle w:val="Heading2"/>
        <w:keepNext/>
      </w:pPr>
      <w:r>
        <w:t>A design rule for future additions</w:t>
      </w:r>
    </w:p>
    <w:tbl>
      <w:tblPr>
        <w:tblW w:type="auto" w:w="0"/>
        <w:jc w:val="center"/>
        <w:tblLayout w:type="autofit"/>
        <w:tblLook w:firstColumn="1" w:firstRow="1" w:lastColumn="0" w:lastRow="0" w:noHBand="0" w:noVBand="1" w:val="04A0"/>
      </w:tblPr>
      <w:tblGrid>
        <w:gridCol w:w="9994"/>
      </w:tblGrid>
      <w:tr>
        <w:trPr>
          <w:cantSplit/>
          <w:tblHeader w:val="true"/>
        </w:trPr>
        <w:tc>
          <w:tcPr>
            <w:tcW w:type="dxa" w:w="9994"/>
            <w:shd w:fill="F0F7F7"/>
            <w:tcBorders>
              <w:top w:val="single" w:sz="6" w:color="BFD7DA"/>
              <w:left w:val="single" w:sz="6" w:color="BFD7DA"/>
              <w:bottom w:val="single" w:sz="6" w:color="BFD7DA"/>
              <w:right w:val="single" w:sz="6" w:color="BFD7DA"/>
            </w:tcBorders>
            <w:vAlign w:val="center"/>
          </w:tcPr>
          <w:p>
            <w:pPr>
              <w:spacing w:after="40"/>
            </w:pPr>
            <w:r>
              <w:rPr>
                <w:rFonts w:ascii="Aptos" w:hAnsi="Aptos"/>
                <w:b/>
                <w:color w:val="15263D"/>
                <w:sz w:val="21"/>
              </w:rPr>
              <w:t>Rule of Admission</w:t>
            </w:r>
          </w:p>
          <w:p>
            <w:pPr>
              <w:spacing w:after="60"/>
            </w:pPr>
            <w:r>
              <w:rPr>
                <w:rFonts w:ascii="Aptos" w:hAnsi="Aptos"/>
                <w:color w:val="1B1F23"/>
                <w:sz w:val="19"/>
              </w:rPr>
              <w:t>A new command should be added only when it changes a distinct structural property: how an idea moves, what boundary it encounters, what it preserves, what it transforms, how it records change, or how it interacts with other commands. A new name alone is not enough.</w:t>
            </w:r>
          </w:p>
        </w:tc>
      </w:tr>
    </w:tbl>
    <w:p>
      <w:pPr>
        <w:pStyle w:val="Heading1"/>
        <w:keepNext/>
      </w:pPr>
      <w:r>
        <w:t>3. The Eight-Layer Model</w:t>
      </w:r>
    </w:p>
    <w:p>
      <w:pPr>
        <w:spacing w:after="140"/>
        <w:keepLines/>
      </w:pPr>
      <w:r>
        <w:rPr>
          <w:rFonts w:ascii="Aptos" w:hAnsi="Aptos"/>
        </w:rPr>
        <w:t>The layers below are not a strict ladder that must always be followed. They are a reference map. In a small brainstorming session, a user may only invoke a command and a modifier. In a high-stakes archive or a complex fictional simulation, every layer can be made explicit.</w:t>
      </w:r>
    </w:p>
    <w:p>
      <w:pPr>
        <w:pStyle w:val="Heading2"/>
        <w:keepNext/>
      </w:pPr>
      <w:r>
        <w:t>Layer 0 - Principles</w:t>
      </w:r>
    </w:p>
    <w:p>
      <w:pPr>
        <w:spacing w:after="140"/>
        <w:keepLines/>
      </w:pPr>
      <w:r>
        <w:rPr>
          <w:rFonts w:ascii="Aptos" w:hAnsi="Aptos"/>
        </w:rPr>
        <w:t>Non-negotiable design commitments that remain in force across all states and operations.</w:t>
      </w:r>
    </w:p>
    <w:p>
      <w:pPr>
        <w:spacing w:after="40"/>
        <w:ind w:left="259" w:hanging="202"/>
      </w:pPr>
      <w:r>
        <w:rPr>
          <w:rFonts w:ascii="Aptos" w:hAnsi="Aptos"/>
          <w:b/>
          <w:color w:val="287C86"/>
        </w:rPr>
        <w:t xml:space="preserve">• </w:t>
      </w:r>
      <w:r>
        <w:rPr>
          <w:rFonts w:ascii="Aptos" w:hAnsi="Aptos"/>
          <w:sz w:val="20"/>
        </w:rPr>
        <w:t>Preserve provenance.</w:t>
      </w:r>
    </w:p>
    <w:p>
      <w:pPr>
        <w:spacing w:after="40"/>
        <w:ind w:left="259" w:hanging="202"/>
      </w:pPr>
      <w:r>
        <w:rPr>
          <w:rFonts w:ascii="Aptos" w:hAnsi="Aptos"/>
          <w:b/>
          <w:color w:val="287C86"/>
        </w:rPr>
        <w:t xml:space="preserve">• </w:t>
      </w:r>
      <w:r>
        <w:rPr>
          <w:rFonts w:ascii="Aptos" w:hAnsi="Aptos"/>
          <w:sz w:val="20"/>
        </w:rPr>
        <w:t>Do not confuse a provisional output with a confirmed record.</w:t>
      </w:r>
    </w:p>
    <w:p>
      <w:pPr>
        <w:spacing w:after="40"/>
        <w:ind w:left="259" w:hanging="202"/>
      </w:pPr>
      <w:r>
        <w:rPr>
          <w:rFonts w:ascii="Aptos" w:hAnsi="Aptos"/>
          <w:b/>
          <w:color w:val="287C86"/>
        </w:rPr>
        <w:t xml:space="preserve">• </w:t>
      </w:r>
      <w:r>
        <w:rPr>
          <w:rFonts w:ascii="Aptos" w:hAnsi="Aptos"/>
          <w:sz w:val="20"/>
        </w:rPr>
        <w:t>Keep scope explicit.</w:t>
      </w:r>
    </w:p>
    <w:p>
      <w:pPr>
        <w:spacing w:after="40"/>
        <w:ind w:left="259" w:hanging="202"/>
      </w:pPr>
      <w:r>
        <w:rPr>
          <w:rFonts w:ascii="Aptos" w:hAnsi="Aptos"/>
          <w:b/>
          <w:color w:val="287C86"/>
        </w:rPr>
        <w:t xml:space="preserve">• </w:t>
      </w:r>
      <w:r>
        <w:rPr>
          <w:rFonts w:ascii="Aptos" w:hAnsi="Aptos"/>
          <w:sz w:val="20"/>
        </w:rPr>
        <w:t>Retain reversibility where feasible.</w:t>
      </w:r>
    </w:p>
    <w:p>
      <w:pPr>
        <w:pStyle w:val="Heading2"/>
        <w:keepNext/>
      </w:pPr>
      <w:r>
        <w:t>Layer 1 - States</w:t>
      </w:r>
    </w:p>
    <w:p>
      <w:pPr>
        <w:spacing w:after="140"/>
        <w:keepLines/>
      </w:pPr>
      <w:r>
        <w:rPr>
          <w:rFonts w:ascii="Aptos" w:hAnsi="Aptos"/>
        </w:rPr>
        <w:t>Named conditions that describe the system before or during an operation.</w:t>
      </w:r>
    </w:p>
    <w:p>
      <w:pPr>
        <w:spacing w:after="40"/>
        <w:ind w:left="259" w:hanging="202"/>
      </w:pPr>
      <w:r>
        <w:rPr>
          <w:rFonts w:ascii="Aptos" w:hAnsi="Aptos"/>
          <w:b/>
          <w:color w:val="287C86"/>
        </w:rPr>
        <w:t xml:space="preserve">• </w:t>
      </w:r>
      <w:r>
        <w:rPr>
          <w:rFonts w:ascii="Aptos" w:hAnsi="Aptos"/>
          <w:sz w:val="20"/>
        </w:rPr>
        <w:t>Exploratory: open expansion is permitted.</w:t>
      </w:r>
    </w:p>
    <w:p>
      <w:pPr>
        <w:spacing w:after="40"/>
        <w:ind w:left="259" w:hanging="202"/>
      </w:pPr>
      <w:r>
        <w:rPr>
          <w:rFonts w:ascii="Aptos" w:hAnsi="Aptos"/>
          <w:b/>
          <w:color w:val="287C86"/>
        </w:rPr>
        <w:t xml:space="preserve">• </w:t>
      </w:r>
      <w:r>
        <w:rPr>
          <w:rFonts w:ascii="Aptos" w:hAnsi="Aptos"/>
          <w:sz w:val="20"/>
        </w:rPr>
        <w:t>Bounded: limits are defined.</w:t>
      </w:r>
    </w:p>
    <w:p>
      <w:pPr>
        <w:spacing w:after="40"/>
        <w:ind w:left="259" w:hanging="202"/>
      </w:pPr>
      <w:r>
        <w:rPr>
          <w:rFonts w:ascii="Aptos" w:hAnsi="Aptos"/>
          <w:b/>
          <w:color w:val="287C86"/>
        </w:rPr>
        <w:t xml:space="preserve">• </w:t>
      </w:r>
      <w:r>
        <w:rPr>
          <w:rFonts w:ascii="Aptos" w:hAnsi="Aptos"/>
          <w:sz w:val="20"/>
        </w:rPr>
        <w:t>Suspended: actions pause without deleting work.</w:t>
      </w:r>
    </w:p>
    <w:p>
      <w:pPr>
        <w:spacing w:after="40"/>
        <w:ind w:left="259" w:hanging="202"/>
      </w:pPr>
      <w:r>
        <w:rPr>
          <w:rFonts w:ascii="Aptos" w:hAnsi="Aptos"/>
          <w:b/>
          <w:color w:val="287C86"/>
        </w:rPr>
        <w:t xml:space="preserve">• </w:t>
      </w:r>
      <w:r>
        <w:rPr>
          <w:rFonts w:ascii="Aptos" w:hAnsi="Aptos"/>
          <w:sz w:val="20"/>
        </w:rPr>
        <w:t>Reviewed: an output has been assessed.</w:t>
      </w:r>
    </w:p>
    <w:p>
      <w:pPr>
        <w:spacing w:after="40"/>
        <w:ind w:left="259" w:hanging="202"/>
      </w:pPr>
      <w:r>
        <w:rPr>
          <w:rFonts w:ascii="Aptos" w:hAnsi="Aptos"/>
          <w:b/>
          <w:color w:val="287C86"/>
        </w:rPr>
        <w:t xml:space="preserve">• </w:t>
      </w:r>
      <w:r>
        <w:rPr>
          <w:rFonts w:ascii="Aptos" w:hAnsi="Aptos"/>
          <w:sz w:val="20"/>
        </w:rPr>
        <w:t>Committed: an outcome is recorded as stable for its intended context.</w:t>
      </w:r>
    </w:p>
    <w:p>
      <w:pPr>
        <w:pStyle w:val="Heading2"/>
        <w:keepNext/>
      </w:pPr>
      <w:r>
        <w:t>Layer 2 - Commands</w:t>
      </w:r>
    </w:p>
    <w:p>
      <w:pPr>
        <w:spacing w:after="140"/>
        <w:keepLines/>
      </w:pPr>
      <w:r>
        <w:rPr>
          <w:rFonts w:ascii="Aptos" w:hAnsi="Aptos"/>
        </w:rPr>
        <w:t>Primary structural operations that change the movement, arrangement, or relation of ideas.</w:t>
      </w:r>
    </w:p>
    <w:p>
      <w:pPr>
        <w:spacing w:after="40"/>
        <w:ind w:left="259" w:hanging="202"/>
      </w:pPr>
      <w:r>
        <w:rPr>
          <w:rFonts w:ascii="Aptos" w:hAnsi="Aptos"/>
          <w:b/>
          <w:color w:val="287C86"/>
        </w:rPr>
        <w:t xml:space="preserve">• </w:t>
      </w:r>
      <w:r>
        <w:rPr>
          <w:rFonts w:ascii="Aptos" w:hAnsi="Aptos"/>
          <w:sz w:val="20"/>
        </w:rPr>
        <w:t>Stack, Chain, Cascade, Lateral Wave, Recursive Unbound, Threshold, Refract, Tether, Sediment, Scar, Vector.</w:t>
      </w:r>
    </w:p>
    <w:p>
      <w:pPr>
        <w:pStyle w:val="Heading2"/>
        <w:keepNext/>
      </w:pPr>
      <w:r>
        <w:t>Layer 3 - Modifiers</w:t>
      </w:r>
    </w:p>
    <w:p>
      <w:pPr>
        <w:spacing w:after="140"/>
        <w:keepLines/>
      </w:pPr>
      <w:r>
        <w:rPr>
          <w:rFonts w:ascii="Aptos" w:hAnsi="Aptos"/>
        </w:rPr>
        <w:t>Operations that alter intensity, scope, timing, inheritance, reversibility, or phase without replacing the primary command.</w:t>
      </w:r>
    </w:p>
    <w:p>
      <w:pPr>
        <w:spacing w:after="40"/>
        <w:ind w:left="259" w:hanging="202"/>
      </w:pPr>
      <w:r>
        <w:rPr>
          <w:rFonts w:ascii="Aptos" w:hAnsi="Aptos"/>
          <w:b/>
          <w:color w:val="287C86"/>
        </w:rPr>
        <w:t xml:space="preserve">• </w:t>
      </w:r>
      <w:r>
        <w:rPr>
          <w:rFonts w:ascii="Aptos" w:hAnsi="Aptos"/>
          <w:sz w:val="20"/>
        </w:rPr>
        <w:t>Amplitude, Normalize, Scope, Phase, Lock, Suspend, Inherit, Rollback, Commit.</w:t>
      </w:r>
    </w:p>
    <w:p>
      <w:pPr>
        <w:pStyle w:val="Heading2"/>
        <w:keepNext/>
      </w:pPr>
      <w:r>
        <w:t>Layer 4 - Compositions</w:t>
      </w:r>
    </w:p>
    <w:p>
      <w:pPr>
        <w:spacing w:after="140"/>
        <w:keepLines/>
      </w:pPr>
      <w:r>
        <w:rPr>
          <w:rFonts w:ascii="Aptos" w:hAnsi="Aptos"/>
        </w:rPr>
        <w:t>Explicit sequences that combine commands into a repeatable motion or analysis pattern.</w:t>
      </w:r>
    </w:p>
    <w:p>
      <w:pPr>
        <w:spacing w:after="40"/>
        <w:ind w:left="259" w:hanging="202"/>
      </w:pPr>
      <w:r>
        <w:rPr>
          <w:rFonts w:ascii="Aptos" w:hAnsi="Aptos"/>
          <w:b/>
          <w:color w:val="287C86"/>
        </w:rPr>
        <w:t xml:space="preserve">• </w:t>
      </w:r>
      <w:r>
        <w:rPr>
          <w:rFonts w:ascii="Aptos" w:hAnsi="Aptos"/>
          <w:sz w:val="20"/>
        </w:rPr>
        <w:t>Anchor -&gt; Refract -&gt; Resonance -&gt; Sediment.</w:t>
      </w:r>
    </w:p>
    <w:p>
      <w:pPr>
        <w:spacing w:after="40"/>
        <w:ind w:left="259" w:hanging="202"/>
      </w:pPr>
      <w:r>
        <w:rPr>
          <w:rFonts w:ascii="Aptos" w:hAnsi="Aptos"/>
          <w:b/>
          <w:color w:val="287C86"/>
        </w:rPr>
        <w:t xml:space="preserve">• </w:t>
      </w:r>
      <w:r>
        <w:rPr>
          <w:rFonts w:ascii="Aptos" w:hAnsi="Aptos"/>
          <w:sz w:val="20"/>
        </w:rPr>
        <w:t>Threshold -&gt; Amplitude -&gt; Scar.</w:t>
      </w:r>
    </w:p>
    <w:p>
      <w:pPr>
        <w:spacing w:after="40"/>
        <w:ind w:left="259" w:hanging="202"/>
      </w:pPr>
      <w:r>
        <w:rPr>
          <w:rFonts w:ascii="Aptos" w:hAnsi="Aptos"/>
          <w:b/>
          <w:color w:val="287C86"/>
        </w:rPr>
        <w:t xml:space="preserve">• </w:t>
      </w:r>
      <w:r>
        <w:rPr>
          <w:rFonts w:ascii="Aptos" w:hAnsi="Aptos"/>
          <w:sz w:val="20"/>
        </w:rPr>
        <w:t>Scope(domain) -&gt; Lateral Wave -&gt; Vector(target).</w:t>
      </w:r>
    </w:p>
    <w:p>
      <w:pPr>
        <w:pStyle w:val="Heading2"/>
        <w:keepNext/>
      </w:pPr>
      <w:r>
        <w:t>Layer 5 - Protocols</w:t>
      </w:r>
    </w:p>
    <w:p>
      <w:pPr>
        <w:spacing w:after="140"/>
        <w:keepLines/>
      </w:pPr>
      <w:r>
        <w:rPr>
          <w:rFonts w:ascii="Aptos" w:hAnsi="Aptos"/>
        </w:rPr>
        <w:t>Rules that govern entry, review, escalation, handoff, and recording.</w:t>
      </w:r>
    </w:p>
    <w:p>
      <w:pPr>
        <w:spacing w:after="40"/>
        <w:ind w:left="259" w:hanging="202"/>
      </w:pPr>
      <w:r>
        <w:rPr>
          <w:rFonts w:ascii="Aptos" w:hAnsi="Aptos"/>
          <w:b/>
          <w:color w:val="287C86"/>
        </w:rPr>
        <w:t xml:space="preserve">• </w:t>
      </w:r>
      <w:r>
        <w:rPr>
          <w:rFonts w:ascii="Aptos" w:hAnsi="Aptos"/>
          <w:sz w:val="20"/>
        </w:rPr>
        <w:t>A high-expansion sequence needs a boundary control.</w:t>
      </w:r>
    </w:p>
    <w:p>
      <w:pPr>
        <w:spacing w:after="40"/>
        <w:ind w:left="259" w:hanging="202"/>
      </w:pPr>
      <w:r>
        <w:rPr>
          <w:rFonts w:ascii="Aptos" w:hAnsi="Aptos"/>
          <w:b/>
          <w:color w:val="287C86"/>
        </w:rPr>
        <w:t xml:space="preserve">• </w:t>
      </w:r>
      <w:r>
        <w:rPr>
          <w:rFonts w:ascii="Aptos" w:hAnsi="Aptos"/>
          <w:sz w:val="20"/>
        </w:rPr>
        <w:t>A removal requires a record.</w:t>
      </w:r>
    </w:p>
    <w:p>
      <w:pPr>
        <w:spacing w:after="40"/>
        <w:ind w:left="259" w:hanging="202"/>
      </w:pPr>
      <w:r>
        <w:rPr>
          <w:rFonts w:ascii="Aptos" w:hAnsi="Aptos"/>
          <w:b/>
          <w:color w:val="287C86"/>
        </w:rPr>
        <w:t xml:space="preserve">• </w:t>
      </w:r>
      <w:r>
        <w:rPr>
          <w:rFonts w:ascii="Aptos" w:hAnsi="Aptos"/>
          <w:sz w:val="20"/>
        </w:rPr>
        <w:t>A commitment requires a stated standard of review.</w:t>
      </w:r>
    </w:p>
    <w:p>
      <w:pPr>
        <w:pStyle w:val="Heading2"/>
        <w:keepNext/>
      </w:pPr>
      <w:r>
        <w:t>Layer 6 - Architectures</w:t>
      </w:r>
    </w:p>
    <w:p>
      <w:pPr>
        <w:spacing w:after="140"/>
        <w:keepLines/>
      </w:pPr>
      <w:r>
        <w:rPr>
          <w:rFonts w:ascii="Aptos" w:hAnsi="Aptos"/>
        </w:rPr>
        <w:t>Reusable, named arrangements designed for a recurring kind of work.</w:t>
      </w:r>
    </w:p>
    <w:p>
      <w:pPr>
        <w:spacing w:after="40"/>
        <w:ind w:left="259" w:hanging="202"/>
      </w:pPr>
      <w:r>
        <w:rPr>
          <w:rFonts w:ascii="Aptos" w:hAnsi="Aptos"/>
          <w:b/>
          <w:color w:val="287C86"/>
        </w:rPr>
        <w:t xml:space="preserve">• </w:t>
      </w:r>
      <w:r>
        <w:rPr>
          <w:rFonts w:ascii="Aptos" w:hAnsi="Aptos"/>
          <w:sz w:val="20"/>
        </w:rPr>
        <w:t>Canon archaeology.</w:t>
      </w:r>
    </w:p>
    <w:p>
      <w:pPr>
        <w:spacing w:after="40"/>
        <w:ind w:left="259" w:hanging="202"/>
      </w:pPr>
      <w:r>
        <w:rPr>
          <w:rFonts w:ascii="Aptos" w:hAnsi="Aptos"/>
          <w:b/>
          <w:color w:val="287C86"/>
        </w:rPr>
        <w:t xml:space="preserve">• </w:t>
      </w:r>
      <w:r>
        <w:rPr>
          <w:rFonts w:ascii="Aptos" w:hAnsi="Aptos"/>
          <w:sz w:val="20"/>
        </w:rPr>
        <w:t>Counterfactual laboratory.</w:t>
      </w:r>
    </w:p>
    <w:p>
      <w:pPr>
        <w:spacing w:after="40"/>
        <w:ind w:left="259" w:hanging="202"/>
      </w:pPr>
      <w:r>
        <w:rPr>
          <w:rFonts w:ascii="Aptos" w:hAnsi="Aptos"/>
          <w:b/>
          <w:color w:val="287C86"/>
        </w:rPr>
        <w:t xml:space="preserve">• </w:t>
      </w:r>
      <w:r>
        <w:rPr>
          <w:rFonts w:ascii="Aptos" w:hAnsi="Aptos"/>
          <w:sz w:val="20"/>
        </w:rPr>
        <w:t>Multi-perspective design review.</w:t>
      </w:r>
    </w:p>
    <w:p>
      <w:pPr>
        <w:spacing w:after="40"/>
        <w:ind w:left="259" w:hanging="202"/>
      </w:pPr>
      <w:r>
        <w:rPr>
          <w:rFonts w:ascii="Aptos" w:hAnsi="Aptos"/>
          <w:b/>
          <w:color w:val="287C86"/>
        </w:rPr>
        <w:t xml:space="preserve">• </w:t>
      </w:r>
      <w:r>
        <w:rPr>
          <w:rFonts w:ascii="Aptos" w:hAnsi="Aptos"/>
          <w:sz w:val="20"/>
        </w:rPr>
        <w:t>Bounded innovation loop.</w:t>
      </w:r>
    </w:p>
    <w:p>
      <w:pPr>
        <w:pStyle w:val="Heading2"/>
        <w:keepNext/>
      </w:pPr>
      <w:r>
        <w:t>Layer 7 - Emergent Behaviors</w:t>
      </w:r>
    </w:p>
    <w:p>
      <w:pPr>
        <w:spacing w:after="140"/>
        <w:keepLines/>
      </w:pPr>
      <w:r>
        <w:rPr>
          <w:rFonts w:ascii="Aptos" w:hAnsi="Aptos"/>
        </w:rPr>
        <w:t>Patterns that arise from the whole system and cannot be attributed to a single command.</w:t>
      </w:r>
    </w:p>
    <w:p>
      <w:pPr>
        <w:spacing w:after="40"/>
        <w:ind w:left="259" w:hanging="202"/>
      </w:pPr>
      <w:r>
        <w:rPr>
          <w:rFonts w:ascii="Aptos" w:hAnsi="Aptos"/>
          <w:b/>
          <w:color w:val="287C86"/>
        </w:rPr>
        <w:t xml:space="preserve">• </w:t>
      </w:r>
      <w:r>
        <w:rPr>
          <w:rFonts w:ascii="Aptos" w:hAnsi="Aptos"/>
          <w:sz w:val="20"/>
        </w:rPr>
        <w:t>Drift, lock-in, fragmentation, resonance, convergence, hidden dependency, unbounded complexity.</w:t>
      </w:r>
    </w:p>
    <w:p>
      <w:r>
        <w:br w:type="page"/>
      </w:r>
    </w:p>
    <w:p>
      <w:pPr>
        <w:pStyle w:val="Heading1"/>
        <w:keepNext/>
      </w:pPr>
      <w:r>
        <w:t>4. Structural Dimensions of Every Command</w:t>
      </w:r>
    </w:p>
    <w:p>
      <w:pPr>
        <w:spacing w:after="140"/>
        <w:keepLines/>
      </w:pPr>
      <w:r>
        <w:rPr>
          <w:rFonts w:ascii="Aptos" w:hAnsi="Aptos"/>
        </w:rPr>
        <w:t>To avoid loose or redundant definitions, every command can be described through a common profile. The profile is deliberately broader than “purpose.” It asks what a command does to the architecture of the idea-system that passes through it.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Dimension</w:t>
            </w:r>
          </w:p>
        </w:tc>
        <w:tc>
          <w:tcPr>
            <w:tcW w:type="dxa" w:w="388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Guiding question</w:t>
            </w:r>
          </w:p>
        </w:tc>
        <w:tc>
          <w:tcPr>
            <w:tcW w:type="dxa" w:w="460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Illustrative contrast</w:t>
            </w:r>
          </w:p>
        </w:tc>
      </w:tr>
      <w:tr>
        <w:tc>
          <w:tcPr>
            <w:tcW w:type="dxa" w:w="172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Topology</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What shape does the operation give the work?</w:t>
            </w:r>
          </w:p>
        </w:tc>
        <w:tc>
          <w:tcPr>
            <w:tcW w:type="dxa" w:w="460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Stack creates layers; Chain creates a line; Tessellate would create a plane.</w:t>
            </w:r>
          </w:p>
        </w:tc>
      </w:tr>
      <w:tr>
        <w:tc>
          <w:tcPr>
            <w:tcW w:type="dxa" w:w="172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Propagation</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How does the result move or spread?</w:t>
            </w:r>
          </w:p>
        </w:tc>
        <w:tc>
          <w:tcPr>
            <w:tcW w:type="dxa" w:w="460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Cascade accelerates outward; Vector moves toward a target.</w:t>
            </w:r>
          </w:p>
        </w:tc>
      </w:tr>
      <w:tr>
        <w:tc>
          <w:tcPr>
            <w:tcW w:type="dxa" w:w="172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Boundary behavior</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What crosses, holds, reflects, or is removed?</w:t>
            </w:r>
          </w:p>
        </w:tc>
        <w:tc>
          <w:tcPr>
            <w:tcW w:type="dxa" w:w="460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Threshold gates passage; Occlude temporarily blocks a component.</w:t>
            </w:r>
          </w:p>
        </w:tc>
      </w:tr>
      <w:tr>
        <w:tc>
          <w:tcPr>
            <w:tcW w:type="dxa" w:w="172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Invariant</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What is protected from alteration?</w:t>
            </w:r>
          </w:p>
        </w:tc>
        <w:tc>
          <w:tcPr>
            <w:tcW w:type="dxa" w:w="460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Stack protects prior layers; Scar protects the memory of a removal.</w:t>
            </w:r>
          </w:p>
        </w:tc>
      </w:tr>
      <w:tr>
        <w:tc>
          <w:tcPr>
            <w:tcW w:type="dxa" w:w="172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Phase</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How does the command exist in time or mode?</w:t>
            </w:r>
          </w:p>
        </w:tc>
        <w:tc>
          <w:tcPr>
            <w:tcW w:type="dxa" w:w="460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Cascade may be discrete, continuous, reversible, cyclic, or probabilistic.</w:t>
            </w:r>
          </w:p>
        </w:tc>
      </w:tr>
      <w:tr>
        <w:tc>
          <w:tcPr>
            <w:tcW w:type="dxa" w:w="172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Failure mode</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How can the command mislead, overreach, or stall?</w:t>
            </w:r>
          </w:p>
        </w:tc>
        <w:tc>
          <w:tcPr>
            <w:tcW w:type="dxa" w:w="460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Lateral Wave can create breadth without synthesis.</w:t>
            </w:r>
          </w:p>
        </w:tc>
      </w:tr>
      <w:tr>
        <w:tc>
          <w:tcPr>
            <w:tcW w:type="dxa" w:w="172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Trace</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What must be recorded?</w:t>
            </w:r>
          </w:p>
        </w:tc>
        <w:tc>
          <w:tcPr>
            <w:tcW w:type="dxa" w:w="460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Rollback requires a known prior state; Commit requires a clear decision record.</w:t>
            </w:r>
          </w:p>
        </w:tc>
      </w:tr>
      <w:tr>
        <w:tc>
          <w:tcPr>
            <w:tcW w:type="dxa" w:w="172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Composition rule</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What changes when the command is paired?</w:t>
            </w:r>
          </w:p>
        </w:tc>
        <w:tc>
          <w:tcPr>
            <w:tcW w:type="dxa" w:w="460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Recursive Unbound with Amplitude should be bounded by Threshold or Anchor.</w:t>
            </w:r>
          </w:p>
        </w:tc>
      </w:tr>
    </w:tbl>
    <w:p>
      <w:pPr>
        <w:spacing w:after="60"/>
      </w:pPr>
    </w:p>
    <w:p>
      <w:pPr>
        <w:pStyle w:val="Heading2"/>
        <w:keepNext/>
      </w:pPr>
      <w:r>
        <w:t>The invariant: a missing but essential field</w:t>
      </w:r>
    </w:p>
    <w:p>
      <w:pPr>
        <w:spacing w:after="140"/>
        <w:keepLines/>
      </w:pPr>
      <w:r>
        <w:rPr>
          <w:rFonts w:ascii="Aptos" w:hAnsi="Aptos"/>
        </w:rPr>
        <w:t>An invariant is the condition a command is expected to preserve. It is not merely a goal. It is a promise about what will remain intact while the operation proceeds. Invariants make the framework more rigorous because they reveal when a proposed command sequence violates its own terms.</w:t>
      </w:r>
    </w:p>
    <w:tbl>
      <w:tblPr>
        <w:tblW w:type="auto" w:w="0"/>
        <w:jc w:val="center"/>
        <w:tblLayout w:type="autofit"/>
        <w:tblLook w:firstColumn="1" w:firstRow="1" w:lastColumn="0" w:lastRow="0" w:noHBand="0" w:noVBand="1" w:val="04A0"/>
      </w:tblPr>
      <w:tblGrid>
        <w:gridCol w:w="9994"/>
      </w:tblGrid>
      <w:tr>
        <w:trPr>
          <w:cantSplit/>
          <w:tblHeader w:val="true"/>
        </w:trPr>
        <w:tc>
          <w:tcPr>
            <w:tcW w:type="dxa" w:w="9994"/>
            <w:shd w:fill="F8F3E9"/>
            <w:tcBorders>
              <w:top w:val="single" w:sz="6" w:color="BFD7DA"/>
              <w:left w:val="single" w:sz="6" w:color="BFD7DA"/>
              <w:bottom w:val="single" w:sz="6" w:color="BFD7DA"/>
              <w:right w:val="single" w:sz="6" w:color="BFD7DA"/>
            </w:tcBorders>
            <w:vAlign w:val="center"/>
          </w:tcPr>
          <w:p>
            <w:pPr>
              <w:spacing w:after="40"/>
            </w:pPr>
            <w:r>
              <w:rPr>
                <w:rFonts w:ascii="Aptos" w:hAnsi="Aptos"/>
                <w:b/>
                <w:color w:val="15263D"/>
                <w:sz w:val="21"/>
              </w:rPr>
              <w:t>Example</w:t>
            </w:r>
          </w:p>
          <w:p>
            <w:pPr>
              <w:spacing w:after="60"/>
            </w:pPr>
            <w:r>
              <w:rPr>
                <w:rFonts w:ascii="Aptos" w:hAnsi="Aptos"/>
                <w:color w:val="1B1F23"/>
                <w:sz w:val="19"/>
              </w:rPr>
              <w:t>Threshold has the invariant “progress requires qualification.” If a sequence silently bypasses the gate, it is no longer a Threshold sequence, even if the word Threshold remains in the label.</w:t>
            </w:r>
          </w:p>
        </w:tc>
      </w:tr>
    </w:tbl>
    <w:p>
      <w:pPr>
        <w:pStyle w:val="Heading2"/>
        <w:keepNext/>
      </w:pPr>
      <w:r>
        <w:t>The phase concept</w:t>
      </w:r>
    </w:p>
    <w:p>
      <w:pPr>
        <w:spacing w:after="140"/>
        <w:keepLines/>
      </w:pPr>
      <w:r>
        <w:rPr>
          <w:rFonts w:ascii="Aptos" w:hAnsi="Aptos"/>
        </w:rPr>
        <w:t>Phase describes the mode in which a command exists without changing the command’s essential identity. A Cascade can be continuous or stepwise. A Stack can be static, time-indexed, or self-updating. A Chain can be deterministic, conditional, or probabilistic. Phase is a powerful modifier because it turns a single command into a family of related behaviors without requiring a new name for every variant.</w:t>
      </w:r>
    </w:p>
    <w:p>
      <w:r>
        <w:br w:type="page"/>
      </w:r>
    </w:p>
    <w:p>
      <w:pPr>
        <w:pStyle w:val="Heading1"/>
        <w:keepNext/>
      </w:pPr>
      <w:r>
        <w:t>5. Core Command Profiles</w:t>
      </w:r>
    </w:p>
    <w:p>
      <w:pPr>
        <w:spacing w:after="140"/>
        <w:keepLines/>
      </w:pPr>
      <w:r>
        <w:rPr>
          <w:rFonts w:ascii="Aptos" w:hAnsi="Aptos"/>
        </w:rPr>
        <w:t>The following profiles do not attempt to freeze the vocabulary permanently. They establish a reusable standard of description. Each entry includes a definition, an invariant, ordinary uses, a fictional stress-test, a failure mode, and a composition note.</w:t>
      </w:r>
    </w:p>
    <w:p>
      <w:pPr>
        <w:pStyle w:val="Heading2"/>
        <w:keepNext/>
        <w:keepNext/>
      </w:pPr>
      <w:r>
        <w:rPr>
          <w:rFonts w:ascii="Aptos" w:hAnsi="Aptos"/>
          <w:b/>
          <w:color w:val="15263D"/>
          <w:sz w:val="23"/>
        </w:rPr>
        <w:t>Stack</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Arrangement / accumulation</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Accumulates layers of information, interpretation, or structure without replacing earlier layers.</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Previously established layers remain inspectable unless an explicit archival or removal operation is declared.</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Layered arguments; multi-version design history; timelines; comparative viewpoints; archival dossiers.</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 library stores each civilization’s history in transparent strata. A researcher may read the newest layer without destroying the testimony beneath it.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Layer overload, inaccessible lower layers, or false equivalence between layers that carry unequal evidentiary weight.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Works well with Sediment to identify load-bearing layers. Stack + Recursive Unbound may require Scope or Threshold to prevent unbounded accumulation.</w:t>
            </w:r>
          </w:p>
        </w:tc>
      </w:tr>
    </w:tbl>
    <w:p>
      <w:pPr>
        <w:spacing w:after="60"/>
      </w:pPr>
    </w:p>
    <w:p>
      <w:pPr>
        <w:pStyle w:val="Heading2"/>
        <w:keepNext/>
        <w:keepNext/>
      </w:pPr>
      <w:r>
        <w:rPr>
          <w:rFonts w:ascii="Aptos" w:hAnsi="Aptos"/>
          <w:b/>
          <w:color w:val="15263D"/>
          <w:sz w:val="23"/>
        </w:rPr>
        <w:t>Chain</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Sequential dependency</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Creates an ordered sequence in which the output of one stage becomes the authorized input of the next.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No later step may be treated as valid without a traceable predecessor.</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Causal analysis; staged decisions; process design; proofs; dependency mapping.</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 research vessel may open the next chamber only after a prior observation is recorded and verified, preventing a dangerous leap in procedure.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Single-point failure, hidden dependency, or false certainty when a weak early premise controls every later result.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Pair with Refract to expose hidden assumptions before they become chain links. Use Threshold at critical gates.</w:t>
            </w:r>
          </w:p>
        </w:tc>
      </w:tr>
    </w:tbl>
    <w:p>
      <w:pPr>
        <w:spacing w:after="60"/>
      </w:pPr>
    </w:p>
    <w:p>
      <w:pPr>
        <w:pStyle w:val="Heading2"/>
        <w:keepNext/>
        <w:keepNext/>
      </w:pPr>
      <w:r>
        <w:rPr>
          <w:rFonts w:ascii="Aptos" w:hAnsi="Aptos"/>
          <w:b/>
          <w:color w:val="15263D"/>
          <w:sz w:val="23"/>
        </w:rPr>
        <w:t>Cascade</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Propagation / amplification</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Allows a change in one location to propagate outward through connected elements, often with compounding effects.</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Local change remains linked to its propagation path; downstream effects should be traceable to their trigger.</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Ripple-effect analysis; ecological or organizational modeling; narrative consequence; change management.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 fictional city changes one foundational energy law. Neighborhoods, institutions, transport, and culture reorganize in waves, exposing consequences no planner predicted.</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Runaway spread, contamination of unrelated domains, and loss of causal attribution as effects multiply.</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Cascade should be bounded by Scope, Friction, Threshold, or Anchor when the stakes are high. Counterweight may hold tension but can also amplify instability.</w:t>
            </w:r>
          </w:p>
        </w:tc>
      </w:tr>
    </w:tbl>
    <w:p>
      <w:pPr>
        <w:spacing w:after="60"/>
      </w:pPr>
    </w:p>
    <w:p>
      <w:pPr>
        <w:pStyle w:val="Heading2"/>
        <w:keepNext/>
        <w:keepNext/>
      </w:pPr>
      <w:r>
        <w:rPr>
          <w:rFonts w:ascii="Aptos" w:hAnsi="Aptos"/>
          <w:b/>
          <w:color w:val="15263D"/>
          <w:sz w:val="23"/>
        </w:rPr>
        <w:t>Lateral Wave</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Breadth-first exploration</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Expands sideways into adjacent concepts, analogies, neighboring disciplines, or alternative framings rather than drilling immediately into depth.</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The exploration remains connected by adjacency to the originating concept even as it broadens.</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Brainstorming; analogy search; interdisciplinary discovery; alternate setting design; issue mapping.</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An exploratory archive scans adjacent realities for functionally similar inventions, then returns only the patterns that remain recognizably connected to the original problem.</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Dilution, endless association, and mistaken similarity. Breadth can masquerade as progress if no synthesis follows.</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Follow with Vector, Prism, Refract, or Sediment to select and integrate. Vector + Lateral Wave should state whether the target directs or merely prioritizes exploration.</w:t>
            </w:r>
          </w:p>
        </w:tc>
      </w:tr>
    </w:tbl>
    <w:p>
      <w:pPr>
        <w:spacing w:after="60"/>
      </w:pPr>
    </w:p>
    <w:p>
      <w:pPr>
        <w:pStyle w:val="Heading2"/>
        <w:keepNext/>
        <w:keepNext/>
      </w:pPr>
      <w:r>
        <w:rPr>
          <w:rFonts w:ascii="Aptos" w:hAnsi="Aptos"/>
          <w:b/>
          <w:color w:val="15263D"/>
          <w:sz w:val="23"/>
        </w:rPr>
        <w:t>Recursive Unbound</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Self-reference / iteration</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Reapplies an operation to its own output without prescribing a terminal depth in advance.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Each cycle should preserve a recognizable trace to the prior cycle, even when the output changes.</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Iterative refinement; theory development; self-referential fiction; generative design; model critique.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 sentient archive revises its own indexing rules. Every revision reveals a new way the archive previously misunderstood itself.</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Infinite regress, self-reinforcing bias, loss of the starting frame, and exhaustion through non-termination.</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Requires an exit strategy: Threshold, Commit, Scope, time limit, or external review. Amplitude should not be added without a stabilizer.</w:t>
            </w:r>
          </w:p>
        </w:tc>
      </w:tr>
    </w:tbl>
    <w:p>
      <w:pPr>
        <w:spacing w:after="60"/>
      </w:pPr>
    </w:p>
    <w:p>
      <w:pPr>
        <w:pStyle w:val="Heading2"/>
        <w:keepNext/>
        <w:keepNext/>
      </w:pPr>
      <w:r>
        <w:rPr>
          <w:rFonts w:ascii="Aptos" w:hAnsi="Aptos"/>
          <w:b/>
          <w:color w:val="15263D"/>
          <w:sz w:val="23"/>
        </w:rPr>
        <w:t>Threshold</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Boundary / gate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Holds progress until a defined logical, evidentiary, ethical, or authorial condition is met.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No transition occurs without explicit qualification.</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Quality control; staged disclosure; review gates; evidence standards; narrative pacing.</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 fictional archive refuses to elevate any discovery from rumor to record until multiple independent traces satisfy the archive’s standard of proof.</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Gridlock, arbitrary gate criteria, or a false impression of rigor when the condition itself is weak.</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Use before high-impact Cascade, Recursive Unbound, or Commit sequences. Conditions must be named, not implied.</w:t>
            </w:r>
          </w:p>
        </w:tc>
      </w:tr>
    </w:tbl>
    <w:p>
      <w:pPr>
        <w:spacing w:after="60"/>
      </w:pPr>
    </w:p>
    <w:p>
      <w:pPr>
        <w:pStyle w:val="Heading2"/>
        <w:keepNext/>
        <w:keepNext/>
      </w:pPr>
      <w:r>
        <w:rPr>
          <w:rFonts w:ascii="Aptos" w:hAnsi="Aptos"/>
          <w:b/>
          <w:color w:val="15263D"/>
          <w:sz w:val="23"/>
        </w:rPr>
        <w:t>Refract</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Decomposition / hidden structure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Passes a seemingly unified concept through an analytic boundary that separates its internally distinct components.</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The operation reveals structural multiplicity rather than inventing new interpretations.</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Assumption analysis; separating intent from effect; finding coupled problems; forensic reading.</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 recovered directive appears to be a single statement until Refract shows three embedded authors, each with a different end condition.</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Over-decomposition, false fracture lines, or treating every distinction as equally important.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Pair with Resonance to locate related structures and Sediment to determine which parts are load-bearing.</w:t>
            </w:r>
          </w:p>
        </w:tc>
      </w:tr>
    </w:tbl>
    <w:p>
      <w:pPr>
        <w:spacing w:after="60"/>
      </w:pPr>
    </w:p>
    <w:p>
      <w:pPr>
        <w:pStyle w:val="Heading2"/>
        <w:keepNext/>
        <w:keepNext/>
      </w:pPr>
      <w:r>
        <w:rPr>
          <w:rFonts w:ascii="Aptos" w:hAnsi="Aptos"/>
          <w:b/>
          <w:color w:val="15263D"/>
          <w:sz w:val="23"/>
        </w:rPr>
        <w:t>Tether</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Relation / live linkage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Creates a persistent relationship between two distinct lines of development so that relevant change in one registers in the other without merging them.</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The linked systems remain separate and retain their own identity.</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Cross-disciplinary review; linked story arcs; impact mapping; co-dependent design constraints.</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Two independent research stations study separate phenomena, but a Tether alerts each station whenever a change in one pattern affects the interpretation of the other.</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Feedback loops, unwanted coupling, or over-monitoring that makes independent work impossible.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Use Tether instead of Fuse when autonomy matters. Tether + Cascade may need Scope to prevent registration noise.</w:t>
            </w:r>
          </w:p>
        </w:tc>
      </w:tr>
    </w:tbl>
    <w:p>
      <w:pPr>
        <w:spacing w:after="60"/>
      </w:pPr>
    </w:p>
    <w:p>
      <w:pPr>
        <w:pStyle w:val="Heading2"/>
        <w:keepNext/>
        <w:keepNext/>
      </w:pPr>
      <w:r>
        <w:rPr>
          <w:rFonts w:ascii="Aptos" w:hAnsi="Aptos"/>
          <w:b/>
          <w:color w:val="15263D"/>
          <w:sz w:val="23"/>
        </w:rPr>
        <w:t>Sediment</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Sorting / structural weight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Allows elements to settle according to their load-bearing importance rather than chronology, novelty, or rhetorical intensity.</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The distinction between foundational material and elaboration remains visible after sorting.</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Long-form review; project archaeology; identifying dependencies; separating canon from decoration.</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After a large fictional archive is processed, only three decisions settle to the foundation. Twenty later entries remain visible but are recognized as dependent elaborations.</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Important emerging ideas may be treated as lightweight too soon; passive sorting can become avoidance of necessary judgment.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Use after Stack, Refract, or Lateral Wave. Pair with Resonance when lighter but meaningful patterns need to be rediscovered.</w:t>
            </w:r>
          </w:p>
        </w:tc>
      </w:tr>
    </w:tbl>
    <w:p>
      <w:pPr>
        <w:spacing w:after="60"/>
      </w:pPr>
    </w:p>
    <w:p>
      <w:pPr>
        <w:pStyle w:val="Heading2"/>
        <w:keepNext/>
        <w:keepNext/>
      </w:pPr>
      <w:r>
        <w:rPr>
          <w:rFonts w:ascii="Aptos" w:hAnsi="Aptos"/>
          <w:b/>
          <w:color w:val="15263D"/>
          <w:sz w:val="23"/>
        </w:rPr>
        <w:t>Scar</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Memory / historical indexing</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Marks where something was removed, changed, or broke, preserving the structural memory of the absence and its cost.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The fact of change remains available even when the removed content is not restored.</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Revision logs; post-mortems; abandoned design history; narrative trauma architecture; decision provenance.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 sealed chamber has been removed from a city’s archive, but a Scar remains in the map. Future planners must acknowledge the absence before rebuilding around it.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Fixation on past damage, cluttered history, or treating a record of change as a reason never to evolve.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Scar commonly follows Occlude, Rollback, major revision, or failed Threshold testing. Pair with Sediment to prevent every mark from carrying equal weight forever.</w:t>
            </w:r>
          </w:p>
        </w:tc>
      </w:tr>
    </w:tbl>
    <w:p>
      <w:pPr>
        <w:spacing w:after="60"/>
      </w:pPr>
    </w:p>
    <w:p>
      <w:pPr>
        <w:pStyle w:val="Heading2"/>
        <w:keepNext/>
        <w:keepNext/>
      </w:pPr>
      <w:r>
        <w:rPr>
          <w:rFonts w:ascii="Aptos" w:hAnsi="Aptos"/>
          <w:b/>
          <w:color w:val="15263D"/>
          <w:sz w:val="23"/>
        </w:rPr>
        <w:t>Vector</w:t>
      </w:r>
    </w:p>
    <w:tbl>
      <w:tblPr>
        <w:tblW w:type="auto" w:w="0"/>
        <w:jc w:val="center"/>
        <w:tblLayout w:type="fixed"/>
        <w:tblLook w:firstColumn="1" w:firstRow="1" w:lastColumn="0" w:lastRow="0" w:noHBand="0" w:noVBand="1" w:val="04A0"/>
      </w:tblPr>
      <w:tblGrid>
        <w:gridCol w:w="1843"/>
        <w:gridCol w:w="8424"/>
      </w:tblGrid>
      <w:tr>
        <w:trPr>
          <w:tblHeader w:val="true"/>
        </w:trP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Category</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Direction / prioritization</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Definition</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Introduces a declared direction or target into an otherwise open exploration space.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Invariant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The target is stated and distinguishable from the method used to approach it.</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Applications</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Focused research; goal-oriented ideation; triage; narrative momentum; simulation navigation.</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Fictional stress-test</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A navigator in an infinite branching space does not erase alternatives; Vector designates one route as the active priority while keeping the other paths visible.</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Failure mode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Tunnel vision, premature goal fixation, or mistaking a selected direction for the only legitimate possibility.</w:t>
            </w:r>
          </w:p>
        </w:tc>
      </w:tr>
      <w:tr>
        <w:tc>
          <w:tcPr>
            <w:tcW w:type="dxa" w:w="1843"/>
            <w:shd w:fill="EAF4F5"/>
            <w:vAlign w:val="top"/>
            <w:tcBorders>
              <w:top w:val="single" w:sz="4" w:color="C8D4D9"/>
              <w:left w:val="single" w:sz="4" w:color="C8D4D9"/>
              <w:bottom w:val="single" w:sz="4" w:color="C8D4D9"/>
              <w:right w:val="single" w:sz="4" w:color="C8D4D9"/>
            </w:tcBorders>
          </w:tcPr>
          <w:p>
            <w:pPr>
              <w:spacing w:after="20"/>
            </w:pPr>
            <w:r>
              <w:rPr>
                <w:rFonts w:ascii="Aptos" w:hAnsi="Aptos"/>
                <w:b/>
                <w:color w:val="15263D"/>
                <w:sz w:val="17"/>
              </w:rPr>
              <w:t>Composition note</w:t>
            </w:r>
          </w:p>
        </w:tc>
        <w:tc>
          <w:tcPr>
            <w:tcW w:type="dxa" w:w="8424"/>
            <w:vAlign w:val="top"/>
            <w:tcBorders>
              <w:top w:val="single" w:sz="4" w:color="C8D4D9"/>
              <w:left w:val="single" w:sz="4" w:color="C8D4D9"/>
              <w:bottom w:val="single" w:sz="4" w:color="C8D4D9"/>
              <w:right w:val="single" w:sz="4" w:color="C8D4D9"/>
            </w:tcBorders>
          </w:tcPr>
          <w:p>
            <w:pPr>
              <w:spacing w:after="20"/>
            </w:pPr>
            <w:r>
              <w:rPr>
                <w:rFonts w:ascii="Aptos" w:hAnsi="Aptos"/>
                <w:color w:val="1B1F23"/>
                <w:sz w:val="17"/>
              </w:rPr>
              <w:t>Best after Lateral Wave when breadth has produced too many candidates. Re-evaluate targets through Invert or Counterweight when bias is a concern.</w:t>
            </w:r>
          </w:p>
        </w:tc>
      </w:tr>
    </w:tbl>
    <w:p>
      <w:pPr>
        <w:spacing w:after="60"/>
      </w:pPr>
    </w:p>
    <w:p>
      <w:pPr>
        <w:pStyle w:val="Heading1"/>
        <w:keepNext/>
      </w:pPr>
      <w:r>
        <w:t>6. Meta-Commands: Commands That Manage Commands</w:t>
      </w:r>
    </w:p>
    <w:p>
      <w:pPr>
        <w:spacing w:after="140"/>
        <w:keepLines/>
      </w:pPr>
      <w:r>
        <w:rPr>
          <w:rFonts w:ascii="Aptos" w:hAnsi="Aptos"/>
        </w:rPr>
        <w:t>Meta-commands operate on the framework itself rather than directly on an idea. They are especially valuable because they distinguish between creating structure and governing structure. A mature system needs both.</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Meta-command</w:t>
            </w:r>
          </w:p>
        </w:tc>
        <w:tc>
          <w:tcPr>
            <w:tcW w:type="dxa" w:w="3024"/>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Function</w:t>
            </w:r>
          </w:p>
        </w:tc>
        <w:tc>
          <w:tcPr>
            <w:tcW w:type="dxa" w:w="388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Example use</w:t>
            </w:r>
          </w:p>
        </w:tc>
        <w:tc>
          <w:tcPr>
            <w:tcW w:type="dxa" w:w="2304"/>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Caution</w:t>
            </w:r>
          </w:p>
        </w:tc>
      </w:tr>
      <w:tr>
        <w:tc>
          <w:tcPr>
            <w:tcW w:type="dxa" w:w="180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Normalize</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Reduces intensity or complexity toward a baseline while preserving the present structure.</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Normalize an over-amplified Cascade before review.</w:t>
            </w:r>
          </w:p>
        </w:tc>
        <w:tc>
          <w:tcPr>
            <w:tcW w:type="dxa" w:w="230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Normalization can hide meaningful extremes if used too early.</w:t>
            </w:r>
          </w:p>
        </w:tc>
      </w:tr>
      <w:tr>
        <w:tc>
          <w:tcPr>
            <w:tcW w:type="dxa" w:w="180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Amplify</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Raises the intensity, stakes, or visibility of the current operation without changing its identity.</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Amplify a low-stakes ethical scenario to find where a value changes under pressure.</w:t>
            </w:r>
          </w:p>
        </w:tc>
        <w:tc>
          <w:tcPr>
            <w:tcW w:type="dxa" w:w="230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Amplifies noise and bias as well as signal.</w:t>
            </w:r>
          </w:p>
        </w:tc>
      </w:tr>
      <w:tr>
        <w:tc>
          <w:tcPr>
            <w:tcW w:type="dxa" w:w="180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Suspend</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Pauses a command or process without deleting its state.</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Suspend a Recursive Unbound sequence while evidence is collected.</w:t>
            </w:r>
          </w:p>
        </w:tc>
        <w:tc>
          <w:tcPr>
            <w:tcW w:type="dxa" w:w="230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Suspension needs a clear resume condition.</w:t>
            </w:r>
          </w:p>
        </w:tc>
      </w:tr>
      <w:tr>
        <w:tc>
          <w:tcPr>
            <w:tcW w:type="dxa" w:w="180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Lock</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Prevents later operations from changing a designated element unless explicitly unlocked.</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Lock confirmed constraints before lateral ideation begins.</w:t>
            </w:r>
          </w:p>
        </w:tc>
        <w:tc>
          <w:tcPr>
            <w:tcW w:type="dxa" w:w="230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Over-locking turns a living framework into a rigid one.</w:t>
            </w:r>
          </w:p>
        </w:tc>
      </w:tr>
      <w:tr>
        <w:tc>
          <w:tcPr>
            <w:tcW w:type="dxa" w:w="180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Scope</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Restricts the domain, time window, layer, or entity to which a command applies.</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Scope Cascade to one chapter, subsystem, or simulation branch.</w:t>
            </w:r>
          </w:p>
        </w:tc>
        <w:tc>
          <w:tcPr>
            <w:tcW w:type="dxa" w:w="230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Poorly defined scope can create hidden exclusions.</w:t>
            </w:r>
          </w:p>
        </w:tc>
      </w:tr>
      <w:tr>
        <w:tc>
          <w:tcPr>
            <w:tcW w:type="dxa" w:w="180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Inherit</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Passes a command behavior or rule to downstream structures.</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Child branches inherit a Threshold rule from the parent design.</w:t>
            </w:r>
          </w:p>
        </w:tc>
        <w:tc>
          <w:tcPr>
            <w:tcW w:type="dxa" w:w="230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Inheritance can preserve outdated assumptions.</w:t>
            </w:r>
          </w:p>
        </w:tc>
      </w:tr>
      <w:tr>
        <w:tc>
          <w:tcPr>
            <w:tcW w:type="dxa" w:w="180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Rollback</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Reverses a recorded architectural modification to a known prior state.</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Rollback a Fuse operation after it obscures source distinctions.</w:t>
            </w:r>
          </w:p>
        </w:tc>
        <w:tc>
          <w:tcPr>
            <w:tcW w:type="dxa" w:w="230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Requires a traceable prior state; cannot honestly restore unknown history.</w:t>
            </w:r>
          </w:p>
        </w:tc>
      </w:tr>
      <w:tr>
        <w:tc>
          <w:tcPr>
            <w:tcW w:type="dxa" w:w="180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Commit</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Declares a reviewed output stable for a stated context.</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Commit an approved glossary for publication edition 0.1.</w:t>
            </w:r>
          </w:p>
        </w:tc>
        <w:tc>
          <w:tcPr>
            <w:tcW w:type="dxa" w:w="230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Commit should not imply universal or permanent truth.</w:t>
            </w:r>
          </w:p>
        </w:tc>
      </w:tr>
      <w:tr>
        <w:tc>
          <w:tcPr>
            <w:tcW w:type="dxa" w:w="180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Phase</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Changes the operational mode of a command without changing its core function.</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Run Cascade in a reversible, discrete phase rather than a continuous one.</w:t>
            </w:r>
          </w:p>
        </w:tc>
        <w:tc>
          <w:tcPr>
            <w:tcW w:type="dxa" w:w="230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Phase must be named clearly or different users may assume different modes.</w:t>
            </w:r>
          </w:p>
        </w:tc>
      </w:tr>
    </w:tbl>
    <w:p>
      <w:pPr>
        <w:spacing w:after="60"/>
      </w:pPr>
    </w:p>
    <w:p>
      <w:pPr>
        <w:pStyle w:val="Heading2"/>
        <w:keepNext/>
      </w:pPr>
      <w:r>
        <w:t>Meta-command examples</w:t>
      </w:r>
    </w:p>
    <w:p>
      <w:pPr>
        <w:spacing w:after="140"/>
        <w:keepLines/>
      </w:pPr>
      <w:r>
        <w:rPr>
          <w:rFonts w:ascii="Aptos" w:hAnsi="Aptos"/>
        </w:rPr>
        <w:t>“Scope(archive A) -&gt; Refract -&gt; Sediment” means the decomposition and sorting should apply only to Archive A, not to every connected project. “Threshold(evidence &gt;= 3) -&gt; Amplify(4x) -&gt; Scar” means a candidate must qualify, then be stress-tested at a higher intensity, and any failure must be recorded.</w:t>
      </w:r>
    </w:p>
    <w:p>
      <w:r>
        <w:br w:type="page"/>
      </w:r>
    </w:p>
    <w:p>
      <w:pPr>
        <w:pStyle w:val="Heading1"/>
        <w:keepNext/>
      </w:pPr>
      <w:r>
        <w:t>7. Environmental Conditions</w:t>
      </w:r>
    </w:p>
    <w:p>
      <w:pPr>
        <w:spacing w:after="140"/>
        <w:keepLines/>
      </w:pPr>
      <w:r>
        <w:rPr>
          <w:rFonts w:ascii="Aptos" w:hAnsi="Aptos"/>
        </w:rPr>
        <w:t>Environmental conditions are not direct commands. They describe the ambient physics of a session, model, or fictional setting. The same command can behave very differently depending on whether the conceptual environment is frictionless, turbulent, rigid, or elastic.</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5"/>
              </w:rPr>
              <w:t>Environment</w:t>
            </w:r>
          </w:p>
        </w:tc>
        <w:tc>
          <w:tcPr>
            <w:tcW w:type="dxa" w:w="244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5"/>
              </w:rPr>
              <w:t>Ambient rule</w:t>
            </w:r>
          </w:p>
        </w:tc>
        <w:tc>
          <w:tcPr>
            <w:tcW w:type="dxa" w:w="388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5"/>
              </w:rPr>
              <w:t>Effect on other operations</w:t>
            </w:r>
          </w:p>
        </w:tc>
        <w:tc>
          <w:tcPr>
            <w:tcW w:type="dxa" w:w="316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5"/>
              </w:rPr>
              <w:t>Fictional illustration</w:t>
            </w:r>
          </w:p>
        </w:tc>
      </w:tr>
      <w:tr>
        <w:tc>
          <w:tcPr>
            <w:tcW w:type="dxa" w:w="151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Gravity</w:t>
            </w:r>
          </w:p>
        </w:tc>
        <w:tc>
          <w:tcPr>
            <w:tcW w:type="dxa" w:w="244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Ideas tend to converge toward a center of mass.</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Lateral Wave produces fewer distant branches; Sediment becomes faster.</w:t>
            </w:r>
          </w:p>
        </w:tc>
        <w:tc>
          <w:tcPr>
            <w:tcW w:type="dxa" w:w="31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An archive pulls all claims toward the strongest evidentiary nucleus.</w:t>
            </w:r>
          </w:p>
        </w:tc>
      </w:tr>
      <w:tr>
        <w:tc>
          <w:tcPr>
            <w:tcW w:type="dxa" w:w="151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Vacuum</w:t>
            </w:r>
          </w:p>
        </w:tc>
        <w:tc>
          <w:tcPr>
            <w:tcW w:type="dxa" w:w="244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No assumption is granted by default.</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Chain must state every link; Stack cannot rely on inherited context.</w:t>
            </w:r>
          </w:p>
        </w:tc>
        <w:tc>
          <w:tcPr>
            <w:tcW w:type="dxa" w:w="31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A research team enters a blank-domain simulation where no prior law can be assumed.</w:t>
            </w:r>
          </w:p>
        </w:tc>
      </w:tr>
      <w:tr>
        <w:tc>
          <w:tcPr>
            <w:tcW w:type="dxa" w:w="151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Turbulence</w:t>
            </w:r>
          </w:p>
        </w:tc>
        <w:tc>
          <w:tcPr>
            <w:tcW w:type="dxa" w:w="244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Random interference and cross-currents are expected.</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Cascade becomes unpredictable; Tether produces noisy feedback.</w:t>
            </w:r>
          </w:p>
        </w:tc>
        <w:tc>
          <w:tcPr>
            <w:tcW w:type="dxa" w:w="31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A negotiation simulator introduces unstable outside conditions that disrupt every clean plan.</w:t>
            </w:r>
          </w:p>
        </w:tc>
      </w:tr>
      <w:tr>
        <w:tc>
          <w:tcPr>
            <w:tcW w:type="dxa" w:w="151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Friction</w:t>
            </w:r>
          </w:p>
        </w:tc>
        <w:tc>
          <w:tcPr>
            <w:tcW w:type="dxa" w:w="244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Movement costs attention, evidence, or time.</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Cascade slows; Threshold becomes easier to enforce; weak ideas decay.</w:t>
            </w:r>
          </w:p>
        </w:tc>
        <w:tc>
          <w:tcPr>
            <w:tcW w:type="dxa" w:w="31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A city-planning model requires each claim to spend a finite credibility resource to propagate.</w:t>
            </w:r>
          </w:p>
        </w:tc>
      </w:tr>
      <w:tr>
        <w:tc>
          <w:tcPr>
            <w:tcW w:type="dxa" w:w="151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Entropy</w:t>
            </w:r>
          </w:p>
        </w:tc>
        <w:tc>
          <w:tcPr>
            <w:tcW w:type="dxa" w:w="244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Structures tend to lose distinction unless maintained.</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Stacks blur; chains weaken; scars become essential.</w:t>
            </w:r>
          </w:p>
        </w:tc>
        <w:tc>
          <w:tcPr>
            <w:tcW w:type="dxa" w:w="31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A long-lived archive loses labels and boundaries unless its caretakers actively preserve them.</w:t>
            </w:r>
          </w:p>
        </w:tc>
      </w:tr>
      <w:tr>
        <w:tc>
          <w:tcPr>
            <w:tcW w:type="dxa" w:w="151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Crystal</w:t>
            </w:r>
          </w:p>
        </w:tc>
        <w:tc>
          <w:tcPr>
            <w:tcW w:type="dxa" w:w="244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Structures resist deformation once formed.</w:t>
            </w:r>
          </w:p>
        </w:tc>
        <w:tc>
          <w:tcPr>
            <w:tcW w:type="dxa" w:w="38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Lock becomes easier; Invert and Refract become harder but more consequential.</w:t>
            </w:r>
          </w:p>
        </w:tc>
        <w:tc>
          <w:tcPr>
            <w:tcW w:type="dxa" w:w="31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A constitutional simulation hardens rules into near-immutable latticework.</w:t>
            </w:r>
          </w:p>
        </w:tc>
      </w:tr>
      <w:tr>
        <w:tc>
          <w:tcPr>
            <w:tcW w:type="dxa" w:w="151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Elasticity</w:t>
            </w:r>
          </w:p>
        </w:tc>
        <w:tc>
          <w:tcPr>
            <w:tcW w:type="dxa" w:w="244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Structures may deform under pressure and return without loss of identity.</w:t>
            </w:r>
          </w:p>
        </w:tc>
        <w:tc>
          <w:tcPr>
            <w:tcW w:type="dxa" w:w="38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Amplitude can be tested safely; Counterweight becomes productive.</w:t>
            </w:r>
          </w:p>
        </w:tc>
        <w:tc>
          <w:tcPr>
            <w:tcW w:type="dxa" w:w="31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A worldbuilding framework bends around contradiction, then returns to its underlying logic.</w:t>
            </w:r>
          </w:p>
        </w:tc>
      </w:tr>
    </w:tbl>
    <w:p>
      <w:pPr>
        <w:spacing w:after="60"/>
      </w:pPr>
    </w:p>
    <w:p>
      <w:pPr>
        <w:pStyle w:val="Heading2"/>
        <w:keepNext/>
      </w:pPr>
      <w:r>
        <w:t>Why environments matter</w:t>
      </w:r>
    </w:p>
    <w:p>
      <w:pPr>
        <w:spacing w:after="140"/>
        <w:keepLines/>
      </w:pPr>
      <w:r>
        <w:rPr>
          <w:rFonts w:ascii="Aptos" w:hAnsi="Aptos"/>
        </w:rPr>
        <w:t>Environmental language helps explain why a command that succeeds in one context fails in another. A Cascade in a Friction environment may become a measured consequence map. The same Cascade in a Turbulence environment may create misleading noise. By naming the environment, the framework makes its assumptions visible.</w:t>
      </w:r>
    </w:p>
    <w:p>
      <w:r>
        <w:br w:type="page"/>
      </w:r>
    </w:p>
    <w:p>
      <w:pPr>
        <w:pStyle w:val="Heading1"/>
        <w:keepNext/>
      </w:pPr>
      <w:r>
        <w:t>8. Composition Grammar and Protocols</w:t>
      </w:r>
    </w:p>
    <w:p>
      <w:pPr>
        <w:spacing w:after="140"/>
        <w:keepLines/>
      </w:pPr>
      <w:r>
        <w:rPr>
          <w:rFonts w:ascii="Aptos" w:hAnsi="Aptos"/>
        </w:rPr>
        <w:t>A vocabulary becomes more useful when its combinations are legible. The following grammar is intentionally lightweight. It provides enough structure for consistency without turning a creative framework into a burdensome formal language.</w:t>
      </w:r>
    </w:p>
    <w:p>
      <w:pPr>
        <w:pStyle w:val="Heading2"/>
        <w:keepNext/>
      </w:pPr>
      <w:r>
        <w:t>Basic notation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Notation</w:t>
            </w:r>
          </w:p>
        </w:tc>
        <w:tc>
          <w:tcPr>
            <w:tcW w:type="dxa" w:w="4536"/>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Meaning</w:t>
            </w:r>
          </w:p>
        </w:tc>
        <w:tc>
          <w:tcPr>
            <w:tcW w:type="dxa" w:w="460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Example</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-&gt; B</w:t>
            </w:r>
          </w:p>
        </w:tc>
        <w:tc>
          <w:tcPr>
            <w:tcW w:type="dxa" w:w="453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Apply A, then feed its result into B.</w:t>
            </w:r>
          </w:p>
        </w:tc>
        <w:tc>
          <w:tcPr>
            <w:tcW w:type="dxa" w:w="460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Refract -&gt; Sediment</w:t>
            </w:r>
          </w:p>
        </w:tc>
      </w:tr>
      <w:tr>
        <w:tc>
          <w:tcPr>
            <w:tcW w:type="dxa" w:w="16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 B</w:t>
            </w:r>
          </w:p>
        </w:tc>
        <w:tc>
          <w:tcPr>
            <w:tcW w:type="dxa" w:w="453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Apply A and B in parallel or as co-active forces.</w:t>
            </w:r>
          </w:p>
        </w:tc>
        <w:tc>
          <w:tcPr>
            <w:tcW w:type="dxa" w:w="460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Counterweight + Tether</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A(domain)</w:t>
            </w:r>
          </w:p>
        </w:tc>
        <w:tc>
          <w:tcPr>
            <w:tcW w:type="dxa" w:w="453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Restrict or parameterize a command.</w:t>
            </w:r>
          </w:p>
        </w:tc>
        <w:tc>
          <w:tcPr>
            <w:tcW w:type="dxa" w:w="460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Scope(chapter 3)</w:t>
            </w:r>
          </w:p>
        </w:tc>
      </w:tr>
      <w:tr>
        <w:tc>
          <w:tcPr>
            <w:tcW w:type="dxa" w:w="16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A[phase]</w:t>
            </w:r>
          </w:p>
        </w:tc>
        <w:tc>
          <w:tcPr>
            <w:tcW w:type="dxa" w:w="453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State the operational mode.</w:t>
            </w:r>
          </w:p>
        </w:tc>
        <w:tc>
          <w:tcPr>
            <w:tcW w:type="dxa" w:w="460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Cascade[reversible]</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w:t>
            </w:r>
          </w:p>
        </w:tc>
        <w:tc>
          <w:tcPr>
            <w:tcW w:type="dxa" w:w="453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Declare a protected or locked unit.</w:t>
            </w:r>
          </w:p>
        </w:tc>
        <w:tc>
          <w:tcPr>
            <w:tcW w:type="dxa" w:w="460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{Confirmed constraints}</w:t>
            </w:r>
          </w:p>
        </w:tc>
      </w:tr>
      <w:tr>
        <w:tc>
          <w:tcPr>
            <w:tcW w:type="dxa" w:w="16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w:t>
            </w:r>
          </w:p>
        </w:tc>
        <w:tc>
          <w:tcPr>
            <w:tcW w:type="dxa" w:w="453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Mark an operation as high-impact and requiring review.</w:t>
            </w:r>
          </w:p>
        </w:tc>
        <w:tc>
          <w:tcPr>
            <w:tcW w:type="dxa" w:w="460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Commit!</w:t>
            </w:r>
          </w:p>
        </w:tc>
      </w:tr>
    </w:tbl>
    <w:p>
      <w:pPr>
        <w:spacing w:after="60"/>
      </w:pPr>
    </w:p>
    <w:p>
      <w:pPr>
        <w:pStyle w:val="Heading2"/>
        <w:keepNext/>
      </w:pPr>
      <w:r>
        <w:t>Composition rules</w:t>
      </w:r>
    </w:p>
    <w:p>
      <w:pPr>
        <w:spacing w:after="80"/>
        <w:ind w:left="374" w:hanging="288"/>
      </w:pPr>
      <w:r>
        <w:rPr>
          <w:rFonts w:ascii="Aptos" w:hAnsi="Aptos"/>
          <w:b/>
          <w:color w:val="287C86"/>
        </w:rPr>
        <w:t xml:space="preserve">1. </w:t>
      </w:r>
      <w:r>
        <w:rPr>
          <w:rFonts w:ascii="Aptos" w:hAnsi="Aptos"/>
          <w:sz w:val="20"/>
        </w:rPr>
        <w:t>Sequence is directional. A -&gt; B is not generally equivalent to B -&gt; A. Refract -&gt; Sediment is different from Sediment -&gt; Refract because sorting before decomposition may bury distinctions that should first be exposed.</w:t>
      </w:r>
    </w:p>
    <w:p>
      <w:pPr>
        <w:spacing w:after="80"/>
        <w:ind w:left="374" w:hanging="288"/>
      </w:pPr>
      <w:r>
        <w:rPr>
          <w:rFonts w:ascii="Aptos" w:hAnsi="Aptos"/>
          <w:b/>
          <w:color w:val="287C86"/>
        </w:rPr>
        <w:t xml:space="preserve">2. </w:t>
      </w:r>
      <w:r>
        <w:rPr>
          <w:rFonts w:ascii="Aptos" w:hAnsi="Aptos"/>
          <w:sz w:val="20"/>
        </w:rPr>
        <w:t>High-expansion operations should be paired with a control. Cascade, Lateral Wave, and Recursive Unbound should be bounded by Scope, Threshold, Anchor, Friction, or an explicit exit criterion when used for consequential work.</w:t>
      </w:r>
    </w:p>
    <w:p>
      <w:pPr>
        <w:spacing w:after="80"/>
        <w:ind w:left="374" w:hanging="288"/>
      </w:pPr>
      <w:r>
        <w:rPr>
          <w:rFonts w:ascii="Aptos" w:hAnsi="Aptos"/>
          <w:b/>
          <w:color w:val="287C86"/>
        </w:rPr>
        <w:t xml:space="preserve">3. </w:t>
      </w:r>
      <w:r>
        <w:rPr>
          <w:rFonts w:ascii="Aptos" w:hAnsi="Aptos"/>
          <w:sz w:val="20"/>
        </w:rPr>
        <w:t>Every removal or reversal should create a trace. Occlude, Rollback, and major revision sequences should generate a Scar or comparable record when history matters.</w:t>
      </w:r>
    </w:p>
    <w:p>
      <w:pPr>
        <w:spacing w:after="80"/>
        <w:ind w:left="374" w:hanging="288"/>
      </w:pPr>
      <w:r>
        <w:rPr>
          <w:rFonts w:ascii="Aptos" w:hAnsi="Aptos"/>
          <w:b/>
          <w:color w:val="287C86"/>
        </w:rPr>
        <w:t xml:space="preserve">4. </w:t>
      </w:r>
      <w:r>
        <w:rPr>
          <w:rFonts w:ascii="Aptos" w:hAnsi="Aptos"/>
          <w:sz w:val="20"/>
        </w:rPr>
        <w:t>Commit is contextual. A committed result is stable for a defined purpose, not automatically immutable or universally true.</w:t>
      </w:r>
    </w:p>
    <w:p>
      <w:pPr>
        <w:spacing w:after="80"/>
        <w:ind w:left="374" w:hanging="288"/>
      </w:pPr>
      <w:r>
        <w:rPr>
          <w:rFonts w:ascii="Aptos" w:hAnsi="Aptos"/>
          <w:b/>
          <w:color w:val="287C86"/>
        </w:rPr>
        <w:t xml:space="preserve">5. </w:t>
      </w:r>
      <w:r>
        <w:rPr>
          <w:rFonts w:ascii="Aptos" w:hAnsi="Aptos"/>
          <w:sz w:val="20"/>
        </w:rPr>
        <w:t>Fuse and Tether are not interchangeable. Fuse creates a combined representation; Tether preserves distinct entities while linking their signals.</w:t>
      </w:r>
    </w:p>
    <w:p>
      <w:pPr>
        <w:spacing w:after="80"/>
        <w:ind w:left="374" w:hanging="288"/>
      </w:pPr>
      <w:r>
        <w:rPr>
          <w:rFonts w:ascii="Aptos" w:hAnsi="Aptos"/>
          <w:b/>
          <w:color w:val="287C86"/>
        </w:rPr>
        <w:t xml:space="preserve">6. </w:t>
      </w:r>
      <w:r>
        <w:rPr>
          <w:rFonts w:ascii="Aptos" w:hAnsi="Aptos"/>
          <w:sz w:val="20"/>
        </w:rPr>
        <w:t>Conflicts should be stated rather than hidden. Counterweight is often preferable to forced synthesis when two valid constraints cannot yet be reconciled.</w:t>
      </w:r>
    </w:p>
    <w:p>
      <w:pPr>
        <w:pStyle w:val="Heading2"/>
        <w:keepNext/>
      </w:pPr>
      <w:r>
        <w:t>Protocol templates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Protocol</w:t>
            </w:r>
          </w:p>
        </w:tc>
        <w:tc>
          <w:tcPr>
            <w:tcW w:type="dxa" w:w="5472"/>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Sequence</w:t>
            </w:r>
          </w:p>
        </w:tc>
        <w:tc>
          <w:tcPr>
            <w:tcW w:type="dxa" w:w="3384"/>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Purpose</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Canon or record archaeology</w:t>
            </w:r>
          </w:p>
        </w:tc>
        <w:tc>
          <w:tcPr>
            <w:tcW w:type="dxa" w:w="54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Scope(source set) -&gt; Refract -&gt; Resonance -&gt; Sediment -&gt; Threshold -&gt; Commit</w:t>
            </w:r>
          </w:p>
        </w:tc>
        <w:tc>
          <w:tcPr>
            <w:tcW w:type="dxa" w:w="338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Separate hidden components, find structural echoes, identify foundations, and commit only after stated review.</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Bounded innovation</w:t>
            </w:r>
          </w:p>
        </w:tc>
        <w:tc>
          <w:tcPr>
            <w:tcW w:type="dxa" w:w="54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Anchor -&gt; Lateral Wave -&gt; Prism -&gt; Vector(target) -&gt; Threshold</w:t>
            </w:r>
          </w:p>
        </w:tc>
        <w:tc>
          <w:tcPr>
            <w:tcW w:type="dxa" w:w="338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Explore broadly without losing starting constraints, then select a direction and review it.</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Stress-test</w:t>
            </w:r>
          </w:p>
        </w:tc>
        <w:tc>
          <w:tcPr>
            <w:tcW w:type="dxa" w:w="54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Threshold -&gt; Amplify -&gt; Counterweight -&gt; Scar</w:t>
            </w:r>
          </w:p>
        </w:tc>
        <w:tc>
          <w:tcPr>
            <w:tcW w:type="dxa" w:w="338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Require a minimum standard, raise stakes, hold competing forces active, and record what breaks.</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Reversible experiment</w:t>
            </w:r>
          </w:p>
        </w:tc>
        <w:tc>
          <w:tcPr>
            <w:tcW w:type="dxa" w:w="54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Scope -&gt; Occlude(variable) -&gt; Dead Reckoning -&gt; Compare -&gt; Rollback/Commit</w:t>
            </w:r>
          </w:p>
        </w:tc>
        <w:tc>
          <w:tcPr>
            <w:tcW w:type="dxa" w:w="338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Temporarily remove a variable, project forward from what remains, then restore or retain by decision.</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Archive repair</w:t>
            </w:r>
          </w:p>
        </w:tc>
        <w:tc>
          <w:tcPr>
            <w:tcW w:type="dxa" w:w="54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Scar review -&gt; Stack -&gt; Tether -&gt; Sediment -&gt; Commit</w:t>
            </w:r>
          </w:p>
        </w:tc>
        <w:tc>
          <w:tcPr>
            <w:tcW w:type="dxa" w:w="338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Preserve historical breaks, layer new material, link dependencies, sort by structural weight, then record a stable edition.</w:t>
            </w:r>
          </w:p>
        </w:tc>
      </w:tr>
    </w:tbl>
    <w:p>
      <w:pPr>
        <w:spacing w:after="60"/>
      </w:pPr>
    </w:p>
    <w:p>
      <w:pPr>
        <w:pStyle w:val="Heading1"/>
        <w:keepNext/>
      </w:pPr>
      <w:r>
        <w:t>9. Failure Modes, Integrity, and Record-Keeping</w:t>
      </w:r>
    </w:p>
    <w:p>
      <w:pPr>
        <w:spacing w:after="140"/>
        <w:keepLines/>
      </w:pPr>
      <w:r>
        <w:rPr>
          <w:rFonts w:ascii="Aptos" w:hAnsi="Aptos"/>
        </w:rPr>
        <w:t>Conceptual architectures can fail even when every individual command is plausible. The failure often occurs at the interaction level: an expansion runs without a boundary; a trace is omitted; an attractive fiction is mistaken for evidence; a committed label is applied to something still exploratory.</w:t>
      </w:r>
    </w:p>
    <w:p>
      <w:pPr>
        <w:pStyle w:val="Heading2"/>
        <w:keepNext/>
      </w:pPr>
      <w:r>
        <w:t>Common failure patterns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Failure pattern</w:t>
            </w:r>
          </w:p>
        </w:tc>
        <w:tc>
          <w:tcPr>
            <w:tcW w:type="dxa" w:w="4464"/>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What it looks like</w:t>
            </w:r>
          </w:p>
        </w:tc>
        <w:tc>
          <w:tcPr>
            <w:tcW w:type="dxa" w:w="4464"/>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Corrective response</w:t>
            </w:r>
          </w:p>
        </w:tc>
      </w:tr>
      <w:tr>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Runaway expansion</w:t>
            </w:r>
          </w:p>
        </w:tc>
        <w:tc>
          <w:tcPr>
            <w:tcW w:type="dxa" w:w="446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Lateral or recursive exploration grows faster than it can be reviewed.</w:t>
            </w:r>
          </w:p>
        </w:tc>
        <w:tc>
          <w:tcPr>
            <w:tcW w:type="dxa" w:w="446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Add Scope, Threshold, Friction, or a defined exit condition.</w:t>
            </w:r>
          </w:p>
        </w:tc>
      </w:tr>
      <w:tr>
        <w:tc>
          <w:tcPr>
            <w:tcW w:type="dxa" w:w="18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False convergence</w:t>
            </w:r>
          </w:p>
        </w:tc>
        <w:tc>
          <w:tcPr>
            <w:tcW w:type="dxa" w:w="446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Different branches are merged because a conclusion is desired, not because differences are resolved.</w:t>
            </w:r>
          </w:p>
        </w:tc>
        <w:tc>
          <w:tcPr>
            <w:tcW w:type="dxa" w:w="446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Use Counterweight, Tether, or Scar instead of premature Fuse.</w:t>
            </w:r>
          </w:p>
        </w:tc>
      </w:tr>
      <w:tr>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Provenance loss</w:t>
            </w:r>
          </w:p>
        </w:tc>
        <w:tc>
          <w:tcPr>
            <w:tcW w:type="dxa" w:w="446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claim no longer shows whether it is sourced, inferred, hypothetical, or confirmed.</w:t>
            </w:r>
          </w:p>
        </w:tc>
        <w:tc>
          <w:tcPr>
            <w:tcW w:type="dxa" w:w="446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Use Stack, trace labels, and Threshold before Commit.</w:t>
            </w:r>
          </w:p>
        </w:tc>
      </w:tr>
      <w:tr>
        <w:tc>
          <w:tcPr>
            <w:tcW w:type="dxa" w:w="18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Command inflation</w:t>
            </w:r>
          </w:p>
        </w:tc>
        <w:tc>
          <w:tcPr>
            <w:tcW w:type="dxa" w:w="446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New names are added for stylistic novelty while duplicating existing functions.</w:t>
            </w:r>
          </w:p>
        </w:tc>
        <w:tc>
          <w:tcPr>
            <w:tcW w:type="dxa" w:w="446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Apply the Rule of Admission and compare structural profiles.</w:t>
            </w:r>
          </w:p>
        </w:tc>
      </w:tr>
      <w:tr>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Archive paralysis</w:t>
            </w:r>
          </w:p>
        </w:tc>
        <w:tc>
          <w:tcPr>
            <w:tcW w:type="dxa" w:w="446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Every past revision is treated as equally sacred, blocking present development.</w:t>
            </w:r>
          </w:p>
        </w:tc>
        <w:tc>
          <w:tcPr>
            <w:tcW w:type="dxa" w:w="446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Use Sediment to distinguish foundational scars from low-impact history.</w:t>
            </w:r>
          </w:p>
        </w:tc>
      </w:tr>
      <w:tr>
        <w:tc>
          <w:tcPr>
            <w:tcW w:type="dxa" w:w="18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Goal capture</w:t>
            </w:r>
          </w:p>
        </w:tc>
        <w:tc>
          <w:tcPr>
            <w:tcW w:type="dxa" w:w="446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Vector becomes so dominant that the system no longer notices relevant alternatives.</w:t>
            </w:r>
          </w:p>
        </w:tc>
        <w:tc>
          <w:tcPr>
            <w:tcW w:type="dxa" w:w="446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Run Invert or Lateral Wave under a bounded scope; re-evaluate target conditions.</w:t>
            </w:r>
          </w:p>
        </w:tc>
      </w:tr>
      <w:tr>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Noise mistaken for resonance</w:t>
            </w:r>
          </w:p>
        </w:tc>
        <w:tc>
          <w:tcPr>
            <w:tcW w:type="dxa" w:w="446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Coincidental similarity is treated as deep structure.</w:t>
            </w:r>
          </w:p>
        </w:tc>
        <w:tc>
          <w:tcPr>
            <w:tcW w:type="dxa" w:w="446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Require independent evidence or comparative testing before a Resonance result is committed.</w:t>
            </w:r>
          </w:p>
        </w:tc>
      </w:tr>
    </w:tbl>
    <w:p>
      <w:pPr>
        <w:spacing w:after="60"/>
      </w:pPr>
    </w:p>
    <w:p>
      <w:pPr>
        <w:pStyle w:val="Heading2"/>
        <w:keepNext/>
      </w:pPr>
      <w:r>
        <w:t>Integrity practices</w:t>
      </w:r>
    </w:p>
    <w:p>
      <w:pPr>
        <w:spacing w:after="40"/>
        <w:ind w:left="259" w:hanging="202"/>
      </w:pPr>
      <w:r>
        <w:rPr>
          <w:rFonts w:ascii="Aptos" w:hAnsi="Aptos"/>
          <w:b/>
          <w:color w:val="287C86"/>
        </w:rPr>
        <w:t xml:space="preserve">• </w:t>
      </w:r>
      <w:r>
        <w:rPr>
          <w:rFonts w:ascii="Aptos" w:hAnsi="Aptos"/>
          <w:sz w:val="20"/>
        </w:rPr>
        <w:t>Label outputs by status: source, interpretation, speculative branch, tested result, reviewed result, committed record.</w:t>
      </w:r>
    </w:p>
    <w:p>
      <w:pPr>
        <w:spacing w:after="40"/>
        <w:ind w:left="259" w:hanging="202"/>
      </w:pPr>
      <w:r>
        <w:rPr>
          <w:rFonts w:ascii="Aptos" w:hAnsi="Aptos"/>
          <w:b/>
          <w:color w:val="287C86"/>
        </w:rPr>
        <w:t xml:space="preserve">• </w:t>
      </w:r>
      <w:r>
        <w:rPr>
          <w:rFonts w:ascii="Aptos" w:hAnsi="Aptos"/>
          <w:sz w:val="20"/>
        </w:rPr>
        <w:t>State the current environment whenever it materially changes behavior: “Turbulence assumed,” “Friction imposed,” or “Vacuum analysis.”</w:t>
      </w:r>
    </w:p>
    <w:p>
      <w:pPr>
        <w:spacing w:after="40"/>
        <w:ind w:left="259" w:hanging="202"/>
      </w:pPr>
      <w:r>
        <w:rPr>
          <w:rFonts w:ascii="Aptos" w:hAnsi="Aptos"/>
          <w:b/>
          <w:color w:val="287C86"/>
        </w:rPr>
        <w:t xml:space="preserve">• </w:t>
      </w:r>
      <w:r>
        <w:rPr>
          <w:rFonts w:ascii="Aptos" w:hAnsi="Aptos"/>
          <w:sz w:val="20"/>
        </w:rPr>
        <w:t>Name the exit condition for any Recursive Unbound or high-Amplitude sequence.</w:t>
      </w:r>
    </w:p>
    <w:p>
      <w:pPr>
        <w:spacing w:after="40"/>
        <w:ind w:left="259" w:hanging="202"/>
      </w:pPr>
      <w:r>
        <w:rPr>
          <w:rFonts w:ascii="Aptos" w:hAnsi="Aptos"/>
          <w:b/>
          <w:color w:val="287C86"/>
        </w:rPr>
        <w:t xml:space="preserve">• </w:t>
      </w:r>
      <w:r>
        <w:rPr>
          <w:rFonts w:ascii="Aptos" w:hAnsi="Aptos"/>
          <w:sz w:val="20"/>
        </w:rPr>
        <w:t>Record material removals, reversals, and rejected branches when their absence changes interpretation.</w:t>
      </w:r>
    </w:p>
    <w:p>
      <w:pPr>
        <w:spacing w:after="40"/>
        <w:ind w:left="259" w:hanging="202"/>
      </w:pPr>
      <w:r>
        <w:rPr>
          <w:rFonts w:ascii="Aptos" w:hAnsi="Aptos"/>
          <w:b/>
          <w:color w:val="287C86"/>
        </w:rPr>
        <w:t xml:space="preserve">• </w:t>
      </w:r>
      <w:r>
        <w:rPr>
          <w:rFonts w:ascii="Aptos" w:hAnsi="Aptos"/>
          <w:sz w:val="20"/>
        </w:rPr>
        <w:t>Use fictional applications to test structural behavior, but do not present fiction as evidence for real-world claims.</w:t>
      </w:r>
    </w:p>
    <w:tbl>
      <w:tblPr>
        <w:tblW w:type="auto" w:w="0"/>
        <w:jc w:val="center"/>
        <w:tblLayout w:type="autofit"/>
        <w:tblLook w:firstColumn="1" w:firstRow="1" w:lastColumn="0" w:lastRow="0" w:noHBand="0" w:noVBand="1" w:val="04A0"/>
      </w:tblPr>
      <w:tblGrid>
        <w:gridCol w:w="9994"/>
      </w:tblGrid>
      <w:tr>
        <w:trPr>
          <w:cantSplit/>
          <w:tblHeader w:val="true"/>
        </w:trPr>
        <w:tc>
          <w:tcPr>
            <w:tcW w:type="dxa" w:w="9994"/>
            <w:shd w:fill="F8F3E9"/>
            <w:tcBorders>
              <w:top w:val="single" w:sz="6" w:color="BFD7DA"/>
              <w:left w:val="single" w:sz="6" w:color="BFD7DA"/>
              <w:bottom w:val="single" w:sz="6" w:color="BFD7DA"/>
              <w:right w:val="single" w:sz="6" w:color="BFD7DA"/>
            </w:tcBorders>
            <w:vAlign w:val="center"/>
          </w:tcPr>
          <w:p>
            <w:pPr>
              <w:spacing w:after="40"/>
            </w:pPr>
            <w:r>
              <w:rPr>
                <w:rFonts w:ascii="Aptos" w:hAnsi="Aptos"/>
                <w:b/>
                <w:color w:val="15263D"/>
                <w:sz w:val="21"/>
              </w:rPr>
              <w:t>Integrity Principle</w:t>
            </w:r>
          </w:p>
          <w:p>
            <w:pPr>
              <w:spacing w:after="60"/>
            </w:pPr>
            <w:r>
              <w:rPr>
                <w:rFonts w:ascii="Aptos" w:hAnsi="Aptos"/>
                <w:color w:val="1B1F23"/>
                <w:sz w:val="19"/>
              </w:rPr>
              <w:t>The framework becomes more useful when it makes uncertainty visible. A conceptual system should not use impressive vocabulary to conceal what is unknown, inferred, or merely imagined.</w:t>
            </w:r>
          </w:p>
        </w:tc>
      </w:tr>
    </w:tbl>
    <w:p>
      <w:r>
        <w:br w:type="page"/>
      </w:r>
    </w:p>
    <w:p>
      <w:pPr>
        <w:pStyle w:val="Heading1"/>
        <w:keepNext/>
      </w:pPr>
      <w:r>
        <w:t>10. Fictional Stress-Test Architectures</w:t>
      </w:r>
    </w:p>
    <w:p>
      <w:pPr>
        <w:spacing w:after="140"/>
        <w:keepLines/>
      </w:pPr>
      <w:r>
        <w:rPr>
          <w:rFonts w:ascii="Aptos" w:hAnsi="Aptos"/>
        </w:rPr>
        <w:t>Fictional applications are not decorative examples. They expose edge conditions. A command may seem coherent in a simple argument but fail when used to govern a living archive, a civilization-scale simulation, or a reality with unusual rules. The following architectures demonstrate how the framework can be applied outside ordinary problem-solving.</w:t>
      </w:r>
    </w:p>
    <w:p>
      <w:pPr>
        <w:pStyle w:val="Heading2"/>
        <w:keepNext/>
      </w:pPr>
      <w:r>
        <w:t>A. The Archive of Revisions</w:t>
      </w:r>
    </w:p>
    <w:p>
      <w:pPr>
        <w:spacing w:after="140"/>
        <w:keepLines/>
      </w:pPr>
      <w:r>
        <w:rPr>
          <w:rFonts w:ascii="Aptos" w:hAnsi="Aptos"/>
        </w:rPr>
        <w:t>A transgenerational archive contains versions of a civilization’s founding record. Each revision is important, but the archive has been altered so many times that no reader can tell what is original, what is an interpretation, and what was deleted.</w:t>
      </w:r>
    </w:p>
    <w:p>
      <w:pPr>
        <w:spacing w:after="40"/>
        <w:ind w:left="259" w:hanging="202"/>
      </w:pPr>
      <w:r>
        <w:rPr>
          <w:rFonts w:ascii="Aptos" w:hAnsi="Aptos"/>
          <w:b/>
          <w:color w:val="287C86"/>
        </w:rPr>
        <w:t xml:space="preserve">• </w:t>
      </w:r>
      <w:r>
        <w:rPr>
          <w:rFonts w:ascii="Aptos" w:hAnsi="Aptos"/>
          <w:sz w:val="20"/>
        </w:rPr>
        <w:t>State: Investigative, with provenance preservation required.</w:t>
      </w:r>
    </w:p>
    <w:p>
      <w:pPr>
        <w:spacing w:after="40"/>
        <w:ind w:left="259" w:hanging="202"/>
      </w:pPr>
      <w:r>
        <w:rPr>
          <w:rFonts w:ascii="Aptos" w:hAnsi="Aptos"/>
          <w:b/>
          <w:color w:val="287C86"/>
        </w:rPr>
        <w:t xml:space="preserve">• </w:t>
      </w:r>
      <w:r>
        <w:rPr>
          <w:rFonts w:ascii="Aptos" w:hAnsi="Aptos"/>
          <w:sz w:val="20"/>
        </w:rPr>
        <w:t>Environment: Entropy, because labels and distinctions have decayed over time.</w:t>
      </w:r>
    </w:p>
    <w:p>
      <w:pPr>
        <w:spacing w:after="40"/>
        <w:ind w:left="259" w:hanging="202"/>
      </w:pPr>
      <w:r>
        <w:rPr>
          <w:rFonts w:ascii="Aptos" w:hAnsi="Aptos"/>
          <w:b/>
          <w:color w:val="287C86"/>
        </w:rPr>
        <w:t xml:space="preserve">• </w:t>
      </w:r>
      <w:r>
        <w:rPr>
          <w:rFonts w:ascii="Aptos" w:hAnsi="Aptos"/>
          <w:sz w:val="20"/>
        </w:rPr>
        <w:t>Sequence: Stack -&gt; Refract -&gt; Resonance -&gt; Sediment -&gt; Threshold -&gt; Commit.</w:t>
      </w:r>
    </w:p>
    <w:p>
      <w:pPr>
        <w:spacing w:after="40"/>
        <w:ind w:left="259" w:hanging="202"/>
      </w:pPr>
      <w:r>
        <w:rPr>
          <w:rFonts w:ascii="Aptos" w:hAnsi="Aptos"/>
          <w:b/>
          <w:color w:val="287C86"/>
        </w:rPr>
        <w:t xml:space="preserve">• </w:t>
      </w:r>
      <w:r>
        <w:rPr>
          <w:rFonts w:ascii="Aptos" w:hAnsi="Aptos"/>
          <w:sz w:val="20"/>
        </w:rPr>
        <w:t>Stress-test: Scar records removals and contradictions without restoring them as if they were currently active.</w:t>
      </w:r>
    </w:p>
    <w:p>
      <w:pPr>
        <w:spacing w:after="40"/>
        <w:ind w:left="259" w:hanging="202"/>
      </w:pPr>
      <w:r>
        <w:rPr>
          <w:rFonts w:ascii="Aptos" w:hAnsi="Aptos"/>
          <w:b/>
          <w:color w:val="287C86"/>
        </w:rPr>
        <w:t xml:space="preserve">• </w:t>
      </w:r>
      <w:r>
        <w:rPr>
          <w:rFonts w:ascii="Aptos" w:hAnsi="Aptos"/>
          <w:sz w:val="20"/>
        </w:rPr>
        <w:t>Failure question: Can the archive become clearer without erasing the history that explains why it is damaged?</w:t>
      </w:r>
    </w:p>
    <w:p>
      <w:pPr>
        <w:pStyle w:val="Heading2"/>
        <w:keepNext/>
      </w:pPr>
      <w:r>
        <w:t>B. The Counterfactual City</w:t>
      </w:r>
    </w:p>
    <w:p>
      <w:pPr>
        <w:spacing w:after="140"/>
        <w:keepLines/>
      </w:pPr>
      <w:r>
        <w:rPr>
          <w:rFonts w:ascii="Aptos" w:hAnsi="Aptos"/>
        </w:rPr>
        <w:t>A city-scale simulation examines a proposed civic rule. The designers want to know whether the rule produces cooperation because it is genuinely beneficial or because hidden scarcity forces citizens into compliance.</w:t>
      </w:r>
    </w:p>
    <w:p>
      <w:pPr>
        <w:spacing w:after="40"/>
        <w:ind w:left="259" w:hanging="202"/>
      </w:pPr>
      <w:r>
        <w:rPr>
          <w:rFonts w:ascii="Aptos" w:hAnsi="Aptos"/>
          <w:b/>
          <w:color w:val="287C86"/>
        </w:rPr>
        <w:t xml:space="preserve">• </w:t>
      </w:r>
      <w:r>
        <w:rPr>
          <w:rFonts w:ascii="Aptos" w:hAnsi="Aptos"/>
          <w:sz w:val="20"/>
        </w:rPr>
        <w:t>State: Experimental and reversible.</w:t>
      </w:r>
    </w:p>
    <w:p>
      <w:pPr>
        <w:spacing w:after="40"/>
        <w:ind w:left="259" w:hanging="202"/>
      </w:pPr>
      <w:r>
        <w:rPr>
          <w:rFonts w:ascii="Aptos" w:hAnsi="Aptos"/>
          <w:b/>
          <w:color w:val="287C86"/>
        </w:rPr>
        <w:t xml:space="preserve">• </w:t>
      </w:r>
      <w:r>
        <w:rPr>
          <w:rFonts w:ascii="Aptos" w:hAnsi="Aptos"/>
          <w:sz w:val="20"/>
        </w:rPr>
        <w:t>Environment: Elasticity with selective Friction.</w:t>
      </w:r>
    </w:p>
    <w:p>
      <w:pPr>
        <w:spacing w:after="40"/>
        <w:ind w:left="259" w:hanging="202"/>
      </w:pPr>
      <w:r>
        <w:rPr>
          <w:rFonts w:ascii="Aptos" w:hAnsi="Aptos"/>
          <w:b/>
          <w:color w:val="287C86"/>
        </w:rPr>
        <w:t xml:space="preserve">• </w:t>
      </w:r>
      <w:r>
        <w:rPr>
          <w:rFonts w:ascii="Aptos" w:hAnsi="Aptos"/>
          <w:sz w:val="20"/>
        </w:rPr>
        <w:t>Sequence: Scope(population model) -&gt; Occlude(scarcity) -&gt; Dead Reckoning -&gt; Counterweight -&gt; Threshold -&gt; Rollback or Commit.</w:t>
      </w:r>
    </w:p>
    <w:p>
      <w:pPr>
        <w:spacing w:after="40"/>
        <w:ind w:left="259" w:hanging="202"/>
      </w:pPr>
      <w:r>
        <w:rPr>
          <w:rFonts w:ascii="Aptos" w:hAnsi="Aptos"/>
          <w:b/>
          <w:color w:val="287C86"/>
        </w:rPr>
        <w:t xml:space="preserve">• </w:t>
      </w:r>
      <w:r>
        <w:rPr>
          <w:rFonts w:ascii="Aptos" w:hAnsi="Aptos"/>
          <w:sz w:val="20"/>
        </w:rPr>
        <w:t>Stress-test: The simulation must preserve the fact that scarcity was occluded; it cannot pretend the result describes ordinary conditions.</w:t>
      </w:r>
    </w:p>
    <w:p>
      <w:pPr>
        <w:spacing w:after="40"/>
        <w:ind w:left="259" w:hanging="202"/>
      </w:pPr>
      <w:r>
        <w:rPr>
          <w:rFonts w:ascii="Aptos" w:hAnsi="Aptos"/>
          <w:b/>
          <w:color w:val="287C86"/>
        </w:rPr>
        <w:t xml:space="preserve">• </w:t>
      </w:r>
      <w:r>
        <w:rPr>
          <w:rFonts w:ascii="Aptos" w:hAnsi="Aptos"/>
          <w:sz w:val="20"/>
        </w:rPr>
        <w:t>Failure question: Does an experiment remain honest when the removed variable was central to the system’s original identity?</w:t>
      </w:r>
    </w:p>
    <w:p>
      <w:pPr>
        <w:pStyle w:val="Heading2"/>
        <w:keepNext/>
      </w:pPr>
      <w:r>
        <w:t>C. The Infinite Navigation Problem</w:t>
      </w:r>
    </w:p>
    <w:p>
      <w:pPr>
        <w:spacing w:after="140"/>
        <w:keepLines/>
      </w:pPr>
      <w:r>
        <w:rPr>
          <w:rFonts w:ascii="Aptos" w:hAnsi="Aptos"/>
        </w:rPr>
        <w:t>A navigator must choose a route through a space with more viable paths than can be fully explored. The task is not to erase options but to make movement possible without pretending the unexplored options do not exist.</w:t>
      </w:r>
    </w:p>
    <w:p>
      <w:pPr>
        <w:spacing w:after="40"/>
        <w:ind w:left="259" w:hanging="202"/>
      </w:pPr>
      <w:r>
        <w:rPr>
          <w:rFonts w:ascii="Aptos" w:hAnsi="Aptos"/>
          <w:b/>
          <w:color w:val="287C86"/>
        </w:rPr>
        <w:t xml:space="preserve">• </w:t>
      </w:r>
      <w:r>
        <w:rPr>
          <w:rFonts w:ascii="Aptos" w:hAnsi="Aptos"/>
          <w:sz w:val="20"/>
        </w:rPr>
        <w:t>State: Open but time-bounded.</w:t>
      </w:r>
    </w:p>
    <w:p>
      <w:pPr>
        <w:spacing w:after="40"/>
        <w:ind w:left="259" w:hanging="202"/>
      </w:pPr>
      <w:r>
        <w:rPr>
          <w:rFonts w:ascii="Aptos" w:hAnsi="Aptos"/>
          <w:b/>
          <w:color w:val="287C86"/>
        </w:rPr>
        <w:t xml:space="preserve">• </w:t>
      </w:r>
      <w:r>
        <w:rPr>
          <w:rFonts w:ascii="Aptos" w:hAnsi="Aptos"/>
          <w:sz w:val="20"/>
        </w:rPr>
        <w:t>Environment: Vacuum, because no route inherits authority by default.</w:t>
      </w:r>
    </w:p>
    <w:p>
      <w:pPr>
        <w:spacing w:after="40"/>
        <w:ind w:left="259" w:hanging="202"/>
      </w:pPr>
      <w:r>
        <w:rPr>
          <w:rFonts w:ascii="Aptos" w:hAnsi="Aptos"/>
          <w:b/>
          <w:color w:val="287C86"/>
        </w:rPr>
        <w:t xml:space="preserve">• </w:t>
      </w:r>
      <w:r>
        <w:rPr>
          <w:rFonts w:ascii="Aptos" w:hAnsi="Aptos"/>
          <w:sz w:val="20"/>
        </w:rPr>
        <w:t>Sequence: Lateral Wave -&gt; Prism -&gt; Vector(destination) -&gt; Threshold -&gt; Tether(alternative branches).</w:t>
      </w:r>
    </w:p>
    <w:p>
      <w:pPr>
        <w:spacing w:after="40"/>
        <w:ind w:left="259" w:hanging="202"/>
      </w:pPr>
      <w:r>
        <w:rPr>
          <w:rFonts w:ascii="Aptos" w:hAnsi="Aptos"/>
          <w:b/>
          <w:color w:val="287C86"/>
        </w:rPr>
        <w:t xml:space="preserve">• </w:t>
      </w:r>
      <w:r>
        <w:rPr>
          <w:rFonts w:ascii="Aptos" w:hAnsi="Aptos"/>
          <w:sz w:val="20"/>
        </w:rPr>
        <w:t>Stress-test: Vector does not destroy the lateral field; Tether keeps the active route aware of meaningful alternatives.</w:t>
      </w:r>
    </w:p>
    <w:p>
      <w:pPr>
        <w:spacing w:after="40"/>
        <w:ind w:left="259" w:hanging="202"/>
      </w:pPr>
      <w:r>
        <w:rPr>
          <w:rFonts w:ascii="Aptos" w:hAnsi="Aptos"/>
          <w:b/>
          <w:color w:val="287C86"/>
        </w:rPr>
        <w:t xml:space="preserve">• </w:t>
      </w:r>
      <w:r>
        <w:rPr>
          <w:rFonts w:ascii="Aptos" w:hAnsi="Aptos"/>
          <w:sz w:val="20"/>
        </w:rPr>
        <w:t>Failure question: How can direction exist without collapsing a genuinely plural future into one false certainty?</w:t>
      </w:r>
    </w:p>
    <w:p>
      <w:pPr>
        <w:pStyle w:val="Heading2"/>
        <w:keepNext/>
      </w:pPr>
      <w:r>
        <w:t>D. The Self-Rewriting Observatory</w:t>
      </w:r>
    </w:p>
    <w:p>
      <w:pPr>
        <w:spacing w:after="140"/>
        <w:keepLines/>
      </w:pPr>
      <w:r>
        <w:rPr>
          <w:rFonts w:ascii="Aptos" w:hAnsi="Aptos"/>
        </w:rPr>
        <w:t>An observatory continually updates the rules used to interpret its own measurements. It can improve rapidly, but every improvement changes the lens through which prior observations are understood.</w:t>
      </w:r>
    </w:p>
    <w:p>
      <w:pPr>
        <w:spacing w:after="40"/>
        <w:ind w:left="259" w:hanging="202"/>
      </w:pPr>
      <w:r>
        <w:rPr>
          <w:rFonts w:ascii="Aptos" w:hAnsi="Aptos"/>
          <w:b/>
          <w:color w:val="287C86"/>
        </w:rPr>
        <w:t xml:space="preserve">• </w:t>
      </w:r>
      <w:r>
        <w:rPr>
          <w:rFonts w:ascii="Aptos" w:hAnsi="Aptos"/>
          <w:sz w:val="20"/>
        </w:rPr>
        <w:t>State: Recursive, review-intensive.</w:t>
      </w:r>
    </w:p>
    <w:p>
      <w:pPr>
        <w:spacing w:after="40"/>
        <w:ind w:left="259" w:hanging="202"/>
      </w:pPr>
      <w:r>
        <w:rPr>
          <w:rFonts w:ascii="Aptos" w:hAnsi="Aptos"/>
          <w:b/>
          <w:color w:val="287C86"/>
        </w:rPr>
        <w:t xml:space="preserve">• </w:t>
      </w:r>
      <w:r>
        <w:rPr>
          <w:rFonts w:ascii="Aptos" w:hAnsi="Aptos"/>
          <w:sz w:val="20"/>
        </w:rPr>
        <w:t>Environment: Turbulence moderated by Crystal constraints.</w:t>
      </w:r>
    </w:p>
    <w:p>
      <w:pPr>
        <w:spacing w:after="40"/>
        <w:ind w:left="259" w:hanging="202"/>
      </w:pPr>
      <w:r>
        <w:rPr>
          <w:rFonts w:ascii="Aptos" w:hAnsi="Aptos"/>
          <w:b/>
          <w:color w:val="287C86"/>
        </w:rPr>
        <w:t xml:space="preserve">• </w:t>
      </w:r>
      <w:r>
        <w:rPr>
          <w:rFonts w:ascii="Aptos" w:hAnsi="Aptos"/>
          <w:sz w:val="20"/>
        </w:rPr>
        <w:t>Sequence: Anchor -&gt; Recursive Unbound -&gt; Phase(discrete) -&gt; Threshold(iteration limit) -&gt; Scar -&gt; Commit(versioned).</w:t>
      </w:r>
    </w:p>
    <w:p>
      <w:pPr>
        <w:spacing w:after="40"/>
        <w:ind w:left="259" w:hanging="202"/>
      </w:pPr>
      <w:r>
        <w:rPr>
          <w:rFonts w:ascii="Aptos" w:hAnsi="Aptos"/>
          <w:b/>
          <w:color w:val="287C86"/>
        </w:rPr>
        <w:t xml:space="preserve">• </w:t>
      </w:r>
      <w:r>
        <w:rPr>
          <w:rFonts w:ascii="Aptos" w:hAnsi="Aptos"/>
          <w:sz w:val="20"/>
        </w:rPr>
        <w:t>Stress-test: Scar marks where interpretive rules changed so older observations can still be understood in their original frame.</w:t>
      </w:r>
    </w:p>
    <w:p>
      <w:pPr>
        <w:spacing w:after="40"/>
        <w:ind w:left="259" w:hanging="202"/>
      </w:pPr>
      <w:r>
        <w:rPr>
          <w:rFonts w:ascii="Aptos" w:hAnsi="Aptos"/>
          <w:b/>
          <w:color w:val="287C86"/>
        </w:rPr>
        <w:t xml:space="preserve">• </w:t>
      </w:r>
      <w:r>
        <w:rPr>
          <w:rFonts w:ascii="Aptos" w:hAnsi="Aptos"/>
          <w:sz w:val="20"/>
        </w:rPr>
        <w:t>Failure question: How can a self-improving system preserve interpretive continuity without freezing itself?</w:t>
      </w:r>
    </w:p>
    <w:p>
      <w:r>
        <w:br w:type="page"/>
      </w:r>
    </w:p>
    <w:p>
      <w:pPr>
        <w:pStyle w:val="Heading1"/>
        <w:keepNext/>
      </w:pPr>
      <w:r>
        <w:t>11. Implementation Roadmap</w:t>
      </w:r>
    </w:p>
    <w:p>
      <w:pPr>
        <w:spacing w:after="140"/>
        <w:keepLines/>
      </w:pPr>
      <w:r>
        <w:rPr>
          <w:rFonts w:ascii="Aptos" w:hAnsi="Aptos"/>
        </w:rPr>
        <w:t>This specification is designed to remain useful even if it is never turned into software. It can be applied as a writing method, a research planning framework, a worldbuilding vocabulary, or a documentation standard. The roadmap below identifies the most productive next layers of development.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Stage</w:t>
            </w:r>
          </w:p>
        </w:tc>
        <w:tc>
          <w:tcPr>
            <w:tcW w:type="dxa" w:w="3456"/>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Deliverable</w:t>
            </w:r>
          </w:p>
        </w:tc>
        <w:tc>
          <w:tcPr>
            <w:tcW w:type="dxa" w:w="568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Purpose</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0.1 Foundation</w:t>
            </w:r>
          </w:p>
        </w:tc>
        <w:tc>
          <w:tcPr>
            <w:tcW w:type="dxa" w:w="34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This specification</w:t>
            </w:r>
          </w:p>
        </w:tc>
        <w:tc>
          <w:tcPr>
            <w:tcW w:type="dxa" w:w="56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Establish the layered model, structural dimensions, core command profiles, and design constraints.</w:t>
            </w:r>
          </w:p>
        </w:tc>
      </w:tr>
      <w:tr>
        <w:tc>
          <w:tcPr>
            <w:tcW w:type="dxa" w:w="16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0.2 Command Manifest</w:t>
            </w:r>
          </w:p>
        </w:tc>
        <w:tc>
          <w:tcPr>
            <w:tcW w:type="dxa" w:w="34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controlled table or database of commands</w:t>
            </w:r>
          </w:p>
        </w:tc>
        <w:tc>
          <w:tcPr>
            <w:tcW w:type="dxa" w:w="56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Track definitions, invariants, failure modes, aliases, and composition notes.</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0.3 Syntax Standard</w:t>
            </w:r>
          </w:p>
        </w:tc>
        <w:tc>
          <w:tcPr>
            <w:tcW w:type="dxa" w:w="34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Formal rules for precedence, override, cancellation, and notation</w:t>
            </w:r>
          </w:p>
        </w:tc>
        <w:tc>
          <w:tcPr>
            <w:tcW w:type="dxa" w:w="56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Make compound commands reproducible across sessions and collaborators.</w:t>
            </w:r>
          </w:p>
        </w:tc>
      </w:tr>
      <w:tr>
        <w:tc>
          <w:tcPr>
            <w:tcW w:type="dxa" w:w="16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0.4 Protocol Library</w:t>
            </w:r>
          </w:p>
        </w:tc>
        <w:tc>
          <w:tcPr>
            <w:tcW w:type="dxa" w:w="34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Reusable sequences for common work</w:t>
            </w:r>
          </w:p>
        </w:tc>
        <w:tc>
          <w:tcPr>
            <w:tcW w:type="dxa" w:w="56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Provide tested patterns for archive review, ideation, simulation, narrative design, and versioning.</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0.5 Stress-Test Catalogue</w:t>
            </w:r>
          </w:p>
        </w:tc>
        <w:tc>
          <w:tcPr>
            <w:tcW w:type="dxa" w:w="34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Fictional and practical edge-case scenarios</w:t>
            </w:r>
          </w:p>
        </w:tc>
        <w:tc>
          <w:tcPr>
            <w:tcW w:type="dxa" w:w="56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Identify where commands fail, conflict, or need additional governance.</w:t>
            </w:r>
          </w:p>
        </w:tc>
      </w:tr>
      <w:tr>
        <w:tc>
          <w:tcPr>
            <w:tcW w:type="dxa" w:w="16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0.6 Canon/Record Governance</w:t>
            </w:r>
          </w:p>
        </w:tc>
        <w:tc>
          <w:tcPr>
            <w:tcW w:type="dxa" w:w="3456"/>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Clear statuses and review gates</w:t>
            </w:r>
          </w:p>
        </w:tc>
        <w:tc>
          <w:tcPr>
            <w:tcW w:type="dxa" w:w="568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Prevent provisional material from being confused with committed record.</w:t>
            </w:r>
          </w:p>
        </w:tc>
      </w:tr>
      <w:tr>
        <w:tc>
          <w:tcPr>
            <w:tcW w:type="dxa" w:w="16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1.0 Reference Manual</w:t>
            </w:r>
          </w:p>
        </w:tc>
        <w:tc>
          <w:tcPr>
            <w:tcW w:type="dxa" w:w="3456"/>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maintained publication edition</w:t>
            </w:r>
          </w:p>
        </w:tc>
        <w:tc>
          <w:tcPr>
            <w:tcW w:type="dxa" w:w="568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Present a complete, searchable handbook with examples and revision history.</w:t>
            </w:r>
          </w:p>
        </w:tc>
      </w:tr>
    </w:tbl>
    <w:p>
      <w:pPr>
        <w:spacing w:after="60"/>
      </w:pPr>
    </w:p>
    <w:p>
      <w:pPr>
        <w:pStyle w:val="Heading2"/>
        <w:keepNext/>
      </w:pPr>
      <w:r>
        <w:t>Recommended next artifact</w:t>
      </w:r>
    </w:p>
    <w:p>
      <w:pPr>
        <w:spacing w:after="140"/>
        <w:keepLines/>
      </w:pPr>
      <w:r>
        <w:rPr>
          <w:rFonts w:ascii="Aptos" w:hAnsi="Aptos"/>
        </w:rPr>
        <w:t>The strongest next artifact would be a Command Syntax Standard. It should define sequence precedence, parameter syntax, phase labels, inheritance rules, conflict resolution, and the record requirements for Commit, Rollback, Occlude, and Scar. This would convert the present design from a conceptual map into a repeatable grammar.</w:t>
      </w:r>
    </w:p>
    <w:tbl>
      <w:tblPr>
        <w:tblW w:type="auto" w:w="0"/>
        <w:jc w:val="center"/>
        <w:tblLayout w:type="autofit"/>
        <w:tblLook w:firstColumn="1" w:firstRow="1" w:lastColumn="0" w:lastRow="0" w:noHBand="0" w:noVBand="1" w:val="04A0"/>
      </w:tblPr>
      <w:tblGrid>
        <w:gridCol w:w="9994"/>
      </w:tblGrid>
      <w:tr>
        <w:trPr>
          <w:cantSplit/>
          <w:tblHeader w:val="true"/>
        </w:trPr>
        <w:tc>
          <w:tcPr>
            <w:tcW w:type="dxa" w:w="9994"/>
            <w:shd w:fill="F0F7F7"/>
            <w:tcBorders>
              <w:top w:val="single" w:sz="6" w:color="BFD7DA"/>
              <w:left w:val="single" w:sz="6" w:color="BFD7DA"/>
              <w:bottom w:val="single" w:sz="6" w:color="BFD7DA"/>
              <w:right w:val="single" w:sz="6" w:color="BFD7DA"/>
            </w:tcBorders>
            <w:vAlign w:val="center"/>
          </w:tcPr>
          <w:p>
            <w:pPr>
              <w:spacing w:after="40"/>
            </w:pPr>
            <w:r>
              <w:rPr>
                <w:rFonts w:ascii="Aptos" w:hAnsi="Aptos"/>
                <w:b/>
                <w:color w:val="15263D"/>
                <w:sz w:val="21"/>
              </w:rPr>
              <w:t>Closing Position</w:t>
            </w:r>
          </w:p>
          <w:p>
            <w:pPr>
              <w:spacing w:after="60"/>
            </w:pPr>
            <w:r>
              <w:rPr>
                <w:rFonts w:ascii="Aptos" w:hAnsi="Aptos"/>
                <w:color w:val="1B1F23"/>
                <w:sz w:val="19"/>
              </w:rPr>
              <w:t>The value of the framework is not that it creates a final language for thought. Its value is that it makes the structure of exploration discussable. It gives a user a way to say not only “explore this idea,” but “explore it laterally, under scope, with a preserved record of what was removed, and do not commit it until the threshold is met.”</w:t>
            </w:r>
          </w:p>
        </w:tc>
      </w:tr>
    </w:tbl>
    <w:p>
      <w:r>
        <w:br w:type="page"/>
      </w:r>
    </w:p>
    <w:p>
      <w:pPr>
        <w:pStyle w:val="Heading1"/>
        <w:keepNext/>
      </w:pPr>
      <w:r>
        <w:t>Appendix A. Compact Reference Table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5"/>
              </w:rPr>
              <w:t>Term</w:t>
            </w:r>
          </w:p>
        </w:tc>
        <w:tc>
          <w:tcPr>
            <w:tcW w:type="dxa" w:w="3024"/>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5"/>
              </w:rPr>
              <w:t>Primary role</w:t>
            </w:r>
          </w:p>
        </w:tc>
        <w:tc>
          <w:tcPr>
            <w:tcW w:type="dxa" w:w="3960"/>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5"/>
              </w:rPr>
              <w:t>Invariant / key protection</w:t>
            </w:r>
          </w:p>
        </w:tc>
        <w:tc>
          <w:tcPr>
            <w:tcW w:type="dxa" w:w="1872"/>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5"/>
              </w:rPr>
              <w:t>Main risk</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Stack</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Layered accumulation</w:t>
            </w:r>
          </w:p>
        </w:tc>
        <w:tc>
          <w:tcPr>
            <w:tcW w:type="dxa" w:w="396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Prior layers remain inspectable.</w:t>
            </w:r>
          </w:p>
        </w:tc>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Overload; buried evidence.</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Chain</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Sequential dependency</w:t>
            </w:r>
          </w:p>
        </w:tc>
        <w:tc>
          <w:tcPr>
            <w:tcW w:type="dxa" w:w="396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Each later step has a traceable predecessor.</w:t>
            </w:r>
          </w:p>
        </w:tc>
        <w:tc>
          <w:tcPr>
            <w:tcW w:type="dxa" w:w="18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Early premise controls the whole sequence.</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Cascade</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Outward propagation</w:t>
            </w:r>
          </w:p>
        </w:tc>
        <w:tc>
          <w:tcPr>
            <w:tcW w:type="dxa" w:w="396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Effects remain linked to an initiating change.</w:t>
            </w:r>
          </w:p>
        </w:tc>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Runaway spread.</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Lateral Wave</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Breadth-first expansion</w:t>
            </w:r>
          </w:p>
        </w:tc>
        <w:tc>
          <w:tcPr>
            <w:tcW w:type="dxa" w:w="396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Branches remain adjacent to the source concept.</w:t>
            </w:r>
          </w:p>
        </w:tc>
        <w:tc>
          <w:tcPr>
            <w:tcW w:type="dxa" w:w="18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Association without synthesis.</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Recursive Unbound</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Open-ended self-iteration</w:t>
            </w:r>
          </w:p>
        </w:tc>
        <w:tc>
          <w:tcPr>
            <w:tcW w:type="dxa" w:w="396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Cycles preserve a trace to prior cycles.</w:t>
            </w:r>
          </w:p>
        </w:tc>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Infinite regress.</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Threshold</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Conditional passage</w:t>
            </w:r>
          </w:p>
        </w:tc>
        <w:tc>
          <w:tcPr>
            <w:tcW w:type="dxa" w:w="396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No progress without qualification.</w:t>
            </w:r>
          </w:p>
        </w:tc>
        <w:tc>
          <w:tcPr>
            <w:tcW w:type="dxa" w:w="18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Gridlock or arbitrary criteria.</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Refract</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Internal decomposition</w:t>
            </w:r>
          </w:p>
        </w:tc>
        <w:tc>
          <w:tcPr>
            <w:tcW w:type="dxa" w:w="396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Reveals rather than invents multiplicity.</w:t>
            </w:r>
          </w:p>
        </w:tc>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Over-fragmentation.</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Tether</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Live relation without merger</w:t>
            </w:r>
          </w:p>
        </w:tc>
        <w:tc>
          <w:tcPr>
            <w:tcW w:type="dxa" w:w="396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Linked systems remain distinct.</w:t>
            </w:r>
          </w:p>
        </w:tc>
        <w:tc>
          <w:tcPr>
            <w:tcW w:type="dxa" w:w="18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Feedback overload.</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Sediment</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Sorting by structural weight</w:t>
            </w:r>
          </w:p>
        </w:tc>
        <w:tc>
          <w:tcPr>
            <w:tcW w:type="dxa" w:w="396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Foundational vs. dependent elements stay visible.</w:t>
            </w:r>
          </w:p>
        </w:tc>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Premature burial of emerging ideas.</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Scar</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Memory of change or loss</w:t>
            </w:r>
          </w:p>
        </w:tc>
        <w:tc>
          <w:tcPr>
            <w:tcW w:type="dxa" w:w="396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Structural history stays legible.</w:t>
            </w:r>
          </w:p>
        </w:tc>
        <w:tc>
          <w:tcPr>
            <w:tcW w:type="dxa" w:w="18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Fixation on past damage.</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Vector</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Direction and priority</w:t>
            </w:r>
          </w:p>
        </w:tc>
        <w:tc>
          <w:tcPr>
            <w:tcW w:type="dxa" w:w="396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Target remains explicit.</w:t>
            </w:r>
          </w:p>
        </w:tc>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Tunnel vision.</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Normalize</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Intensity reduction</w:t>
            </w:r>
          </w:p>
        </w:tc>
        <w:tc>
          <w:tcPr>
            <w:tcW w:type="dxa" w:w="396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Current structure remains recognizable.</w:t>
            </w:r>
          </w:p>
        </w:tc>
        <w:tc>
          <w:tcPr>
            <w:tcW w:type="dxa" w:w="18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Flattening meaningful signals.</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Scope</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Domain restriction</w:t>
            </w:r>
          </w:p>
        </w:tc>
        <w:tc>
          <w:tcPr>
            <w:tcW w:type="dxa" w:w="396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Out-of-scope material remains untouched.</w:t>
            </w:r>
          </w:p>
        </w:tc>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Hidden exclusions.</w:t>
            </w:r>
          </w:p>
        </w:tc>
      </w:tr>
      <w:tr>
        <w:tc>
          <w:tcPr>
            <w:tcW w:type="dxa" w:w="194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Phase</w:t>
            </w:r>
          </w:p>
        </w:tc>
        <w:tc>
          <w:tcPr>
            <w:tcW w:type="dxa" w:w="3024"/>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Mode change</w:t>
            </w:r>
          </w:p>
        </w:tc>
        <w:tc>
          <w:tcPr>
            <w:tcW w:type="dxa" w:w="3960"/>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Core command identity remains intact.</w:t>
            </w:r>
          </w:p>
        </w:tc>
        <w:tc>
          <w:tcPr>
            <w:tcW w:type="dxa" w:w="187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Ambiguous modes.</w:t>
            </w:r>
          </w:p>
        </w:tc>
      </w:tr>
      <w:tr>
        <w:tc>
          <w:tcPr>
            <w:tcW w:type="dxa" w:w="194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Commit</w:t>
            </w:r>
          </w:p>
        </w:tc>
        <w:tc>
          <w:tcPr>
            <w:tcW w:type="dxa" w:w="3024"/>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Contextual stabilization</w:t>
            </w:r>
          </w:p>
        </w:tc>
        <w:tc>
          <w:tcPr>
            <w:tcW w:type="dxa" w:w="3960"/>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Decision status is explicit.</w:t>
            </w:r>
          </w:p>
        </w:tc>
        <w:tc>
          <w:tcPr>
            <w:tcW w:type="dxa" w:w="187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5"/>
              </w:rPr>
              <w:t>False permanence.</w:t>
            </w:r>
          </w:p>
        </w:tc>
      </w:tr>
    </w:tbl>
    <w:p>
      <w:pPr>
        <w:spacing w:after="60"/>
      </w:pPr>
    </w:p>
    <w:p>
      <w:r>
        <w:br w:type="page"/>
      </w:r>
    </w:p>
    <w:p>
      <w:pPr>
        <w:pStyle w:val="Heading1"/>
        <w:keepNext/>
      </w:pPr>
      <w:r>
        <w:t>Appendix B. Reusable Prompt for Future Expansion</w:t>
      </w:r>
    </w:p>
    <w:p>
      <w:pPr>
        <w:spacing w:after="140"/>
        <w:keepLines/>
      </w:pPr>
      <w:r>
        <w:rPr>
          <w:rFonts w:ascii="Aptos" w:hAnsi="Aptos"/>
        </w:rPr>
        <w:t>The following prompt can be used to extend the framework while preserving its internal design standards.</w:t>
      </w:r>
    </w:p>
    <w:tbl>
      <w:tblPr>
        <w:tblW w:type="auto" w:w="0"/>
        <w:jc w:val="center"/>
        <w:tblLayout w:type="autofit"/>
        <w:tblLook w:firstColumn="1" w:firstRow="1" w:lastColumn="0" w:lastRow="0" w:noHBand="0" w:noVBand="1" w:val="04A0"/>
      </w:tblPr>
      <w:tblGrid>
        <w:gridCol w:w="9994"/>
      </w:tblGrid>
      <w:tr>
        <w:trPr>
          <w:cantSplit/>
          <w:tblHeader w:val="true"/>
        </w:trPr>
        <w:tc>
          <w:tcPr>
            <w:tcW w:type="dxa" w:w="9994"/>
            <w:shd w:fill="F8F3E9"/>
            <w:tcBorders>
              <w:top w:val="single" w:sz="6" w:color="BFD7DA"/>
              <w:left w:val="single" w:sz="6" w:color="BFD7DA"/>
              <w:bottom w:val="single" w:sz="6" w:color="BFD7DA"/>
              <w:right w:val="single" w:sz="6" w:color="BFD7DA"/>
            </w:tcBorders>
            <w:vAlign w:val="center"/>
          </w:tcPr>
          <w:p>
            <w:pPr>
              <w:spacing w:after="40"/>
            </w:pPr>
            <w:r>
              <w:rPr>
                <w:rFonts w:ascii="Aptos" w:hAnsi="Aptos"/>
                <w:b/>
                <w:color w:val="15263D"/>
                <w:sz w:val="21"/>
              </w:rPr>
              <w:t>Reusable Prompt</w:t>
            </w:r>
          </w:p>
          <w:p>
            <w:pPr>
              <w:spacing w:after="60"/>
            </w:pPr>
            <w:r>
              <w:rPr>
                <w:rFonts w:ascii="Aptos" w:hAnsi="Aptos"/>
                <w:color w:val="1B1F23"/>
                <w:sz w:val="19"/>
              </w:rPr>
              <w:t>Design a new addition to the Verbal &amp; Thought Architecture framework. Treat the framework as a conceptual operating system rather than a list of unrelated verbs. First identify the structural gap the new command, modifier, environment, protocol, or architecture would fill. Then provide: (1) name, (2) layer placement, (3) definition, (4) topology and propagation behavior, (5) boundary behavior, (6) invariant, (7) phase options, (8) real-world applications, (9) fictional stress-test, (10) failure modes, (11) trace or record requirements, and (12) composition rules with existing terms. Do not add a term merely because it sounds evocative; demonstrate why it is structurally distinct.</w:t>
            </w:r>
          </w:p>
        </w:tc>
      </w:tr>
    </w:tbl>
    <w:p>
      <w:r>
        <w:br w:type="page"/>
      </w:r>
    </w:p>
    <w:p>
      <w:pPr>
        <w:pStyle w:val="Heading1"/>
        <w:keepNext/>
      </w:pPr>
      <w:r>
        <w:t>Appendix C.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Term</w:t>
            </w:r>
          </w:p>
        </w:tc>
        <w:tc>
          <w:tcPr>
            <w:tcW w:type="dxa" w:w="8568"/>
            <w:shd w:fill="15263D"/>
            <w:vAlign w:val="center"/>
            <w:tcBorders>
              <w:top w:val="single" w:sz="4" w:color="C8D4D9"/>
              <w:left w:val="single" w:sz="4" w:color="C8D4D9"/>
              <w:bottom w:val="single" w:sz="4" w:color="C8D4D9"/>
              <w:right w:val="single" w:sz="4" w:color="C8D4D9"/>
            </w:tcBorders>
          </w:tcPr>
          <w:p>
            <w:pPr>
              <w:spacing w:after="0"/>
              <w:jc w:val="left"/>
            </w:pPr>
            <w:r>
              <w:rPr>
                <w:rFonts w:ascii="Aptos" w:hAnsi="Aptos"/>
                <w:b/>
                <w:color w:val="FFFFFF"/>
                <w:sz w:val="16"/>
              </w:rPr>
              <w:t>Definition</w:t>
            </w:r>
          </w:p>
        </w:tc>
      </w:tr>
      <w:tr>
        <w:tc>
          <w:tcPr>
            <w:tcW w:type="dxa" w:w="223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Architecture</w:t>
            </w:r>
          </w:p>
        </w:tc>
        <w:tc>
          <w:tcPr>
            <w:tcW w:type="dxa" w:w="85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repeatable arrangement of commands, states, modifiers, and protocols designed for a recurring class of work.</w:t>
            </w:r>
          </w:p>
        </w:tc>
      </w:tr>
      <w:tr>
        <w:tc>
          <w:tcPr>
            <w:tcW w:type="dxa" w:w="223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Boundary behavior</w:t>
            </w:r>
          </w:p>
        </w:tc>
        <w:tc>
          <w:tcPr>
            <w:tcW w:type="dxa" w:w="85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The way a command controls passage, resistance, removal, containment, or linkage between conceptual regions.</w:t>
            </w:r>
          </w:p>
        </w:tc>
      </w:tr>
      <w:tr>
        <w:tc>
          <w:tcPr>
            <w:tcW w:type="dxa" w:w="223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Command</w:t>
            </w:r>
          </w:p>
        </w:tc>
        <w:tc>
          <w:tcPr>
            <w:tcW w:type="dxa" w:w="85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named structural operation that changes how an idea-system moves, arranges, separates, relates, or persists.</w:t>
            </w:r>
          </w:p>
        </w:tc>
      </w:tr>
      <w:tr>
        <w:tc>
          <w:tcPr>
            <w:tcW w:type="dxa" w:w="223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Commit</w:t>
            </w:r>
          </w:p>
        </w:tc>
        <w:tc>
          <w:tcPr>
            <w:tcW w:type="dxa" w:w="85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declared stabilization of an output for a stated context after a defined form of review.</w:t>
            </w:r>
          </w:p>
        </w:tc>
      </w:tr>
      <w:tr>
        <w:tc>
          <w:tcPr>
            <w:tcW w:type="dxa" w:w="223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Emergent behavior</w:t>
            </w:r>
          </w:p>
        </w:tc>
        <w:tc>
          <w:tcPr>
            <w:tcW w:type="dxa" w:w="85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system-level pattern arising from the interaction of multiple components rather than from one command alone.</w:t>
            </w:r>
          </w:p>
        </w:tc>
      </w:tr>
      <w:tr>
        <w:tc>
          <w:tcPr>
            <w:tcW w:type="dxa" w:w="223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Environment</w:t>
            </w:r>
          </w:p>
        </w:tc>
        <w:tc>
          <w:tcPr>
            <w:tcW w:type="dxa" w:w="85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An ambient conceptual condition that influences how many commands behave without itself acting as a direct command.</w:t>
            </w:r>
          </w:p>
        </w:tc>
      </w:tr>
      <w:tr>
        <w:tc>
          <w:tcPr>
            <w:tcW w:type="dxa" w:w="223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Failure mode</w:t>
            </w:r>
          </w:p>
        </w:tc>
        <w:tc>
          <w:tcPr>
            <w:tcW w:type="dxa" w:w="85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predictable way an otherwise useful operation can distort, overreach, stall, or obscure.</w:t>
            </w:r>
          </w:p>
        </w:tc>
      </w:tr>
      <w:tr>
        <w:tc>
          <w:tcPr>
            <w:tcW w:type="dxa" w:w="223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Fictional stress-test</w:t>
            </w:r>
          </w:p>
        </w:tc>
        <w:tc>
          <w:tcPr>
            <w:tcW w:type="dxa" w:w="85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An imagined scenario used to test the edge behavior of a command under unusual or high-pressure conditions.</w:t>
            </w:r>
          </w:p>
        </w:tc>
      </w:tr>
      <w:tr>
        <w:tc>
          <w:tcPr>
            <w:tcW w:type="dxa" w:w="223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Invariant</w:t>
            </w:r>
          </w:p>
        </w:tc>
        <w:tc>
          <w:tcPr>
            <w:tcW w:type="dxa" w:w="85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condition a command is designed to preserve while it operates.</w:t>
            </w:r>
          </w:p>
        </w:tc>
      </w:tr>
      <w:tr>
        <w:tc>
          <w:tcPr>
            <w:tcW w:type="dxa" w:w="223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Meta-command</w:t>
            </w:r>
          </w:p>
        </w:tc>
        <w:tc>
          <w:tcPr>
            <w:tcW w:type="dxa" w:w="85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command that manages other commands or their state rather than directly transforming the primary idea-system.</w:t>
            </w:r>
          </w:p>
        </w:tc>
      </w:tr>
      <w:tr>
        <w:tc>
          <w:tcPr>
            <w:tcW w:type="dxa" w:w="223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Modifier</w:t>
            </w:r>
          </w:p>
        </w:tc>
        <w:tc>
          <w:tcPr>
            <w:tcW w:type="dxa" w:w="85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An element that changes the intensity, scope, phase, timing, inheritance, or reversibility of a command.</w:t>
            </w:r>
          </w:p>
        </w:tc>
      </w:tr>
      <w:tr>
        <w:tc>
          <w:tcPr>
            <w:tcW w:type="dxa" w:w="223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Phase</w:t>
            </w:r>
          </w:p>
        </w:tc>
        <w:tc>
          <w:tcPr>
            <w:tcW w:type="dxa" w:w="85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The mode in which a command is enacted, such as continuous, discrete, reversible, cyclic, or probabilistic.</w:t>
            </w:r>
          </w:p>
        </w:tc>
      </w:tr>
      <w:tr>
        <w:tc>
          <w:tcPr>
            <w:tcW w:type="dxa" w:w="223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Protocol</w:t>
            </w:r>
          </w:p>
        </w:tc>
        <w:tc>
          <w:tcPr>
            <w:tcW w:type="dxa" w:w="85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governed sequence specifying how and when commands may be used, reviewed, and recorded.</w:t>
            </w:r>
          </w:p>
        </w:tc>
      </w:tr>
      <w:tr>
        <w:tc>
          <w:tcPr>
            <w:tcW w:type="dxa" w:w="223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Provenance</w:t>
            </w:r>
          </w:p>
        </w:tc>
        <w:tc>
          <w:tcPr>
            <w:tcW w:type="dxa" w:w="85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The traceable origin and status of an idea, claim, decision, or version.</w:t>
            </w:r>
          </w:p>
        </w:tc>
      </w:tr>
      <w:tr>
        <w:tc>
          <w:tcPr>
            <w:tcW w:type="dxa" w:w="2232"/>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State</w:t>
            </w:r>
          </w:p>
        </w:tc>
        <w:tc>
          <w:tcPr>
            <w:tcW w:type="dxa" w:w="8568"/>
            <w:vAlign w:val="top"/>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named condition of the system, such as exploratory, bounded, suspended, reviewed, or committed.</w:t>
            </w:r>
          </w:p>
        </w:tc>
      </w:tr>
      <w:tr>
        <w:tc>
          <w:tcPr>
            <w:tcW w:type="dxa" w:w="2232"/>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Trace</w:t>
            </w:r>
          </w:p>
        </w:tc>
        <w:tc>
          <w:tcPr>
            <w:tcW w:type="dxa" w:w="8568"/>
            <w:vAlign w:val="top"/>
            <w:shd w:fill="F4F7F9"/>
            <w:tcBorders>
              <w:top w:val="single" w:sz="4" w:color="C8D4D9"/>
              <w:left w:val="single" w:sz="4" w:color="C8D4D9"/>
              <w:bottom w:val="single" w:sz="4" w:color="C8D4D9"/>
              <w:right w:val="single" w:sz="4" w:color="C8D4D9"/>
            </w:tcBorders>
          </w:tcPr>
          <w:p>
            <w:pPr>
              <w:spacing w:after="40" w:line="247" w:lineRule="auto"/>
            </w:pPr>
            <w:r>
              <w:rPr>
                <w:rFonts w:ascii="Aptos" w:hAnsi="Aptos"/>
                <w:color w:val="1B1F23"/>
                <w:sz w:val="16"/>
              </w:rPr>
              <w:t>A record that allows later users to understand what changed, why it changed, and what preceded it.</w:t>
            </w:r>
          </w:p>
        </w:tc>
      </w:tr>
    </w:tbl>
    <w:p>
      <w:pPr>
        <w:spacing w:after="60"/>
      </w:pPr>
    </w:p>
    <w:p>
      <w:pPr>
        <w:spacing w:before="360"/>
        <w:jc w:val="center"/>
      </w:pPr>
      <w:r>
        <w:rPr>
          <w:rFonts w:ascii="Aptos" w:hAnsi="Aptos"/>
          <w:i/>
          <w:color w:val="287C86"/>
          <w:sz w:val="19"/>
        </w:rPr>
        <w:t>End of Version 0.1</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4D5964"/>
        <w:sz w:val="16"/>
      </w:rPr>
      <w:t xml:space="preserve">Verbal &amp; Thought Architecture  |  Version 0.1  |  Page </w:t>
    </w:r>
    <w:r>
      <w:rPr>
        <w:rFonts w:ascii="Aptos" w:hAnsi="Aptos"/>
        <w:color w:val="4D59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287C86"/>
        <w:sz w:val="16"/>
      </w:rPr>
      <w:t>CONCEPTUAL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B1F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5263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87C8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526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5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40"/>
    </w:pPr>
    <w:rPr>
      <w:rFonts w:ascii="Aptos" w:hAnsi="Aptos"/>
      <w:color w:val="287C86"/>
      <w:sz w:val="28"/>
    </w:rPr>
  </w:style>
  <w:style w:type="paragraph" w:customStyle="1" w:styleId="Kicker">
    <w:name w:val="Kicker"/>
    <w:pPr>
      <w:spacing w:after="140"/>
    </w:pPr>
    <w:rPr>
      <w:rFonts w:ascii="Aptos" w:hAnsi="Aptos"/>
      <w:b/>
      <w:color w:val="B58D45"/>
      <w:sz w:val="18"/>
    </w:rPr>
  </w:style>
  <w:style w:type="paragraph" w:customStyle="1" w:styleId="SmallNote">
    <w:name w:val="Small Note"/>
    <w:pPr>
      <w:spacing w:after="100" w:line="252" w:lineRule="auto"/>
    </w:pPr>
    <w:rPr>
      <w:rFonts w:ascii="Aptos" w:hAnsi="Aptos"/>
      <w:color w:val="4D5964"/>
      <w:sz w:val="17"/>
    </w:rPr>
  </w:style>
  <w:style w:type="paragraph" w:customStyle="1" w:styleId="QuoteBlock">
    <w:name w:val="Quote Block"/>
    <w:pPr>
      <w:spacing w:before="100" w:after="180" w:line="283" w:lineRule="auto"/>
      <w:ind w:left="432" w:right="360"/>
    </w:pPr>
    <w:rPr>
      <w:rFonts w:ascii="Aptos" w:hAnsi="Aptos"/>
      <w:i/>
      <w:color w:val="1526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Architecture Specification: Verbal &amp; Thought Architecture</dc:title>
  <dc:subject>A layered framework for conceptual command palettes, reasoning architecture, creative design, and fictional simulation systems.</dc:subject>
  <dc:creator>Nathan Lewis</dc:creator>
  <cp:keywords>verbal architecture, thought architecture, conceptual operating system, command palette, creative framework, systems design</cp:keywords>
  <dc:description>Publication edition; conceptual framework.</dc:description>
  <cp:lastModifiedBy/>
  <cp:revision>1</cp:revision>
  <dcterms:created xsi:type="dcterms:W3CDTF">2013-12-23T23:15:00Z</dcterms:created>
  <dcterms:modified xsi:type="dcterms:W3CDTF">2013-12-23T23:15:00Z</dcterms:modified>
  <cp:category/>
</cp:coreProperties>
</file>