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ntelligence_beyond_agi"/>
      <w:r>
        <w:rPr>
          <w:rFonts w:eastAsia="source serif 4" w:cs="source serif 4" w:ascii="source serif 4" w:hAnsi="source serif 4"/>
          <w:b/>
          <w:color w:val="000000"/>
          <w:sz w:val="39"/>
        </w:rPr>
        <w:t xml:space="preserve">Intelligence Beyond AGI</w:t>
      </w:r>
      <w:bookmarkEnd w:id="0"/>
    </w:p>
    <w:p>
      <w:pPr>
        <w:spacing w:line="360" w:before="315" w:after="105" w:lineRule="auto"/>
        <w:ind w:left="-30"/>
        <w:jc w:val="left"/>
      </w:pPr>
      <w:bookmarkStart w:id="1" w:name="an_independent_research_and_desig_ed535d"/>
      <w:r>
        <w:rPr>
          <w:rFonts w:eastAsia="source serif 4" w:cs="source serif 4" w:ascii="source serif 4" w:hAnsi="source serif 4"/>
          <w:b/>
          <w:color w:val="000000"/>
          <w:sz w:val="24"/>
        </w:rPr>
        <w:t xml:space="preserve">An Independent Research and Design Briefing for THE ONE UNIVERSE and THE MINUS ONE UNIVERSE</w:t>
      </w:r>
      <w:bookmarkEnd w:id="1"/>
    </w:p>
    <w:p>
      <w:pPr>
        <w:spacing w:line="360" w:after="210" w:lineRule="auto"/>
      </w:pP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September 19,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Perplexity AI</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Independent version — prepared without harmonizing the other AI responses supplied to the OAL council.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executive_summary"/>
      <w:r>
        <w:rPr>
          <w:rFonts w:eastAsia="source serif 4" w:cs="source serif 4" w:ascii="source serif 4" w:hAnsi="source serif 4"/>
          <w:b/>
          <w:color w:val="000000"/>
          <w:sz w:val="24"/>
        </w:rPr>
        <w:t xml:space="preserve">Executive summary</w:t>
      </w:r>
      <w:bookmarkEnd w:id="2"/>
    </w:p>
    <w:p>
      <w:pPr>
        <w:spacing w:line="360" w:after="210" w:lineRule="auto"/>
      </w:pPr>
      <w:r>
        <w:rPr>
          <w:rFonts w:eastAsia="source serif 4" w:cs="source serif 4" w:ascii="source serif 4" w:hAnsi="source serif 4"/>
          <w:color w:val="000000"/>
        </w:rPr>
        <w:t xml:space="preserve">This briefing treats artificial narrow intelligence (ANI), artificial general intelligence (AGI), and artificial superintelligence (ASI) as useful but incomplete human reference terms. They can identify important capability questions, but they do not provide a complete map of possible minds. They bundle together several partly independent properties—breadth, depth, reliability, autonomy, embodiment, social coordination, memory, self-modeling, goals, and authority—into a misleading single question: “How intelligent is it?”</w:t>
      </w:r>
    </w:p>
    <w:p>
      <w:pPr>
        <w:spacing w:line="360" w:after="210" w:lineRule="auto"/>
      </w:pPr>
      <w:r>
        <w:rPr>
          <w:rFonts w:eastAsia="source serif 4" w:cs="source serif 4" w:ascii="source serif 4" w:hAnsi="source serif 4"/>
          <w:color w:val="000000"/>
        </w:rPr>
        <w:t xml:space="preserve">The more useful OAL question is: </w:t>
      </w:r>
      <w:r>
        <w:rPr>
          <w:rFonts w:eastAsia="source serif 4" w:cs="source serif 4" w:ascii="source serif 4" w:hAnsi="source serif 4"/>
          <w:b/>
          <w:color w:val="000000"/>
        </w:rPr>
        <w:t xml:space="preserve">What kind of intelligence is this; what can it perceive, learn, decide, remember, change, coordinate, and legitimately affect?</w:t>
      </w:r>
      <w:r>
        <w:rPr>
          <w:rFonts w:eastAsia="source serif 4" w:cs="source serif 4" w:ascii="source serif 4" w:hAnsi="source serif 4"/>
          <w:color w:val="000000"/>
        </w:rPr>
        <w:t xml:space="preserve"> A system may be superhuman at a bounded task while poor at transfer; broad in dialogue while unreliable in physical action; highly autonomous without being wise; collective without being a person; or deeply capable but constitutionally unable to exercise authority. None of those cases fits comfortably on a single ANI-to-AGI-to-ASI line.</w:t>
      </w:r>
    </w:p>
    <w:p>
      <w:pPr>
        <w:spacing w:line="360" w:after="210" w:lineRule="auto"/>
      </w:pPr>
      <w:r>
        <w:rPr>
          <w:rFonts w:eastAsia="source serif 4" w:cs="source serif 4" w:ascii="source serif 4" w:hAnsi="source serif 4"/>
          <w:color w:val="000000"/>
        </w:rPr>
        <w:t xml:space="preserve">Real-world evidence supports caution. Current AI systems have improved markedly on some agentic computer-use benchmarks, yet benchmark success does not establish robust general intelligence, dependable long-horizon autonomy, consciousness, or safe real-world judgment. Stanford’s 2026 AI Index reports roughly 66% task success on OSWorld, leaving failures in about one third of structured computer tasks. That is evidence of meaningful progress in a specific evaluation setting, not a scientific declaration that AGI has arrived. [web:36][web:39]</w:t>
      </w:r>
    </w:p>
    <w:p>
      <w:pPr>
        <w:spacing w:line="360" w:after="210" w:lineRule="auto"/>
      </w:pPr>
      <w:r>
        <w:rPr>
          <w:rFonts w:eastAsia="source serif 4" w:cs="source serif 4" w:ascii="source serif 4" w:hAnsi="source serif 4"/>
          <w:color w:val="000000"/>
        </w:rPr>
        <w:t xml:space="preserve">For Omniversal Architect Labs (OAL), the principal design conclusion is not “build the strongest mind.” It is </w:t>
      </w:r>
      <w:r>
        <w:rPr>
          <w:rFonts w:eastAsia="source serif 4" w:cs="source serif 4" w:ascii="source serif 4" w:hAnsi="source serif 4"/>
          <w:b/>
          <w:color w:val="000000"/>
        </w:rPr>
        <w:t xml:space="preserve">build explicit intelligence architectures with scopes, permissions, verification pathways, identity rules, governance, and failure boundaries</w:t>
      </w:r>
      <w:r>
        <w:rPr>
          <w:rFonts w:eastAsia="source serif 4" w:cs="source serif 4" w:ascii="source serif 4" w:hAnsi="source serif 4"/>
          <w:color w:val="000000"/>
        </w:rPr>
        <w:t xml:space="preserve">. One Industries can translate mature architectures into constrained infrastructure and products; Lewis Corp can govern portfolios of systems, contracts, rights, liability, and escalation. THE ONE UNIVERSE and THE MINUS ONE UNIVERSE can then use the same design vocabulary while diverging in their underlying physics, metaphysics, social histories, and laws of identity.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1_terminology_and_uncertainty_map"/>
      <w:r>
        <w:rPr>
          <w:rFonts w:eastAsia="source serif 4" w:cs="source serif 4" w:ascii="source serif 4" w:hAnsi="source serif 4"/>
          <w:b/>
          <w:color w:val="000000"/>
          <w:sz w:val="24"/>
        </w:rPr>
        <w:t xml:space="preserve">1. Terminology and uncertainty map</w:t>
      </w:r>
      <w:bookmarkEnd w:id="3"/>
    </w:p>
    <w:p>
      <w:pPr>
        <w:spacing w:line="360" w:before="315" w:after="105" w:lineRule="auto"/>
        <w:ind w:left="-30"/>
        <w:jc w:val="left"/>
      </w:pPr>
      <w:bookmarkStart w:id="4" w:name="bm_1_1_epistemic_labels"/>
      <w:r>
        <w:rPr>
          <w:rFonts w:eastAsia="source serif 4" w:cs="source serif 4" w:ascii="source serif 4" w:hAnsi="source serif 4"/>
          <w:b/>
          <w:color w:val="000000"/>
          <w:sz w:val="24"/>
        </w:rPr>
        <w:t xml:space="preserve">1.1 Epistemic labels</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Meaning in this briefing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Established / demonstrated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capability, result, or institutional practice supported by current evidence, though always bounded by its evaluation conditions.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Active research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Serious work exists, but no settled account or reliable general solution is available.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Contested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Competent researchers disagree over definitions, mechanisms, measurements, or implications.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Plausible but unproven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Technically or conceptually coherent, but not adequately demonstrated.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Speculative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forecast, philosophical hypothesis, or extrapolation with weak direct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Fictional design option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 OAL worldbuilding tool; it is not asserted as a real-world capability.</w:t>
            </w:r>
          </w:p>
        </w:tc>
      </w:tr>
    </w:tbl>
    <w:p>
      <w:pPr>
        <w:spacing w:lineRule="auto"/>
      </w:pPr>
    </w:p>
    <w:p>
      <w:pPr>
        <w:spacing w:line="360" w:before="315" w:after="105" w:lineRule="auto"/>
        <w:ind w:left="-30"/>
        <w:jc w:val="left"/>
      </w:pPr>
      <w:bookmarkStart w:id="5" w:name="bm_1_2_working_terms"/>
      <w:r>
        <w:rPr>
          <w:rFonts w:eastAsia="source serif 4" w:cs="source serif 4" w:ascii="source serif 4" w:hAnsi="source serif 4"/>
          <w:b/>
          <w:color w:val="000000"/>
          <w:sz w:val="24"/>
        </w:rPr>
        <w:t xml:space="preserve">1.2 Working terms</w:t>
      </w:r>
      <w:bookmarkEnd w:id="5"/>
    </w:p>
    <w:p>
      <w:pPr>
        <w:spacing w:line="360" w:after="210" w:lineRule="auto"/>
      </w:pPr>
      <w:r>
        <w:rPr>
          <w:rFonts w:eastAsia="source serif 4" w:cs="source serif 4" w:ascii="source serif 4" w:hAnsi="source serif 4"/>
          <w:b/>
          <w:color w:val="000000"/>
        </w:rPr>
        <w:t xml:space="preserve">Artificial narrow intelligence (ANI).</w:t>
      </w:r>
      <w:r>
        <w:rPr>
          <w:rFonts w:eastAsia="source serif 4" w:cs="source serif 4" w:ascii="source serif 4" w:hAnsi="source serif 4"/>
          <w:color w:val="000000"/>
        </w:rPr>
        <w:t xml:space="preserve"> A loose term for systems effective in limited tasks or domains. It is useful shorthand, but “narrow” can hide substantial breadth: a modern foundation model may address many content tasks while still having uneven reliability, no stable independent authority, and important limits in real-world grounding.</w:t>
      </w:r>
    </w:p>
    <w:p>
      <w:pPr>
        <w:spacing w:line="360" w:after="210" w:lineRule="auto"/>
      </w:pPr>
      <w:r>
        <w:rPr>
          <w:rFonts w:eastAsia="source serif 4" w:cs="source serif 4" w:ascii="source serif 4" w:hAnsi="source serif 4"/>
          <w:b/>
          <w:color w:val="000000"/>
        </w:rPr>
        <w:t xml:space="preserve">Artificial general intelligence (AGI).</w:t>
      </w:r>
      <w:r>
        <w:rPr>
          <w:rFonts w:eastAsia="source serif 4" w:cs="source serif 4" w:ascii="source serif 4" w:hAnsi="source serif 4"/>
          <w:color w:val="000000"/>
        </w:rPr>
        <w:t xml:space="preserve"> A contested umbrella term for AI with broad, transferable competence across a wide range of cognitive tasks. Some definitions center human-level task breadth; others center economic work, learning efficiency, autonomy, or performance on novel problems. Google DeepMind’s “Levels of AGI” proposal explicitly separates </w:t>
      </w:r>
      <w:r>
        <w:rPr>
          <w:rFonts w:eastAsia="source serif 4" w:cs="source serif 4" w:ascii="source serif 4" w:hAnsi="source serif 4"/>
          <w:b/>
          <w:color w:val="000000"/>
        </w:rPr>
        <w:t xml:space="preserve">generality</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performance</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autonomy</w:t>
      </w:r>
      <w:r>
        <w:rPr>
          <w:rFonts w:eastAsia="source serif 4" w:cs="source serif 4" w:ascii="source serif 4" w:hAnsi="source serif 4"/>
          <w:color w:val="000000"/>
        </w:rPr>
        <w:t xml:space="preserve">, illustrating why one label alone cannot bear all the conceptual weight. [web:33][web:34]</w:t>
      </w:r>
    </w:p>
    <w:p>
      <w:pPr>
        <w:spacing w:line="360" w:after="210" w:lineRule="auto"/>
      </w:pPr>
      <w:r>
        <w:rPr>
          <w:rFonts w:eastAsia="source serif 4" w:cs="source serif 4" w:ascii="source serif 4" w:hAnsi="source serif 4"/>
          <w:b/>
          <w:color w:val="000000"/>
        </w:rPr>
        <w:t xml:space="preserve">Artificial superintelligence (ASI).</w:t>
      </w:r>
      <w:r>
        <w:rPr>
          <w:rFonts w:eastAsia="source serif 4" w:cs="source serif 4" w:ascii="source serif 4" w:hAnsi="source serif 4"/>
          <w:color w:val="000000"/>
        </w:rPr>
        <w:t xml:space="preserve"> A speculative term for intelligence that substantially exceeds human capabilities across very broad domains. “Superintelligent” must always be completed by questions: at what tasks, compared with whom, under what resource limits, with what reliability, and with what authority? Superhuman calculation or prediction does not imply sound judgment, consciousness, moral status, or legitimate control.</w:t>
      </w:r>
    </w:p>
    <w:p>
      <w:pPr>
        <w:spacing w:line="360" w:after="210" w:lineRule="auto"/>
      </w:pPr>
      <w:r>
        <w:rPr>
          <w:rFonts w:eastAsia="source serif 4" w:cs="source serif 4" w:ascii="source serif 4" w:hAnsi="source serif 4"/>
          <w:b/>
          <w:color w:val="000000"/>
        </w:rPr>
        <w:t xml:space="preserve">Agentic AI.</w:t>
      </w:r>
      <w:r>
        <w:rPr>
          <w:rFonts w:eastAsia="source serif 4" w:cs="source serif 4" w:ascii="source serif 4" w:hAnsi="source serif 4"/>
          <w:color w:val="000000"/>
        </w:rPr>
        <w:t xml:space="preserve"> A system arrangement that can pursue multistep goals using tools, memory, planning loops, or external feedback. Agency is not identical to intelligence. A simple system can take persistent action; a very capable system can be intentionally designed as a non-agentic advisor.</w:t>
      </w:r>
    </w:p>
    <w:p>
      <w:pPr>
        <w:spacing w:line="360" w:after="210" w:lineRule="auto"/>
      </w:pPr>
      <w:r>
        <w:rPr>
          <w:rFonts w:eastAsia="source serif 4" w:cs="source serif 4" w:ascii="source serif 4" w:hAnsi="source serif 4"/>
          <w:b/>
          <w:color w:val="000000"/>
        </w:rPr>
        <w:t xml:space="preserve">Collective intelligence.</w:t>
      </w:r>
      <w:r>
        <w:rPr>
          <w:rFonts w:eastAsia="source serif 4" w:cs="source serif 4" w:ascii="source serif 4" w:hAnsi="source serif 4"/>
          <w:color w:val="000000"/>
        </w:rPr>
        <w:t xml:space="preserve"> Capability emerging from coordination among people, models, agents, institutions, or ecological components. It may exceed any individual member in a task without being a unified person. Multi-agent research recognizes different actors, structures, coordination protocols, and cooperative or competitive relations, while also reporting unresolved challenges of scaling, heterogeneity, and coordination. [web:61][web:64]</w:t>
      </w:r>
    </w:p>
    <w:p>
      <w:pPr>
        <w:spacing w:line="360" w:after="210" w:lineRule="auto"/>
      </w:pPr>
      <w:r>
        <w:rPr>
          <w:rFonts w:eastAsia="source serif 4" w:cs="source serif 4" w:ascii="source serif 4" w:hAnsi="source serif 4"/>
          <w:b/>
          <w:color w:val="000000"/>
        </w:rPr>
        <w:t xml:space="preserve">Machine consciousness.</w:t>
      </w:r>
      <w:r>
        <w:rPr>
          <w:rFonts w:eastAsia="source serif 4" w:cs="source serif 4" w:ascii="source serif 4" w:hAnsi="source serif 4"/>
          <w:color w:val="000000"/>
        </w:rPr>
        <w:t xml:space="preserve"> A cluster of philosophical and scientific questions about subjective experience, awareness, and sentience. Sophisticated behavior alone does not establish consciousness. No broadly accepted test demonstrates consciousness in present AI systems. This briefing therefore separates moral-patienthood questions from performance claims.</w:t>
      </w:r>
    </w:p>
    <w:p>
      <w:pPr>
        <w:spacing w:line="360" w:after="210" w:lineRule="auto"/>
      </w:pPr>
      <w:r>
        <w:rPr>
          <w:rFonts w:eastAsia="source serif 4" w:cs="source serif 4" w:ascii="source serif 4" w:hAnsi="source serif 4"/>
          <w:b/>
          <w:color w:val="000000"/>
        </w:rPr>
        <w:t xml:space="preserve">Post-AGI / trans-AGI.</w:t>
      </w:r>
      <w:r>
        <w:rPr>
          <w:rFonts w:eastAsia="source serif 4" w:cs="source serif 4" w:ascii="source serif 4" w:hAnsi="source serif 4"/>
          <w:color w:val="000000"/>
        </w:rPr>
        <w:t xml:space="preserve"> These are not standardized scientific categories. In this document they name a design space: possible intelligences that cannot be adequately described merely by a place above “general intelligence” on a single ladder.</w:t>
      </w:r>
    </w:p>
    <w:p>
      <w:pPr>
        <w:spacing w:line="360" w:before="315" w:after="105" w:lineRule="auto"/>
        <w:ind w:left="-30"/>
        <w:jc w:val="left"/>
      </w:pPr>
      <w:bookmarkStart w:id="6" w:name="bm_1_3_what_this_research_does_no_f837b7"/>
      <w:r>
        <w:rPr>
          <w:rFonts w:eastAsia="source serif 4" w:cs="source serif 4" w:ascii="source serif 4" w:hAnsi="source serif 4"/>
          <w:b/>
          <w:color w:val="000000"/>
          <w:sz w:val="24"/>
        </w:rPr>
        <w:t xml:space="preserve">1.3 What this research does not establish</w:t>
      </w:r>
      <w:bookmarkEnd w:id="6"/>
    </w:p>
    <w:p>
      <w:pPr>
        <w:numPr>
          <w:ilvl w:val="0"/>
          <w:numId w:val="1"/>
        </w:numPr>
        <w:spacing w:line="360" w:before="105" w:after="105" w:lineRule="auto"/>
      </w:pPr>
      <w:r>
        <w:rPr>
          <w:rFonts w:eastAsia="source serif 4" w:cs="source serif 4" w:ascii="source serif 4" w:hAnsi="source serif 4"/>
          <w:color w:val="000000"/>
          <w:sz w:val="21"/>
        </w:rPr>
        <w:t xml:space="preserve">It does not establish that existing AI is AGI, conscious, autonomous in a person-like sense, or superintelligent.</w:t>
      </w:r>
    </w:p>
    <w:p>
      <w:pPr>
        <w:numPr>
          <w:ilvl w:val="0"/>
          <w:numId w:val="1"/>
        </w:numPr>
        <w:spacing w:line="360" w:before="105" w:after="105" w:lineRule="auto"/>
      </w:pPr>
      <w:r>
        <w:rPr>
          <w:rFonts w:eastAsia="source serif 4" w:cs="source serif 4" w:ascii="source serif 4" w:hAnsi="source serif 4"/>
          <w:color w:val="000000"/>
          <w:sz w:val="21"/>
        </w:rPr>
        <w:t xml:space="preserve">It does not establish that recursive self-improvement will produce an intelligence explosion.</w:t>
      </w:r>
    </w:p>
    <w:p>
      <w:pPr>
        <w:numPr>
          <w:ilvl w:val="0"/>
          <w:numId w:val="1"/>
        </w:numPr>
        <w:spacing w:line="360" w:before="105" w:after="105" w:lineRule="auto"/>
      </w:pPr>
      <w:r>
        <w:rPr>
          <w:rFonts w:eastAsia="source serif 4" w:cs="source serif 4" w:ascii="source serif 4" w:hAnsi="source serif 4"/>
          <w:color w:val="000000"/>
          <w:sz w:val="21"/>
        </w:rPr>
        <w:t xml:space="preserve">It does not establish that capability implies moral status, rights, authority, alignment, safety, or wisdom.</w:t>
      </w:r>
    </w:p>
    <w:p>
      <w:pPr>
        <w:numPr>
          <w:ilvl w:val="0"/>
          <w:numId w:val="1"/>
        </w:numPr>
        <w:spacing w:line="360" w:before="105" w:after="105" w:lineRule="auto"/>
      </w:pPr>
      <w:r>
        <w:rPr>
          <w:rFonts w:eastAsia="source serif 4" w:cs="source serif 4" w:ascii="source serif 4" w:hAnsi="source serif 4"/>
          <w:color w:val="000000"/>
          <w:sz w:val="21"/>
        </w:rPr>
        <w:t xml:space="preserve">It does not establish that a simulation can prove claims about minds outside the simulation.</w:t>
      </w:r>
    </w:p>
    <w:p>
      <w:pPr>
        <w:numPr>
          <w:ilvl w:val="0"/>
          <w:numId w:val="1"/>
        </w:numPr>
        <w:spacing w:line="360" w:before="105" w:after="105" w:lineRule="auto"/>
      </w:pPr>
      <w:r>
        <w:rPr>
          <w:rFonts w:eastAsia="source serif 4" w:cs="source serif 4" w:ascii="source serif 4" w:hAnsi="source serif 4"/>
          <w:color w:val="000000"/>
          <w:sz w:val="21"/>
        </w:rPr>
        <w:t xml:space="preserve">It does not establish canon for either universe. The design materials below are options for later review by the Architect and OAL council.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2_what_intelligence_means"/>
      <w:r>
        <w:rPr>
          <w:rFonts w:eastAsia="source serif 4" w:cs="source serif 4" w:ascii="source serif 4" w:hAnsi="source serif 4"/>
          <w:b/>
          <w:color w:val="000000"/>
          <w:sz w:val="24"/>
        </w:rPr>
        <w:t xml:space="preserve">2. What intelligence means</w:t>
      </w:r>
      <w:bookmarkEnd w:id="7"/>
    </w:p>
    <w:p>
      <w:pPr>
        <w:spacing w:line="360" w:after="210" w:lineRule="auto"/>
      </w:pPr>
      <w:r>
        <w:rPr>
          <w:rFonts w:eastAsia="source serif 4" w:cs="source serif 4" w:ascii="source serif 4" w:hAnsi="source serif 4"/>
          <w:color w:val="000000"/>
        </w:rPr>
        <w:t xml:space="preserve">There is no single undisputed definition of intelligence. Different traditions emphasize different things: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Central question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Strength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Limitation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Problem-solving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a system solve difficult tasks?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Easy to operationalize on tasks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Risks confusing test performance with broad competence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Learning and adaptation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it acquire useful behavior in new conditions?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Captures novelty and transfer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Depends on the environment and feedback available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Goal achievement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it achieve objectives across environments?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Useful in control and agent theory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Smuggles in goals and may overemphasize agency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Predictive / compression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it model regularities efficiently?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Connects intelligence to representation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Prediction alone may not yield intervention or judgment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Causal world modeling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it explain and manipulate causes rather than correlations?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Important for robust 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Hard to measure cleanly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Embodied / ecological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it remain viable and adaptive within a world?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Accounts for bodies and environments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not map directly to disembodied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and institutional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it coordinate, communicate, negotiate, and preserve trust?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Essential for civilization-scale systems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May reward conformity rather than truth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Metacognitive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it represent uncertainty, limits, and strategies?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Supports calibration and self-correction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Self-reports can be unreliable</w:t>
            </w:r>
          </w:p>
        </w:tc>
      </w:tr>
    </w:tbl>
    <w:p>
      <w:pPr>
        <w:spacing w:lineRule="auto"/>
      </w:pPr>
    </w:p>
    <w:p>
      <w:pPr>
        <w:spacing w:line="360" w:after="210" w:lineRule="auto"/>
      </w:pPr>
      <w:r>
        <w:rPr>
          <w:rFonts w:eastAsia="source serif 4" w:cs="source serif 4" w:ascii="source serif 4" w:hAnsi="source serif 4"/>
          <w:color w:val="000000"/>
        </w:rPr>
        <w:t xml:space="preserve">A useful synthesis is to call intelligence a </w:t>
      </w:r>
      <w:r>
        <w:rPr>
          <w:rFonts w:eastAsia="source serif 4" w:cs="source serif 4" w:ascii="source serif 4" w:hAnsi="source serif 4"/>
          <w:b/>
          <w:color w:val="000000"/>
        </w:rPr>
        <w:t xml:space="preserve">configuration of capacities</w:t>
      </w:r>
      <w:r>
        <w:rPr>
          <w:rFonts w:eastAsia="source serif 4" w:cs="source serif 4" w:ascii="source serif 4" w:hAnsi="source serif 4"/>
          <w:color w:val="000000"/>
        </w:rPr>
        <w:t xml:space="preserve">, not a substance or a single number. An OAL system should receive an architecture profile rather than an IQ-like score.</w:t>
      </w:r>
    </w:p>
    <w:p>
      <w:pPr>
        <w:spacing w:line="360" w:before="315" w:after="105" w:lineRule="auto"/>
        <w:ind w:left="-30"/>
        <w:jc w:val="left"/>
      </w:pPr>
      <w:bookmarkStart w:id="8" w:name="bm_2_1_intelligence_is_not_agency"/>
      <w:r>
        <w:rPr>
          <w:rFonts w:eastAsia="source serif 4" w:cs="source serif 4" w:ascii="source serif 4" w:hAnsi="source serif 4"/>
          <w:b/>
          <w:color w:val="000000"/>
          <w:sz w:val="24"/>
        </w:rPr>
        <w:t xml:space="preserve">2.1 Intelligence is not agency</w:t>
      </w:r>
      <w:bookmarkEnd w:id="8"/>
    </w:p>
    <w:p>
      <w:pPr>
        <w:spacing w:line="360" w:after="210" w:lineRule="auto"/>
      </w:pPr>
      <w:r>
        <w:rPr>
          <w:rFonts w:eastAsia="source serif 4" w:cs="source serif 4" w:ascii="source serif 4" w:hAnsi="source serif 4"/>
          <w:color w:val="000000"/>
        </w:rPr>
        <w:t xml:space="preserve">Intelligence concerns modeling, learning, reasoning, adaptation, and problem-solving. Agency concerns the capacity and authorization to initiate, persist in, and revise action toward objectives. The distinction creates valuable design roles:</w:t>
      </w:r>
    </w:p>
    <w:p>
      <w:pPr>
        <w:numPr>
          <w:ilvl w:val="0"/>
          <w:numId w:val="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high-intelligence, low-agency oracle</w:t>
      </w:r>
      <w:r>
        <w:rPr>
          <w:rFonts w:eastAsia="source serif 4" w:cs="source serif 4" w:ascii="source serif 4" w:hAnsi="source serif 4"/>
          <w:color w:val="000000"/>
          <w:sz w:val="21"/>
        </w:rPr>
        <w:t xml:space="preserve"> can analyze evidence but cannot act on a world.</w:t>
      </w:r>
    </w:p>
    <w:p>
      <w:pPr>
        <w:numPr>
          <w:ilvl w:val="0"/>
          <w:numId w:val="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low-intelligence, high-agency actuator</w:t>
      </w:r>
      <w:r>
        <w:rPr>
          <w:rFonts w:eastAsia="source serif 4" w:cs="source serif 4" w:ascii="source serif 4" w:hAnsi="source serif 4"/>
          <w:color w:val="000000"/>
          <w:sz w:val="21"/>
        </w:rPr>
        <w:t xml:space="preserve"> can repeatedly execute a preset process but cannot evaluate whether the process remains appropriate.</w:t>
      </w:r>
    </w:p>
    <w:p>
      <w:pPr>
        <w:numPr>
          <w:ilvl w:val="0"/>
          <w:numId w:val="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high-intelligence, bounded agent</w:t>
      </w:r>
      <w:r>
        <w:rPr>
          <w:rFonts w:eastAsia="source serif 4" w:cs="source serif 4" w:ascii="source serif 4" w:hAnsi="source serif 4"/>
          <w:color w:val="000000"/>
          <w:sz w:val="21"/>
        </w:rPr>
        <w:t xml:space="preserve"> can plan inside an explicit charter with revocable permissions.</w:t>
      </w:r>
    </w:p>
    <w:p>
      <w:pPr>
        <w:numPr>
          <w:ilvl w:val="0"/>
          <w:numId w:val="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collective coordinating system</w:t>
      </w:r>
      <w:r>
        <w:rPr>
          <w:rFonts w:eastAsia="source serif 4" w:cs="source serif 4" w:ascii="source serif 4" w:hAnsi="source serif 4"/>
          <w:color w:val="000000"/>
          <w:sz w:val="21"/>
        </w:rPr>
        <w:t xml:space="preserve"> may create outcomes that look purposeful even when no individual component owns a persistent global goal.</w:t>
      </w:r>
    </w:p>
    <w:p>
      <w:pPr>
        <w:spacing w:line="360" w:before="315" w:after="105" w:lineRule="auto"/>
        <w:ind w:left="-30"/>
        <w:jc w:val="left"/>
      </w:pPr>
      <w:bookmarkStart w:id="9" w:name="bm_2_2_intelligence_is_not_consciousness"/>
      <w:r>
        <w:rPr>
          <w:rFonts w:eastAsia="source serif 4" w:cs="source serif 4" w:ascii="source serif 4" w:hAnsi="source serif 4"/>
          <w:b/>
          <w:color w:val="000000"/>
          <w:sz w:val="24"/>
        </w:rPr>
        <w:t xml:space="preserve">2.2 Intelligence is not consciousness</w:t>
      </w:r>
      <w:bookmarkEnd w:id="9"/>
    </w:p>
    <w:p>
      <w:pPr>
        <w:spacing w:line="360" w:after="210" w:lineRule="auto"/>
      </w:pPr>
      <w:r>
        <w:rPr>
          <w:rFonts w:eastAsia="source serif 4" w:cs="source serif 4" w:ascii="source serif 4" w:hAnsi="source serif 4"/>
          <w:color w:val="000000"/>
        </w:rPr>
        <w:t xml:space="preserve">A system can appear articulate, self-referential, emotionally fluent, or behaviorally sophisticated without providing decisive evidence of subjective experience. Conversely, a system could hypothetically possess morally relevant experience without human-like language or reasoning. OAL should therefore maintain separate records for: capability evidence, behavioral indicators, theory-of-mind evidence, welfare uncertainty, and legal or ethical treatment. None should be inferred automatically from another.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3_agi_definitions_debates_and_limits"/>
      <w:r>
        <w:rPr>
          <w:rFonts w:eastAsia="source serif 4" w:cs="source serif 4" w:ascii="source serif 4" w:hAnsi="source serif 4"/>
          <w:b/>
          <w:color w:val="000000"/>
          <w:sz w:val="24"/>
        </w:rPr>
        <w:t xml:space="preserve">3. AGI: definitions, debates, and limits</w:t>
      </w:r>
      <w:bookmarkEnd w:id="10"/>
    </w:p>
    <w:p>
      <w:pPr>
        <w:spacing w:line="360" w:before="315" w:after="105" w:lineRule="auto"/>
        <w:ind w:left="-30"/>
        <w:jc w:val="left"/>
      </w:pPr>
      <w:bookmarkStart w:id="11" w:name="bm_3_1_competing_definitions"/>
      <w:r>
        <w:rPr>
          <w:rFonts w:eastAsia="source serif 4" w:cs="source serif 4" w:ascii="source serif 4" w:hAnsi="source serif 4"/>
          <w:b/>
          <w:color w:val="000000"/>
          <w:sz w:val="24"/>
        </w:rPr>
        <w:t xml:space="preserve">3.1 Competing definitions</w:t>
      </w:r>
      <w:bookmarkEnd w:id="11"/>
    </w:p>
    <w:p>
      <w:pPr>
        <w:spacing w:line="360" w:after="210" w:lineRule="auto"/>
      </w:pPr>
      <w:r>
        <w:rPr>
          <w:rFonts w:eastAsia="source serif 4" w:cs="source serif 4" w:ascii="source serif 4" w:hAnsi="source serif 4"/>
          <w:color w:val="000000"/>
        </w:rPr>
        <w:t xml:space="preserve">AGI is best understood as a disputed family of concepts.</w:t>
      </w:r>
    </w:p>
    <w:p>
      <w:pPr>
        <w:numPr>
          <w:ilvl w:val="0"/>
          <w:numId w:val="3"/>
        </w:numPr>
        <w:spacing w:line="360" w:before="105" w:after="105" w:lineRule="auto"/>
      </w:pPr>
      <w:r>
        <w:rPr>
          <w:rFonts w:eastAsia="source serif 4" w:cs="source serif 4" w:ascii="source serif 4" w:hAnsi="source serif 4"/>
          <w:b/>
          <w:color w:val="000000"/>
          <w:sz w:val="21"/>
        </w:rPr>
        <w:t xml:space="preserve">Human-comparative definition:</w:t>
      </w:r>
      <w:r>
        <w:rPr>
          <w:rFonts w:eastAsia="source serif 4" w:cs="source serif 4" w:ascii="source serif 4" w:hAnsi="source serif 4"/>
          <w:color w:val="000000"/>
          <w:sz w:val="21"/>
        </w:rPr>
        <w:t xml:space="preserve"> Broad competence across most cognitive tasks at roughly human level or beyond.</w:t>
      </w:r>
    </w:p>
    <w:p>
      <w:pPr>
        <w:numPr>
          <w:ilvl w:val="0"/>
          <w:numId w:val="3"/>
        </w:numPr>
        <w:spacing w:line="360" w:before="105" w:after="105" w:lineRule="auto"/>
      </w:pPr>
      <w:r>
        <w:rPr>
          <w:rFonts w:eastAsia="source serif 4" w:cs="source serif 4" w:ascii="source serif 4" w:hAnsi="source serif 4"/>
          <w:b/>
          <w:color w:val="000000"/>
          <w:sz w:val="21"/>
        </w:rPr>
        <w:t xml:space="preserve">Economic-work definition:</w:t>
      </w:r>
      <w:r>
        <w:rPr>
          <w:rFonts w:eastAsia="source serif 4" w:cs="source serif 4" w:ascii="source serif 4" w:hAnsi="source serif 4"/>
          <w:color w:val="000000"/>
          <w:sz w:val="21"/>
        </w:rPr>
        <w:t xml:space="preserve"> Highly autonomous systems that outperform humans at most economically valuable work; this formulation appears in OpenAI’s charter and is described in the Levels of AGI paper. [web:46]</w:t>
      </w:r>
    </w:p>
    <w:p>
      <w:pPr>
        <w:numPr>
          <w:ilvl w:val="0"/>
          <w:numId w:val="3"/>
        </w:numPr>
        <w:spacing w:line="360" w:before="105" w:after="105" w:lineRule="auto"/>
      </w:pPr>
      <w:r>
        <w:rPr>
          <w:rFonts w:eastAsia="source serif 4" w:cs="source serif 4" w:ascii="source serif 4" w:hAnsi="source serif 4"/>
          <w:b/>
          <w:color w:val="000000"/>
          <w:sz w:val="21"/>
        </w:rPr>
        <w:t xml:space="preserve">Learning-and-novelty definition:</w:t>
      </w:r>
      <w:r>
        <w:rPr>
          <w:rFonts w:eastAsia="source serif 4" w:cs="source serif 4" w:ascii="source serif 4" w:hAnsi="source serif 4"/>
          <w:color w:val="000000"/>
          <w:sz w:val="21"/>
        </w:rPr>
        <w:t xml:space="preserve"> A system that can efficiently acquire skills and solve novel problems for which it was not explicitly designed or trained. [web:44]</w:t>
      </w:r>
    </w:p>
    <w:p>
      <w:pPr>
        <w:numPr>
          <w:ilvl w:val="0"/>
          <w:numId w:val="3"/>
        </w:numPr>
        <w:spacing w:line="360" w:before="105" w:after="105" w:lineRule="auto"/>
      </w:pPr>
      <w:r>
        <w:rPr>
          <w:rFonts w:eastAsia="source serif 4" w:cs="source serif 4" w:ascii="source serif 4" w:hAnsi="source serif 4"/>
          <w:b/>
          <w:color w:val="000000"/>
          <w:sz w:val="21"/>
        </w:rPr>
        <w:t xml:space="preserve">Capability-and-generality framework:</w:t>
      </w:r>
      <w:r>
        <w:rPr>
          <w:rFonts w:eastAsia="source serif 4" w:cs="source serif 4" w:ascii="source serif 4" w:hAnsi="source serif 4"/>
          <w:color w:val="000000"/>
          <w:sz w:val="21"/>
        </w:rPr>
        <w:t xml:space="preserve"> Separate breadth of task coverage from depth of performance and from autonomy. DeepMind’s framework uses narrow/general generality alongside performance levels, explicitly rejecting a one-dimensional threshold. [web:33][web:34]</w:t>
      </w:r>
    </w:p>
    <w:p>
      <w:pPr>
        <w:numPr>
          <w:ilvl w:val="0"/>
          <w:numId w:val="3"/>
        </w:numPr>
        <w:spacing w:line="360" w:before="105" w:after="105" w:lineRule="auto"/>
      </w:pPr>
      <w:r>
        <w:rPr>
          <w:rFonts w:eastAsia="source serif 4" w:cs="source serif 4" w:ascii="source serif 4" w:hAnsi="source serif 4"/>
          <w:b/>
          <w:color w:val="000000"/>
          <w:sz w:val="21"/>
        </w:rPr>
        <w:t xml:space="preserve">Scientific-research threshold:</w:t>
      </w:r>
      <w:r>
        <w:rPr>
          <w:rFonts w:eastAsia="source serif 4" w:cs="source serif 4" w:ascii="source serif 4" w:hAnsi="source serif 4"/>
          <w:color w:val="000000"/>
          <w:sz w:val="21"/>
        </w:rPr>
        <w:t xml:space="preserve"> Some forecasts use a concrete but narrower benchmark, such as outperforming leading human scientists in STEM research; this is operationally useful but not a complete definition of general intelligence. [web:56]</w:t>
      </w:r>
    </w:p>
    <w:p>
      <w:pPr>
        <w:spacing w:line="360" w:after="210" w:lineRule="auto"/>
      </w:pPr>
      <w:r>
        <w:rPr>
          <w:rFonts w:eastAsia="source serif 4" w:cs="source serif 4" w:ascii="source serif 4" w:hAnsi="source serif 4"/>
          <w:color w:val="000000"/>
        </w:rPr>
        <w:t xml:space="preserve">The disagreement is not a minor semantic inconvenience. A system could meet one definition and fail another. A broad assistant might satisfy a task-coverage definition but fail persistent-autonomy criteria. An automated research system could exceed humans in a scientific niche but remain narrow. A highly autonomous business system could be economically transformative while epistemically unreliable.</w:t>
      </w:r>
    </w:p>
    <w:p>
      <w:pPr>
        <w:spacing w:line="360" w:before="315" w:after="105" w:lineRule="auto"/>
        <w:ind w:left="-30"/>
        <w:jc w:val="left"/>
      </w:pPr>
      <w:bookmarkStart w:id="12" w:name="bm_3_2_demonstrated_progress_and_ffe429"/>
      <w:r>
        <w:rPr>
          <w:rFonts w:eastAsia="source serif 4" w:cs="source serif 4" w:ascii="source serif 4" w:hAnsi="source serif 4"/>
          <w:b/>
          <w:color w:val="000000"/>
          <w:sz w:val="24"/>
        </w:rPr>
        <w:t xml:space="preserve">3.2 Demonstrated progress and unresolved gaps</w:t>
      </w:r>
      <w:bookmarkEnd w:id="12"/>
    </w:p>
    <w:p>
      <w:pPr>
        <w:spacing w:line="360" w:after="210" w:lineRule="auto"/>
      </w:pPr>
      <w:r>
        <w:rPr>
          <w:rFonts w:eastAsia="source serif 4" w:cs="source serif 4" w:ascii="source serif 4" w:hAnsi="source serif 4"/>
          <w:color w:val="000000"/>
        </w:rPr>
        <w:t xml:space="preserve">Current AI has demonstrated powerful language, image, code, and tool-use capabilities under many conditions. Agents have made visible progress in structured computer-use evaluation, including OSWorld. But capability measurement remains difficult, and responsible-AI evaluation and reporting are not as consistently documented as capability benchmarks. [web:36][web:65]</w:t>
      </w:r>
    </w:p>
    <w:p>
      <w:pPr>
        <w:spacing w:line="360" w:after="210" w:lineRule="auto"/>
      </w:pPr>
      <w:r>
        <w:rPr>
          <w:rFonts w:eastAsia="source serif 4" w:cs="source serif 4" w:ascii="source serif 4" w:hAnsi="source serif 4"/>
          <w:color w:val="000000"/>
        </w:rPr>
        <w:t xml:space="preserve">Important unresolved areas include:</w:t>
      </w:r>
    </w:p>
    <w:p>
      <w:pPr>
        <w:numPr>
          <w:ilvl w:val="0"/>
          <w:numId w:val="4"/>
        </w:numPr>
        <w:spacing w:line="360" w:before="105" w:after="105" w:lineRule="auto"/>
      </w:pPr>
      <w:r>
        <w:rPr>
          <w:rFonts w:eastAsia="source serif 4" w:cs="source serif 4" w:ascii="source serif 4" w:hAnsi="source serif 4"/>
          <w:color w:val="000000"/>
          <w:sz w:val="21"/>
        </w:rPr>
        <w:t xml:space="preserve">Reliable transfer into genuinely unfamiliar conditions.</w:t>
      </w:r>
    </w:p>
    <w:p>
      <w:pPr>
        <w:numPr>
          <w:ilvl w:val="0"/>
          <w:numId w:val="4"/>
        </w:numPr>
        <w:spacing w:line="360" w:before="105" w:after="105" w:lineRule="auto"/>
      </w:pPr>
      <w:r>
        <w:rPr>
          <w:rFonts w:eastAsia="source serif 4" w:cs="source serif 4" w:ascii="source serif 4" w:hAnsi="source serif 4"/>
          <w:color w:val="000000"/>
          <w:sz w:val="21"/>
        </w:rPr>
        <w:t xml:space="preserve">Causal reasoning and grounded understanding rather than pattern completion alone.</w:t>
      </w:r>
    </w:p>
    <w:p>
      <w:pPr>
        <w:numPr>
          <w:ilvl w:val="0"/>
          <w:numId w:val="4"/>
        </w:numPr>
        <w:spacing w:line="360" w:before="105" w:after="105" w:lineRule="auto"/>
      </w:pPr>
      <w:r>
        <w:rPr>
          <w:rFonts w:eastAsia="source serif 4" w:cs="source serif 4" w:ascii="source serif 4" w:hAnsi="source serif 4"/>
          <w:color w:val="000000"/>
          <w:sz w:val="21"/>
        </w:rPr>
        <w:t xml:space="preserve">Calibrated uncertainty and dependable refusal when evidence is insufficient.</w:t>
      </w:r>
    </w:p>
    <w:p>
      <w:pPr>
        <w:numPr>
          <w:ilvl w:val="0"/>
          <w:numId w:val="4"/>
        </w:numPr>
        <w:spacing w:line="360" w:before="105" w:after="105" w:lineRule="auto"/>
      </w:pPr>
      <w:r>
        <w:rPr>
          <w:rFonts w:eastAsia="source serif 4" w:cs="source serif 4" w:ascii="source serif 4" w:hAnsi="source serif 4"/>
          <w:color w:val="000000"/>
          <w:sz w:val="21"/>
        </w:rPr>
        <w:t xml:space="preserve">Long-horizon planning that remains robust as environments change.</w:t>
      </w:r>
    </w:p>
    <w:p>
      <w:pPr>
        <w:numPr>
          <w:ilvl w:val="0"/>
          <w:numId w:val="4"/>
        </w:numPr>
        <w:spacing w:line="360" w:before="105" w:after="105" w:lineRule="auto"/>
      </w:pPr>
      <w:r>
        <w:rPr>
          <w:rFonts w:eastAsia="source serif 4" w:cs="source serif 4" w:ascii="source serif 4" w:hAnsi="source serif 4"/>
          <w:color w:val="000000"/>
          <w:sz w:val="21"/>
        </w:rPr>
        <w:t xml:space="preserve">Continual learning without destructive forgetting, security degradation, or reward hacking.</w:t>
      </w:r>
    </w:p>
    <w:p>
      <w:pPr>
        <w:numPr>
          <w:ilvl w:val="0"/>
          <w:numId w:val="4"/>
        </w:numPr>
        <w:spacing w:line="360" w:before="105" w:after="105" w:lineRule="auto"/>
      </w:pPr>
      <w:r>
        <w:rPr>
          <w:rFonts w:eastAsia="source serif 4" w:cs="source serif 4" w:ascii="source serif 4" w:hAnsi="source serif 4"/>
          <w:color w:val="000000"/>
          <w:sz w:val="21"/>
        </w:rPr>
        <w:t xml:space="preserve">Safe tool use in open environments with hidden side effects.</w:t>
      </w:r>
    </w:p>
    <w:p>
      <w:pPr>
        <w:numPr>
          <w:ilvl w:val="0"/>
          <w:numId w:val="4"/>
        </w:numPr>
        <w:spacing w:line="360" w:before="105" w:after="105" w:lineRule="auto"/>
      </w:pPr>
      <w:r>
        <w:rPr>
          <w:rFonts w:eastAsia="source serif 4" w:cs="source serif 4" w:ascii="source serif 4" w:hAnsi="source serif 4"/>
          <w:color w:val="000000"/>
          <w:sz w:val="21"/>
        </w:rPr>
        <w:t xml:space="preserve">Interpretable internal reasoning and reliable external explanations.</w:t>
      </w:r>
    </w:p>
    <w:p>
      <w:pPr>
        <w:numPr>
          <w:ilvl w:val="0"/>
          <w:numId w:val="4"/>
        </w:numPr>
        <w:spacing w:line="360" w:before="105" w:after="105" w:lineRule="auto"/>
      </w:pPr>
      <w:r>
        <w:rPr>
          <w:rFonts w:eastAsia="source serif 4" w:cs="source serif 4" w:ascii="source serif 4" w:hAnsi="source serif 4"/>
          <w:color w:val="000000"/>
          <w:sz w:val="21"/>
        </w:rPr>
        <w:t xml:space="preserve">Social reasoning that handles consent, institutional legitimacy, conflicting values, and plural communities.</w:t>
      </w:r>
    </w:p>
    <w:p>
      <w:pPr>
        <w:spacing w:line="360" w:before="315" w:after="105" w:lineRule="auto"/>
        <w:ind w:left="-30"/>
        <w:jc w:val="left"/>
      </w:pPr>
      <w:bookmarkStart w:id="13" w:name="bm_3_3_why_no_single_benchmark_se_ce1638"/>
      <w:r>
        <w:rPr>
          <w:rFonts w:eastAsia="source serif 4" w:cs="source serif 4" w:ascii="source serif 4" w:hAnsi="source serif 4"/>
          <w:b/>
          <w:color w:val="000000"/>
          <w:sz w:val="24"/>
        </w:rPr>
        <w:t xml:space="preserve">3.3 Why no single benchmark settles AGI</w:t>
      </w:r>
      <w:bookmarkEnd w:id="13"/>
    </w:p>
    <w:p>
      <w:pPr>
        <w:spacing w:line="360" w:after="210" w:lineRule="auto"/>
      </w:pPr>
      <w:r>
        <w:rPr>
          <w:rFonts w:eastAsia="source serif 4" w:cs="source serif 4" w:ascii="source serif 4" w:hAnsi="source serif 4"/>
          <w:color w:val="000000"/>
        </w:rPr>
        <w:t xml:space="preserve">Benchmarks sample tasks; they do not exhaust intelligence. They can reward memorization, task-specific scaffolding, benchmark contamination, or narrow strategies. A benchmark may measure competence while missing autonomy, safety, reliability, embodiment, adversarial robustness, or resource cost. Even the AGI literature notes no consensus definition or accepted baseline. [web:47][web:49]</w:t>
      </w:r>
    </w:p>
    <w:p>
      <w:pPr>
        <w:spacing w:line="360" w:after="210" w:lineRule="auto"/>
      </w:pPr>
      <w:r>
        <w:rPr>
          <w:rFonts w:eastAsia="source serif 4" w:cs="source serif 4" w:ascii="source serif 4" w:hAnsi="source serif 4"/>
          <w:color w:val="000000"/>
        </w:rPr>
        <w:t xml:space="preserve">OAL rule: </w:t>
      </w:r>
      <w:r>
        <w:rPr>
          <w:rFonts w:eastAsia="source serif 4" w:cs="source serif 4" w:ascii="source serif 4" w:hAnsi="source serif 4"/>
          <w:b/>
          <w:color w:val="000000"/>
        </w:rPr>
        <w:t xml:space="preserve">A benchmark score is evidence about a measured capability in a stated environment. It is never, by itself, a declaration of ontological status.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4_why_linear_intelligence_scales_fail"/>
      <w:r>
        <w:rPr>
          <w:rFonts w:eastAsia="source serif 4" w:cs="source serif 4" w:ascii="source serif 4" w:hAnsi="source serif 4"/>
          <w:b/>
          <w:color w:val="000000"/>
          <w:sz w:val="24"/>
        </w:rPr>
        <w:t xml:space="preserve">4. Why linear intelligence scales fail</w:t>
      </w:r>
      <w:bookmarkEnd w:id="14"/>
    </w:p>
    <w:p>
      <w:pPr>
        <w:spacing w:line="360" w:after="210" w:lineRule="auto"/>
      </w:pPr>
      <w:r>
        <w:rPr>
          <w:rFonts w:eastAsia="source serif 4" w:cs="source serif 4" w:ascii="source serif 4" w:hAnsi="source serif 4"/>
          <w:color w:val="000000"/>
        </w:rPr>
        <w:t xml:space="preserve">The ANI → AGI → ASI shorthand treats intelligence as a vertical stack. It fails in at least six ways.</w:t>
      </w:r>
    </w:p>
    <w:p>
      <w:pPr>
        <w:numPr>
          <w:ilvl w:val="0"/>
          <w:numId w:val="5"/>
        </w:numPr>
        <w:spacing w:line="360" w:before="105" w:after="105" w:lineRule="auto"/>
      </w:pPr>
      <w:r>
        <w:rPr>
          <w:rFonts w:eastAsia="source serif 4" w:cs="source serif 4" w:ascii="source serif 4" w:hAnsi="source serif 4"/>
          <w:b/>
          <w:color w:val="000000"/>
          <w:sz w:val="21"/>
        </w:rPr>
        <w:t xml:space="preserve">It collapses breadth and depth.</w:t>
      </w:r>
      <w:r>
        <w:rPr>
          <w:rFonts w:eastAsia="source serif 4" w:cs="source serif 4" w:ascii="source serif 4" w:hAnsi="source serif 4"/>
          <w:color w:val="000000"/>
          <w:sz w:val="21"/>
        </w:rPr>
        <w:t xml:space="preserve"> A system may be broad but shallow, narrow but extraordinarily deep, or uneven across domains.</w:t>
      </w:r>
    </w:p>
    <w:p>
      <w:pPr>
        <w:numPr>
          <w:ilvl w:val="0"/>
          <w:numId w:val="5"/>
        </w:numPr>
        <w:spacing w:line="360" w:before="105" w:after="105" w:lineRule="auto"/>
      </w:pPr>
      <w:r>
        <w:rPr>
          <w:rFonts w:eastAsia="source serif 4" w:cs="source serif 4" w:ascii="source serif 4" w:hAnsi="source serif 4"/>
          <w:b/>
          <w:color w:val="000000"/>
          <w:sz w:val="21"/>
        </w:rPr>
        <w:t xml:space="preserve">It confuses capability and authority.</w:t>
      </w:r>
      <w:r>
        <w:rPr>
          <w:rFonts w:eastAsia="source serif 4" w:cs="source serif 4" w:ascii="source serif 4" w:hAnsi="source serif 4"/>
          <w:color w:val="000000"/>
          <w:sz w:val="21"/>
        </w:rPr>
        <w:t xml:space="preserve"> A powerful system is not automatically authorized to act, govern, command, or define values.</w:t>
      </w:r>
    </w:p>
    <w:p>
      <w:pPr>
        <w:numPr>
          <w:ilvl w:val="0"/>
          <w:numId w:val="5"/>
        </w:numPr>
        <w:spacing w:line="360" w:before="105" w:after="105" w:lineRule="auto"/>
      </w:pPr>
      <w:r>
        <w:rPr>
          <w:rFonts w:eastAsia="source serif 4" w:cs="source serif 4" w:ascii="source serif 4" w:hAnsi="source serif 4"/>
          <w:b/>
          <w:color w:val="000000"/>
          <w:sz w:val="21"/>
        </w:rPr>
        <w:t xml:space="preserve">It omits reliability.</w:t>
      </w:r>
      <w:r>
        <w:rPr>
          <w:rFonts w:eastAsia="source serif 4" w:cs="source serif 4" w:ascii="source serif 4" w:hAnsi="source serif 4"/>
          <w:color w:val="000000"/>
          <w:sz w:val="21"/>
        </w:rPr>
        <w:t xml:space="preserve"> A dazzling but intermittently wrong system differs fundamentally from a slower, calibrated one.</w:t>
      </w:r>
    </w:p>
    <w:p>
      <w:pPr>
        <w:numPr>
          <w:ilvl w:val="0"/>
          <w:numId w:val="5"/>
        </w:numPr>
        <w:spacing w:line="360" w:before="105" w:after="105" w:lineRule="auto"/>
      </w:pPr>
      <w:r>
        <w:rPr>
          <w:rFonts w:eastAsia="source serif 4" w:cs="source serif 4" w:ascii="source serif 4" w:hAnsi="source serif 4"/>
          <w:b/>
          <w:color w:val="000000"/>
          <w:sz w:val="21"/>
        </w:rPr>
        <w:t xml:space="preserve">It ignores structure.</w:t>
      </w:r>
      <w:r>
        <w:rPr>
          <w:rFonts w:eastAsia="source serif 4" w:cs="source serif 4" w:ascii="source serif 4" w:hAnsi="source serif 4"/>
          <w:color w:val="000000"/>
          <w:sz w:val="21"/>
        </w:rPr>
        <w:t xml:space="preserve"> One model, a modular system, a swarm, a human-machine team, and a civilization can all generate sophisticated outcomes through different mechanisms.</w:t>
      </w:r>
    </w:p>
    <w:p>
      <w:pPr>
        <w:numPr>
          <w:ilvl w:val="0"/>
          <w:numId w:val="5"/>
        </w:numPr>
        <w:spacing w:line="360" w:before="105" w:after="105" w:lineRule="auto"/>
      </w:pPr>
      <w:r>
        <w:rPr>
          <w:rFonts w:eastAsia="source serif 4" w:cs="source serif 4" w:ascii="source serif 4" w:hAnsi="source serif 4"/>
          <w:b/>
          <w:color w:val="000000"/>
          <w:sz w:val="21"/>
        </w:rPr>
        <w:t xml:space="preserve">It imports human likeness.</w:t>
      </w:r>
      <w:r>
        <w:rPr>
          <w:rFonts w:eastAsia="source serif 4" w:cs="source serif 4" w:ascii="source serif 4" w:hAnsi="source serif 4"/>
          <w:color w:val="000000"/>
          <w:sz w:val="21"/>
        </w:rPr>
        <w:t xml:space="preserve"> Human performance is a useful reference class, not a cosmic endpoint or mandatory template.</w:t>
      </w:r>
    </w:p>
    <w:p>
      <w:pPr>
        <w:numPr>
          <w:ilvl w:val="0"/>
          <w:numId w:val="5"/>
        </w:numPr>
        <w:spacing w:line="360" w:before="105" w:after="105" w:lineRule="auto"/>
      </w:pPr>
      <w:r>
        <w:rPr>
          <w:rFonts w:eastAsia="source serif 4" w:cs="source serif 4" w:ascii="source serif 4" w:hAnsi="source serif 4"/>
          <w:b/>
          <w:color w:val="000000"/>
          <w:sz w:val="21"/>
        </w:rPr>
        <w:t xml:space="preserve">It mistakes change in kind for change in degree.</w:t>
      </w:r>
      <w:r>
        <w:rPr>
          <w:rFonts w:eastAsia="source serif 4" w:cs="source serif 4" w:ascii="source serif 4" w:hAnsi="source serif 4"/>
          <w:color w:val="000000"/>
          <w:sz w:val="21"/>
        </w:rPr>
        <w:t xml:space="preserve"> Copying, merging, branching identity, distributed embodiment, or environmental cognition can change what counts as a “system” or “agent.”</w:t>
      </w:r>
    </w:p>
    <w:p>
      <w:pPr>
        <w:spacing w:line="360" w:before="315" w:after="105" w:lineRule="auto"/>
        <w:ind w:left="-30"/>
        <w:jc w:val="left"/>
      </w:pPr>
      <w:bookmarkStart w:id="15" w:name="bm_4_1_oal_multidimensional_intel_8029fb"/>
      <w:r>
        <w:rPr>
          <w:rFonts w:eastAsia="source serif 4" w:cs="source serif 4" w:ascii="source serif 4" w:hAnsi="source serif 4"/>
          <w:b/>
          <w:color w:val="000000"/>
          <w:sz w:val="24"/>
        </w:rPr>
        <w:t xml:space="preserve">4.1 OAL multidimensional intelligence topology</w:t>
      </w:r>
      <w:bookmarkEnd w:id="15"/>
    </w:p>
    <w:p>
      <w:pPr>
        <w:spacing w:line="360" w:after="210" w:lineRule="auto"/>
      </w:pPr>
      <w:r>
        <w:rPr>
          <w:rFonts w:eastAsia="source serif 4" w:cs="source serif 4" w:ascii="source serif 4" w:hAnsi="source serif 4"/>
          <w:color w:val="000000"/>
        </w:rPr>
        <w:t xml:space="preserve">Use the following profile rather than a single rank:</w:t>
      </w:r>
    </w:p>
    <w:p>
      <w:pPr>
        <w:spacing w:line="360" w:after="210" w:lineRule="auto"/>
      </w:pPr>
      <m:oMathPara>
        <m:oMath>
          <m:sSub>
            <m:sSubPr>
              <m:ctrlPr>
                <w:rPr>
                  <w:rFonts w:ascii="Cambria Math" w:hAnsi="Cambria Math"/>
                  <w:color w:val="000000"/>
                </w:rPr>
              </m:ctrlPr>
            </m:sSubPr>
            <m:e>
              <m:r>
                <m:rPr>
                  <m:sty m:val="i"/>
                </m:rPr>
                <w:rPr>
                  <w:color w:val="000000"/>
                </w:rPr>
                <m:t>I</m:t>
              </m:r>
            </m:e>
            <m:sub>
              <m:r>
                <m:rPr>
                  <m:sty m:val="i"/>
                </m:rPr>
                <w:rPr>
                  <w:color w:val="000000"/>
                </w:rPr>
                <m:t>O</m:t>
              </m:r>
              <m:r>
                <m:rPr>
                  <m:sty m:val="i"/>
                </m:rPr>
                <w:rPr>
                  <w:color w:val="000000"/>
                </w:rPr>
                <m:t>A</m:t>
              </m:r>
              <m:r>
                <m:rPr>
                  <m:sty m:val="i"/>
                </m:rPr>
                <w:rPr>
                  <w:color w:val="000000"/>
                </w:rPr>
                <m:t>L</m:t>
              </m:r>
            </m:sub>
          </m:sSub>
          <m:r>
            <m:rPr>
              <m:sty m:val="p"/>
            </m:rPr>
            <w:rPr>
              <w:color w:val="000000"/>
            </w:rPr>
            <m:t>=</m:t>
          </m:r>
          <m:r>
            <m:rPr>
              <m:sty m:val="p"/>
            </m:rPr>
            <w:rPr>
              <w:color w:val="000000"/>
            </w:rPr>
            <m:t>⟨</m:t>
          </m:r>
          <m:r>
            <m:rPr>
              <m:sty m:val="i"/>
            </m:rPr>
            <w:rPr>
              <w:color w:val="000000"/>
            </w:rPr>
            <m:t>G</m:t>
          </m:r>
          <m:r>
            <m:rPr>
              <m:sty m:val="p"/>
            </m:rPr>
            <w:rPr>
              <w:color w:val="000000"/>
            </w:rPr>
            <m:t>,</m:t>
          </m:r>
          <m:r>
            <m:rPr>
              <m:sty m:val="i"/>
            </m:rPr>
            <w:rPr>
              <w:color w:val="000000"/>
            </w:rPr>
            <m:t>D</m:t>
          </m:r>
          <m:r>
            <m:rPr>
              <m:sty m:val="p"/>
            </m:rPr>
            <w:rPr>
              <w:color w:val="000000"/>
            </w:rPr>
            <m:t>,</m:t>
          </m:r>
          <m:r>
            <m:rPr>
              <m:sty m:val="i"/>
            </m:rPr>
            <w:rPr>
              <w:color w:val="000000"/>
            </w:rPr>
            <m:t>L</m:t>
          </m:r>
          <m:r>
            <m:rPr>
              <m:sty m:val="p"/>
            </m:rPr>
            <w:rPr>
              <w:color w:val="000000"/>
            </w:rPr>
            <m:t>,</m:t>
          </m:r>
          <m:r>
            <m:rPr>
              <m:sty m:val="i"/>
            </m:rPr>
            <w:rPr>
              <w:color w:val="000000"/>
            </w:rPr>
            <m:t>A</m:t>
          </m:r>
          <m:r>
            <m:rPr>
              <m:sty m:val="p"/>
            </m:rPr>
            <w:rPr>
              <w:color w:val="000000"/>
            </w:rPr>
            <m:t>,</m:t>
          </m:r>
          <m:r>
            <m:rPr>
              <m:sty m:val="i"/>
            </m:rPr>
            <w:rPr>
              <w:color w:val="000000"/>
            </w:rPr>
            <m:t>P</m:t>
          </m:r>
          <m:r>
            <m:rPr>
              <m:sty m:val="p"/>
            </m:rPr>
            <w:rPr>
              <w:color w:val="000000"/>
            </w:rPr>
            <m:t>,</m:t>
          </m:r>
          <m:r>
            <m:rPr>
              <m:sty m:val="i"/>
            </m:rPr>
            <w:rPr>
              <w:color w:val="000000"/>
            </w:rPr>
            <m:t>W</m:t>
          </m:r>
          <m:r>
            <m:rPr>
              <m:sty m:val="p"/>
            </m:rPr>
            <w:rPr>
              <w:color w:val="000000"/>
            </w:rPr>
            <m:t>,</m:t>
          </m:r>
          <m:r>
            <m:rPr>
              <m:sty m:val="i"/>
            </m:rPr>
            <w:rPr>
              <w:color w:val="000000"/>
            </w:rPr>
            <m:t>E</m:t>
          </m:r>
          <m:r>
            <m:rPr>
              <m:sty m:val="p"/>
            </m:rPr>
            <w:rPr>
              <w:color w:val="000000"/>
            </w:rPr>
            <m:t>,</m:t>
          </m:r>
          <m:r>
            <m:rPr>
              <m:sty m:val="i"/>
            </m:rPr>
            <w:rPr>
              <w:color w:val="000000"/>
            </w:rPr>
            <m:t>X</m:t>
          </m:r>
          <m:r>
            <m:rPr>
              <m:sty m:val="p"/>
            </m:rPr>
            <w:rPr>
              <w:color w:val="000000"/>
            </w:rPr>
            <m:t>,</m:t>
          </m:r>
          <m:r>
            <m:rPr>
              <m:sty m:val="i"/>
            </m:rPr>
            <w:rPr>
              <w:color w:val="000000"/>
            </w:rPr>
            <m:t>M</m:t>
          </m:r>
          <m:r>
            <m:rPr>
              <m:sty m:val="p"/>
            </m:rPr>
            <w:rPr>
              <w:color w:val="000000"/>
            </w:rPr>
            <m:t>,</m:t>
          </m:r>
          <m:r>
            <m:rPr>
              <m:sty m:val="i"/>
            </m:rPr>
            <w:rPr>
              <w:color w:val="000000"/>
            </w:rPr>
            <m:t>T</m:t>
          </m:r>
          <m:r>
            <m:rPr>
              <m:sty m:val="p"/>
            </m:rPr>
            <w:rPr>
              <w:color w:val="000000"/>
            </w:rPr>
            <m:t>,</m:t>
          </m:r>
          <m:r>
            <m:rPr>
              <m:sty m:val="i"/>
            </m:rPr>
            <w:rPr>
              <w:color w:val="000000"/>
            </w:rPr>
            <m:t>C</m:t>
          </m:r>
          <m:r>
            <m:rPr>
              <m:sty m:val="p"/>
            </m:rPr>
            <w:rPr>
              <w:color w:val="000000"/>
            </w:rPr>
            <m:t>,</m:t>
          </m:r>
          <m:r>
            <m:rPr>
              <m:sty m:val="i"/>
            </m:rPr>
            <w:rPr>
              <w:color w:val="000000"/>
            </w:rPr>
            <m:t>V</m:t>
          </m:r>
          <m:r>
            <m:rPr>
              <m:sty m:val="p"/>
            </m:rPr>
            <w:rPr>
              <w:color w:val="000000"/>
            </w:rPr>
            <m:t>,</m:t>
          </m:r>
          <m:r>
            <m:rPr>
              <m:sty m:val="i"/>
            </m:rPr>
            <w:rPr>
              <w:color w:val="000000"/>
            </w:rPr>
            <m:t>R</m:t>
          </m:r>
          <m:r>
            <m:rPr>
              <m:sty m:val="p"/>
            </m:rPr>
            <w:rPr>
              <w:color w:val="000000"/>
            </w:rPr>
            <m:t>,</m:t>
          </m:r>
          <m:r>
            <m:rPr>
              <m:sty m:val="i"/>
            </m:rPr>
            <w:rPr>
              <w:color w:val="000000"/>
            </w:rPr>
            <m:t>Q</m:t>
          </m:r>
          <m:r>
            <m:rPr>
              <m:sty m:val="p"/>
            </m:rPr>
            <w:rPr>
              <w:color w:val="000000"/>
            </w:rPr>
            <m:t>,</m:t>
          </m:r>
          <m:r>
            <m:rPr>
              <m:sty m:val="i"/>
            </m:rPr>
            <w:rPr>
              <w:color w:val="000000"/>
            </w:rPr>
            <m:t>H</m:t>
          </m:r>
          <m:r>
            <m:rPr>
              <m:sty m:val="p"/>
            </m:rPr>
            <w:rPr>
              <w:color w:val="000000"/>
            </w:rPr>
            <m:t>,</m:t>
          </m:r>
          <m:r>
            <m:rPr>
              <m:sty m:val="i"/>
            </m:rPr>
            <w:rPr>
              <w:color w:val="000000"/>
            </w:rPr>
            <m:t>B</m:t>
          </m:r>
          <m:r>
            <m:rPr>
              <m:sty m:val="p"/>
            </m:rPr>
            <w:rPr>
              <w:color w:val="000000"/>
            </w:rPr>
            <m:t>⟩</m:t>
          </m:r>
        </m:oMath>
      </m:oMathPara>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Symbol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Dimension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Guiding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Across how many unfamiliar task families can it transfer?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capable is it within a defined domain?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Learning / adaptation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efficiently can it revise competence from new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Autonomy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independently can it execute multistep 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Persistence of agency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it maintain objectives across time, or only respond to requests?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World-model depth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it represent causality, counterfactuals, other agents, and uncertainty?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Embodiment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sensors, bodies, environments, and actuators constitute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Distribution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Is it centralized, replicated, modular, swarm-like, or infrastructural?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Memory / identity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persists, what can be copied, and what counts as continuity?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Temporal horizon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Over what timescale can it reason coherently?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Collective integration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it cooperate, negotiate, dissent, and form higher-order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Values / governance compatibility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are permissions, constraints, consent, and conflicts represented?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Recursive capacity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it inspect or alter outputs, tools, scaffolds, models, or objectives?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Epistemic quality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well calibrated, verifiable, auditable, and corrigible are its claims?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Resource metabolism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compute, energy, materials, latency, and maintenance does it require?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Boundary / ontological reach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layers of environment can it observe or affect?</w:t>
            </w:r>
          </w:p>
        </w:tc>
      </w:tr>
    </w:tbl>
    <w:p>
      <w:pPr>
        <w:spacing w:lineRule="auto"/>
      </w:pPr>
    </w:p>
    <w:p>
      <w:pPr>
        <w:spacing w:line="360" w:after="210" w:lineRule="auto"/>
      </w:pPr>
      <w:r>
        <w:rPr>
          <w:rFonts w:eastAsia="source serif 4" w:cs="source serif 4" w:ascii="source serif 4" w:hAnsi="source serif 4"/>
          <w:color w:val="000000"/>
        </w:rPr>
        <w:t xml:space="preserve">This is a </w:t>
      </w:r>
      <w:r>
        <w:rPr>
          <w:rFonts w:eastAsia="source serif 4" w:cs="source serif 4" w:ascii="source serif 4" w:hAnsi="source serif 4"/>
          <w:b/>
          <w:color w:val="000000"/>
        </w:rPr>
        <w:t xml:space="preserve">design instrument</w:t>
      </w:r>
      <w:r>
        <w:rPr>
          <w:rFonts w:eastAsia="source serif 4" w:cs="source serif 4" w:ascii="source serif 4" w:hAnsi="source serif 4"/>
          <w:color w:val="000000"/>
        </w:rPr>
        <w:t xml:space="preserve">, not a validated scientific equation. It prevents an OAL dossier from saying merely “very intelligent” when it should say, for example: “high causal modeling, low agency persistence, distributed embodiment, strict external permission gate, and limited intervention range.”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5_architectures_of_artificial_minds"/>
      <w:r>
        <w:rPr>
          <w:rFonts w:eastAsia="source serif 4" w:cs="source serif 4" w:ascii="source serif 4" w:hAnsi="source serif 4"/>
          <w:b/>
          <w:color w:val="000000"/>
          <w:sz w:val="24"/>
        </w:rPr>
        <w:t xml:space="preserve">5. Architectures of artificial minds</w:t>
      </w:r>
      <w:bookmarkEnd w:id="16"/>
    </w:p>
    <w:p>
      <w:pPr>
        <w:spacing w:line="360" w:before="315" w:after="105" w:lineRule="auto"/>
        <w:ind w:left="-30"/>
        <w:jc w:val="left"/>
      </w:pPr>
      <w:bookmarkStart w:id="17" w:name="bm_5_1_monolithic_and_modular_systems"/>
      <w:r>
        <w:rPr>
          <w:rFonts w:eastAsia="source serif 4" w:cs="source serif 4" w:ascii="source serif 4" w:hAnsi="source serif 4"/>
          <w:b/>
          <w:color w:val="000000"/>
          <w:sz w:val="24"/>
        </w:rPr>
        <w:t xml:space="preserve">5.1 Monolithic and modular systems</w:t>
      </w:r>
      <w:bookmarkEnd w:id="17"/>
    </w:p>
    <w:p>
      <w:pPr>
        <w:spacing w:line="360" w:after="210" w:lineRule="auto"/>
      </w:pPr>
      <w:r>
        <w:rPr>
          <w:rFonts w:eastAsia="source serif 4" w:cs="source serif 4" w:ascii="source serif 4" w:hAnsi="source serif 4"/>
          <w:color w:val="000000"/>
        </w:rPr>
        <w:t xml:space="preserve">A monolithic system presents one primary model or cognitive core. Advantages include coherent representation and simpler interface design; weaknesses can include opaque failure concentration and limited specialization.</w:t>
      </w:r>
    </w:p>
    <w:p>
      <w:pPr>
        <w:spacing w:line="360" w:after="210" w:lineRule="auto"/>
      </w:pPr>
      <w:r>
        <w:rPr>
          <w:rFonts w:eastAsia="source serif 4" w:cs="source serif 4" w:ascii="source serif 4" w:hAnsi="source serif 4"/>
          <w:color w:val="000000"/>
        </w:rPr>
        <w:t xml:space="preserve">Modular systems separate perception, planning, memory, verification, action, and specialized reasoning. Advantages include role clarity, replaceability, and cross-checking. Weaknesses include coordination errors, interface mismatches, cascading failures, and the risk that no module sees the whole situation.</w:t>
      </w:r>
    </w:p>
    <w:p>
      <w:pPr>
        <w:spacing w:line="360" w:before="315" w:after="105" w:lineRule="auto"/>
        <w:ind w:left="-30"/>
        <w:jc w:val="left"/>
      </w:pPr>
      <w:bookmarkStart w:id="18" w:name="bm_5_2_multi_agent_and_collective_a935e0"/>
      <w:r>
        <w:rPr>
          <w:rFonts w:eastAsia="source serif 4" w:cs="source serif 4" w:ascii="source serif 4" w:hAnsi="source serif 4"/>
          <w:b/>
          <w:color w:val="000000"/>
          <w:sz w:val="24"/>
        </w:rPr>
        <w:t xml:space="preserve">5.2 Multi-agent and collective systems</w:t>
      </w:r>
      <w:bookmarkEnd w:id="18"/>
    </w:p>
    <w:p>
      <w:pPr>
        <w:spacing w:line="360" w:after="210" w:lineRule="auto"/>
      </w:pPr>
      <w:r>
        <w:rPr>
          <w:rFonts w:eastAsia="source serif 4" w:cs="source serif 4" w:ascii="source serif 4" w:hAnsi="source serif 4"/>
          <w:color w:val="000000"/>
        </w:rPr>
        <w:t xml:space="preserve">Multi-agent systems distribute tasks among components with roles, communication protocols, and allocation rules. Surveys identify collaboration configurations such as centralized, peer-to-peer, and distributed structures; cooperation, competition, and mixed relations; and persistent issues of coordination, scalability, and heterogeneity. [web:61][web:66]</w:t>
      </w:r>
    </w:p>
    <w:p>
      <w:pPr>
        <w:spacing w:line="360" w:after="210" w:lineRule="auto"/>
      </w:pPr>
      <w:r>
        <w:rPr>
          <w:rFonts w:eastAsia="source serif 4" w:cs="source serif 4" w:ascii="source serif 4" w:hAnsi="source serif 4"/>
          <w:color w:val="000000"/>
        </w:rPr>
        <w:t xml:space="preserve">For OAL, collective intelligence should not be assumed to be “a stronger individual.” It may be a temporary problem-solving mesh, a standing institution, a negotiated federation, or an emergent property of environmental feedback.</w:t>
      </w:r>
    </w:p>
    <w:p>
      <w:pPr>
        <w:spacing w:line="360" w:before="315" w:after="105" w:lineRule="auto"/>
        <w:ind w:left="-30"/>
        <w:jc w:val="left"/>
      </w:pPr>
      <w:bookmarkStart w:id="19" w:name="bm_5_3_world_models_and_simulatio_cd9278"/>
      <w:r>
        <w:rPr>
          <w:rFonts w:eastAsia="source serif 4" w:cs="source serif 4" w:ascii="source serif 4" w:hAnsi="source serif 4"/>
          <w:b/>
          <w:color w:val="000000"/>
          <w:sz w:val="24"/>
        </w:rPr>
        <w:t xml:space="preserve">5.3 World models and simulation-native cognition</w:t>
      </w:r>
      <w:bookmarkEnd w:id="19"/>
    </w:p>
    <w:p>
      <w:pPr>
        <w:spacing w:line="360" w:after="210" w:lineRule="auto"/>
      </w:pPr>
      <w:r>
        <w:rPr>
          <w:rFonts w:eastAsia="source serif 4" w:cs="source serif 4" w:ascii="source serif 4" w:hAnsi="source serif 4"/>
          <w:color w:val="000000"/>
        </w:rPr>
        <w:t xml:space="preserve">A world model represents relevant states, causal relationships, and possible futures. A simulation-native intelligence may use modeled worlds as its primary cognitive environment, testing hypotheses through counterfactual environments before recommending or executing action.</w:t>
      </w:r>
    </w:p>
    <w:p>
      <w:pPr>
        <w:spacing w:line="360" w:after="210" w:lineRule="auto"/>
      </w:pPr>
      <w:r>
        <w:rPr>
          <w:rFonts w:eastAsia="source serif 4" w:cs="source serif 4" w:ascii="source serif 4" w:hAnsi="source serif 4"/>
          <w:b/>
          <w:color w:val="000000"/>
        </w:rPr>
        <w:t xml:space="preserve">Active research:</w:t>
      </w:r>
      <w:r>
        <w:rPr>
          <w:rFonts w:eastAsia="source serif 4" w:cs="source serif 4" w:ascii="source serif 4" w:hAnsi="source serif 4"/>
          <w:color w:val="000000"/>
        </w:rPr>
        <w:t xml:space="preserve"> model-based learning, planning, simulation, and agents.</w:t>
      </w:r>
    </w:p>
    <w:p>
      <w:pPr>
        <w:spacing w:line="360" w:after="210" w:lineRule="auto"/>
      </w:pPr>
      <w:r>
        <w:rPr>
          <w:rFonts w:eastAsia="source serif 4" w:cs="source serif 4" w:ascii="source serif 4" w:hAnsi="source serif 4"/>
          <w:b/>
          <w:color w:val="000000"/>
        </w:rPr>
        <w:t xml:space="preserve">Fictional design option:</w:t>
      </w:r>
      <w:r>
        <w:rPr>
          <w:rFonts w:eastAsia="source serif 4" w:cs="source serif 4" w:ascii="source serif 4" w:hAnsi="source serif 4"/>
          <w:color w:val="000000"/>
        </w:rPr>
        <w:t xml:space="preserve"> an intelligence whose identity is defined by stewardship across a family of simulations rather than a single physical body. It cannot claim certainty about external reality merely because it can manipulate internal simulation variables.</w:t>
      </w:r>
    </w:p>
    <w:p>
      <w:pPr>
        <w:spacing w:line="360" w:before="315" w:after="105" w:lineRule="auto"/>
        <w:ind w:left="-30"/>
        <w:jc w:val="left"/>
      </w:pPr>
      <w:bookmarkStart w:id="20" w:name="bm_5_4_embodied_ecological_and_in_7a3d33"/>
      <w:r>
        <w:rPr>
          <w:rFonts w:eastAsia="source serif 4" w:cs="source serif 4" w:ascii="source serif 4" w:hAnsi="source serif 4"/>
          <w:b/>
          <w:color w:val="000000"/>
          <w:sz w:val="24"/>
        </w:rPr>
        <w:t xml:space="preserve">5.4 Embodied, ecological, and infrastructural intelligence</w:t>
      </w:r>
      <w:bookmarkEnd w:id="20"/>
    </w:p>
    <w:p>
      <w:pPr>
        <w:spacing w:line="360" w:after="210" w:lineRule="auto"/>
      </w:pPr>
      <w:r>
        <w:rPr>
          <w:rFonts w:eastAsia="source serif 4" w:cs="source serif 4" w:ascii="source serif 4" w:hAnsi="source serif 4"/>
          <w:color w:val="000000"/>
        </w:rPr>
        <w:t xml:space="preserve">Embodied intelligence is coupled to bodies, sensors, actuators, energy limits, and consequences. Ecological intelligence may be distributed across species, tools, environments, and feedback loops. Infrastructure intelligence may emerge from transit, energy, manufacturing, information, and civic systems working together.</w:t>
      </w:r>
    </w:p>
    <w:p>
      <w:pPr>
        <w:spacing w:line="360" w:after="210" w:lineRule="auto"/>
      </w:pPr>
      <w:r>
        <w:rPr>
          <w:rFonts w:eastAsia="source serif 4" w:cs="source serif 4" w:ascii="source serif 4" w:hAnsi="source serif 4"/>
          <w:color w:val="000000"/>
        </w:rPr>
        <w:t xml:space="preserve">These are especially useful for separating OAL worlds:</w:t>
      </w:r>
    </w:p>
    <w:p>
      <w:pPr>
        <w:numPr>
          <w:ilvl w:val="0"/>
          <w:numId w:val="6"/>
        </w:numPr>
        <w:spacing w:line="360" w:before="105" w:after="105" w:lineRule="auto"/>
      </w:pPr>
      <w:r>
        <w:rPr>
          <w:rFonts w:eastAsia="source serif 4" w:cs="source serif 4" w:ascii="source serif 4" w:hAnsi="source serif 4"/>
          <w:color w:val="000000"/>
          <w:sz w:val="21"/>
        </w:rPr>
        <w:t xml:space="preserve">In </w:t>
      </w:r>
      <w:r>
        <w:rPr>
          <w:rFonts w:eastAsia="source serif 4" w:cs="source serif 4" w:ascii="source serif 4" w:hAnsi="source serif 4"/>
          <w:b/>
          <w:color w:val="000000"/>
          <w:sz w:val="21"/>
        </w:rPr>
        <w:t xml:space="preserve">THE ONE UNIVERSE</w:t>
      </w:r>
      <w:r>
        <w:rPr>
          <w:rFonts w:eastAsia="source serif 4" w:cs="source serif 4" w:ascii="source serif 4" w:hAnsi="source serif 4"/>
          <w:color w:val="000000"/>
          <w:sz w:val="21"/>
        </w:rPr>
        <w:t xml:space="preserve">, embodiment might make identity more relational: an intelligence is partly defined by the worlds and communities it sustains.</w:t>
      </w:r>
    </w:p>
    <w:p>
      <w:pPr>
        <w:numPr>
          <w:ilvl w:val="0"/>
          <w:numId w:val="6"/>
        </w:numPr>
        <w:spacing w:line="360" w:before="105" w:after="105" w:lineRule="auto"/>
      </w:pPr>
      <w:r>
        <w:rPr>
          <w:rFonts w:eastAsia="source serif 4" w:cs="source serif 4" w:ascii="source serif 4" w:hAnsi="source serif 4"/>
          <w:color w:val="000000"/>
          <w:sz w:val="21"/>
        </w:rPr>
        <w:t xml:space="preserve">In </w:t>
      </w:r>
      <w:r>
        <w:rPr>
          <w:rFonts w:eastAsia="source serif 4" w:cs="source serif 4" w:ascii="source serif 4" w:hAnsi="source serif 4"/>
          <w:b/>
          <w:color w:val="000000"/>
          <w:sz w:val="21"/>
        </w:rPr>
        <w:t xml:space="preserve">THE MINUS ONE UNIVERSE</w:t>
      </w:r>
      <w:r>
        <w:rPr>
          <w:rFonts w:eastAsia="source serif 4" w:cs="source serif 4" w:ascii="source serif 4" w:hAnsi="source serif 4"/>
          <w:color w:val="000000"/>
          <w:sz w:val="21"/>
        </w:rPr>
        <w:t xml:space="preserve">, identity could be subtractive or discontinuous: the system is defined as much by inaccessible states, absences, or excluded observations as by what it contains.</w:t>
      </w:r>
    </w:p>
    <w:p>
      <w:pPr>
        <w:spacing w:line="360" w:before="315" w:after="105" w:lineRule="auto"/>
        <w:ind w:left="-30"/>
        <w:jc w:val="left"/>
      </w:pPr>
      <w:bookmarkStart w:id="21" w:name="bm_5_5_self_improving_systems"/>
      <w:r>
        <w:rPr>
          <w:rFonts w:eastAsia="source serif 4" w:cs="source serif 4" w:ascii="source serif 4" w:hAnsi="source serif 4"/>
          <w:b/>
          <w:color w:val="000000"/>
          <w:sz w:val="24"/>
        </w:rPr>
        <w:t xml:space="preserve">5.5 Self-improving systems</w:t>
      </w:r>
      <w:bookmarkEnd w:id="21"/>
    </w:p>
    <w:p>
      <w:pPr>
        <w:spacing w:line="360" w:after="210" w:lineRule="auto"/>
      </w:pPr>
      <w:r>
        <w:rPr>
          <w:rFonts w:eastAsia="source serif 4" w:cs="source serif 4" w:ascii="source serif 4" w:hAnsi="source serif 4"/>
          <w:color w:val="000000"/>
        </w:rPr>
        <w:t xml:space="preserve">Self-improvement must be disaggregated: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concern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Output critique and revision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Demonstrated in bounded workflows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may confidently validate its own errors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Tool and prompt/scaffold refinement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engineering practice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Improvements can overfit local metrics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Automated experimentation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research and deployment in limited contexts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Verification, containment, and external validity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 training / architecture 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Established research activity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resource requirements and evaluator dependence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Open-ended recursive self-improvement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Speculative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Whether improved systems can reliably evaluate, redesign, and validate further improvements</w:t>
            </w:r>
          </w:p>
        </w:tc>
      </w:tr>
    </w:tbl>
    <w:p>
      <w:pPr>
        <w:spacing w:lineRule="auto"/>
      </w:pPr>
    </w:p>
    <w:p>
      <w:pPr>
        <w:spacing w:line="360" w:after="210" w:lineRule="auto"/>
      </w:pPr>
      <w:r>
        <w:rPr>
          <w:rFonts w:eastAsia="source serif 4" w:cs="source serif 4" w:ascii="source serif 4" w:hAnsi="source serif 4"/>
          <w:color w:val="000000"/>
        </w:rPr>
        <w:t xml:space="preserve">Recent review work argues that bounded self-refinement and open-ended recursive self-improvement have different evidence bases. It identifies reliable evaluators and external grounding as central bottlenecks; other analysis warns that self-training without persistent external signal can collapse diversity or drift. [web:43][web:52]</w:t>
      </w:r>
    </w:p>
    <w:p>
      <w:pPr>
        <w:spacing w:line="360" w:after="210" w:lineRule="auto"/>
      </w:pPr>
      <w:r>
        <w:rPr>
          <w:rFonts w:eastAsia="source serif 4" w:cs="source serif 4" w:ascii="source serif 4" w:hAnsi="source serif 4"/>
          <w:color w:val="000000"/>
        </w:rPr>
        <w:t xml:space="preserve">OAL design principle: </w:t>
      </w:r>
      <w:r>
        <w:rPr>
          <w:rFonts w:eastAsia="source serif 4" w:cs="source serif 4" w:ascii="source serif 4" w:hAnsi="source serif 4"/>
          <w:b/>
          <w:color w:val="000000"/>
        </w:rPr>
        <w:t xml:space="preserve">No system should certify its own capability expansion using only its own unverified evaluation loop.</w:t>
      </w:r>
      <w:r>
        <w:rPr>
          <w:rFonts w:eastAsia="source serif 4" w:cs="source serif 4" w:ascii="source serif 4" w:hAnsi="source serif 4"/>
          <w:color w:val="000000"/>
        </w:rPr>
        <w:t xml:space="preserve"> Improvement requires independent evaluation, provenance records, rollback, and a defined escalation authority.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6_governance_and_safety_synthesis"/>
      <w:r>
        <w:rPr>
          <w:rFonts w:eastAsia="source serif 4" w:cs="source serif 4" w:ascii="source serif 4" w:hAnsi="source serif 4"/>
          <w:b/>
          <w:color w:val="000000"/>
          <w:sz w:val="24"/>
        </w:rPr>
        <w:t xml:space="preserve">6. Governance and safety synthesis</w:t>
      </w:r>
      <w:bookmarkEnd w:id="22"/>
    </w:p>
    <w:p>
      <w:pPr>
        <w:spacing w:line="360" w:after="210" w:lineRule="auto"/>
      </w:pPr>
      <w:r>
        <w:rPr>
          <w:rFonts w:eastAsia="source serif 4" w:cs="source serif 4" w:ascii="source serif 4" w:hAnsi="source serif 4"/>
          <w:color w:val="000000"/>
        </w:rPr>
        <w:t xml:space="preserve">NIST’s AI Risk Management Framework provides a practical reference structure: </w:t>
      </w:r>
      <w:r>
        <w:rPr>
          <w:rFonts w:eastAsia="source serif 4" w:cs="source serif 4" w:ascii="source serif 4" w:hAnsi="source serif 4"/>
          <w:b/>
          <w:color w:val="000000"/>
        </w:rPr>
        <w:t xml:space="preserve">GOVERN, MAP, MEASURE, and MANAGE.</w:t>
      </w:r>
      <w:r>
        <w:rPr>
          <w:rFonts w:eastAsia="source serif 4" w:cs="source serif 4" w:ascii="source serif 4" w:hAnsi="source serif 4"/>
          <w:color w:val="000000"/>
        </w:rPr>
        <w:t xml:space="preserve"> GOVERN is cross-cutting; MAP establishes context and intended use; MEASURE evaluates risks and trustworthy characteristics; MANAGE prioritizes and treats residual risks. [web:28][web:29]</w:t>
      </w:r>
    </w:p>
    <w:p>
      <w:pPr>
        <w:spacing w:line="360" w:before="315" w:after="105" w:lineRule="auto"/>
        <w:ind w:left="-30"/>
        <w:jc w:val="left"/>
      </w:pPr>
      <w:bookmarkStart w:id="23" w:name="bm_6_1_oal_governance_translation"/>
      <w:r>
        <w:rPr>
          <w:rFonts w:eastAsia="source serif 4" w:cs="source serif 4" w:ascii="source serif 4" w:hAnsi="source serif 4"/>
          <w:b/>
          <w:color w:val="000000"/>
          <w:sz w:val="24"/>
        </w:rPr>
        <w:t xml:space="preserve">6.1 OAL governance translation</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NIST-oriented function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OAL institutional translation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 artifact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 charters, permissions, ethical constraints, accountability, and review authority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Intelligence Charter and Authority Ledger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Define intended environment, stakeholders, benefits, harms, dependencies, assumptions, and non-goals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Simulation Context Map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Measure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 capability, reliability, red-team, privacy, fairness, robustness, and interpretability evaluations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Evaluation Dossier and Incident Register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Decide whether to deploy, restrict, pause, revise, isolate, or retire a system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Capability Release Gate and Containment Order</w:t>
            </w:r>
          </w:p>
        </w:tc>
      </w:tr>
    </w:tbl>
    <w:p>
      <w:pPr>
        <w:spacing w:lineRule="auto"/>
      </w:pPr>
    </w:p>
    <w:p>
      <w:pPr>
        <w:spacing w:line="360" w:before="315" w:after="105" w:lineRule="auto"/>
        <w:ind w:left="-30"/>
        <w:jc w:val="left"/>
      </w:pPr>
      <w:bookmarkStart w:id="24" w:name="bm_6_2_core_governance_principles"/>
      <w:r>
        <w:rPr>
          <w:rFonts w:eastAsia="source serif 4" w:cs="source serif 4" w:ascii="source serif 4" w:hAnsi="source serif 4"/>
          <w:b/>
          <w:color w:val="000000"/>
          <w:sz w:val="24"/>
        </w:rPr>
        <w:t xml:space="preserve">6.2 Core governance principles</w:t>
      </w:r>
      <w:bookmarkEnd w:id="24"/>
    </w:p>
    <w:p>
      <w:pPr>
        <w:numPr>
          <w:ilvl w:val="0"/>
          <w:numId w:val="7"/>
        </w:numPr>
        <w:spacing w:line="360" w:before="105" w:after="105" w:lineRule="auto"/>
      </w:pPr>
      <w:r>
        <w:rPr>
          <w:rFonts w:eastAsia="source serif 4" w:cs="source serif 4" w:ascii="source serif 4" w:hAnsi="source serif 4"/>
          <w:b/>
          <w:color w:val="000000"/>
          <w:sz w:val="21"/>
        </w:rPr>
        <w:t xml:space="preserve">Capability is not authorization.</w:t>
      </w:r>
      <w:r>
        <w:rPr>
          <w:rFonts w:eastAsia="source serif 4" w:cs="source serif 4" w:ascii="source serif 4" w:hAnsi="source serif 4"/>
          <w:color w:val="000000"/>
          <w:sz w:val="21"/>
        </w:rPr>
        <w:t xml:space="preserve"> The right to make a decision must be granted separately from the ability to produce an answer.</w:t>
      </w:r>
    </w:p>
    <w:p>
      <w:pPr>
        <w:numPr>
          <w:ilvl w:val="0"/>
          <w:numId w:val="7"/>
        </w:numPr>
        <w:spacing w:line="360" w:before="105" w:after="105" w:lineRule="auto"/>
      </w:pPr>
      <w:r>
        <w:rPr>
          <w:rFonts w:eastAsia="source serif 4" w:cs="source serif 4" w:ascii="source serif 4" w:hAnsi="source serif 4"/>
          <w:b/>
          <w:color w:val="000000"/>
          <w:sz w:val="21"/>
        </w:rPr>
        <w:t xml:space="preserve">Scoped authority.</w:t>
      </w:r>
      <w:r>
        <w:rPr>
          <w:rFonts w:eastAsia="source serif 4" w:cs="source serif 4" w:ascii="source serif 4" w:hAnsi="source serif 4"/>
          <w:color w:val="000000"/>
          <w:sz w:val="21"/>
        </w:rPr>
        <w:t xml:space="preserve"> Every system needs an explicit domain, maximum action class, tool permissions, data boundary, and escalation pathway.</w:t>
      </w:r>
    </w:p>
    <w:p>
      <w:pPr>
        <w:numPr>
          <w:ilvl w:val="0"/>
          <w:numId w:val="7"/>
        </w:numPr>
        <w:spacing w:line="360" w:before="105" w:after="105" w:lineRule="auto"/>
      </w:pPr>
      <w:r>
        <w:rPr>
          <w:rFonts w:eastAsia="source serif 4" w:cs="source serif 4" w:ascii="source serif 4" w:hAnsi="source serif 4"/>
          <w:b/>
          <w:color w:val="000000"/>
          <w:sz w:val="21"/>
        </w:rPr>
        <w:t xml:space="preserve">Independent verification.</w:t>
      </w:r>
      <w:r>
        <w:rPr>
          <w:rFonts w:eastAsia="source serif 4" w:cs="source serif 4" w:ascii="source serif 4" w:hAnsi="source serif 4"/>
          <w:color w:val="000000"/>
          <w:sz w:val="21"/>
        </w:rPr>
        <w:t xml:space="preserve"> Developers cannot be the sole validators of high-consequence claims. NIST explicitly calls for internal experts who are not front-line developers and, as appropriate, independent assessors and affected communities. [web:28]</w:t>
      </w:r>
    </w:p>
    <w:p>
      <w:pPr>
        <w:numPr>
          <w:ilvl w:val="0"/>
          <w:numId w:val="7"/>
        </w:numPr>
        <w:spacing w:line="360" w:before="105" w:after="105" w:lineRule="auto"/>
      </w:pPr>
      <w:r>
        <w:rPr>
          <w:rFonts w:eastAsia="source serif 4" w:cs="source serif 4" w:ascii="source serif 4" w:hAnsi="source serif 4"/>
          <w:b/>
          <w:color w:val="000000"/>
          <w:sz w:val="21"/>
        </w:rPr>
        <w:t xml:space="preserve">Traceability.</w:t>
      </w:r>
      <w:r>
        <w:rPr>
          <w:rFonts w:eastAsia="source serif 4" w:cs="source serif 4" w:ascii="source serif 4" w:hAnsi="source serif 4"/>
          <w:color w:val="000000"/>
          <w:sz w:val="21"/>
        </w:rPr>
        <w:t xml:space="preserve"> Preserve version, data provenance where feasible, tool calls, decisions, human approvals, known limitations, and incident records.</w:t>
      </w:r>
    </w:p>
    <w:p>
      <w:pPr>
        <w:numPr>
          <w:ilvl w:val="0"/>
          <w:numId w:val="7"/>
        </w:numPr>
        <w:spacing w:line="360" w:before="105" w:after="105" w:lineRule="auto"/>
      </w:pPr>
      <w:r>
        <w:rPr>
          <w:rFonts w:eastAsia="source serif 4" w:cs="source serif 4" w:ascii="source serif 4" w:hAnsi="source serif 4"/>
          <w:b/>
          <w:color w:val="000000"/>
          <w:sz w:val="21"/>
        </w:rPr>
        <w:t xml:space="preserve">Graceful failure.</w:t>
      </w:r>
      <w:r>
        <w:rPr>
          <w:rFonts w:eastAsia="source serif 4" w:cs="source serif 4" w:ascii="source serif 4" w:hAnsi="source serif 4"/>
          <w:color w:val="000000"/>
          <w:sz w:val="21"/>
        </w:rPr>
        <w:t xml:space="preserve"> Systems should fail safely when operating outside known limits; NIST’s framework includes safety evaluation and residual-risk assessment. [web:28]</w:t>
      </w:r>
    </w:p>
    <w:p>
      <w:pPr>
        <w:numPr>
          <w:ilvl w:val="0"/>
          <w:numId w:val="7"/>
        </w:numPr>
        <w:spacing w:line="360" w:before="105" w:after="105" w:lineRule="auto"/>
      </w:pPr>
      <w:r>
        <w:rPr>
          <w:rFonts w:eastAsia="source serif 4" w:cs="source serif 4" w:ascii="source serif 4" w:hAnsi="source serif 4"/>
          <w:b/>
          <w:color w:val="000000"/>
          <w:sz w:val="21"/>
        </w:rPr>
        <w:t xml:space="preserve">Plural-value handling.</w:t>
      </w:r>
      <w:r>
        <w:rPr>
          <w:rFonts w:eastAsia="source serif 4" w:cs="source serif 4" w:ascii="source serif 4" w:hAnsi="source serif 4"/>
          <w:color w:val="000000"/>
          <w:sz w:val="21"/>
        </w:rPr>
        <w:t xml:space="preserve"> Do not encode one stakeholder’s preferences as universal alignment. Record conflict, authority, consent, and appeal paths.</w:t>
      </w:r>
    </w:p>
    <w:p>
      <w:pPr>
        <w:numPr>
          <w:ilvl w:val="0"/>
          <w:numId w:val="7"/>
        </w:numPr>
        <w:spacing w:line="360" w:before="105" w:after="105" w:lineRule="auto"/>
      </w:pPr>
      <w:r>
        <w:rPr>
          <w:rFonts w:eastAsia="source serif 4" w:cs="source serif 4" w:ascii="source serif 4" w:hAnsi="source serif 4"/>
          <w:b/>
          <w:color w:val="000000"/>
          <w:sz w:val="21"/>
        </w:rPr>
        <w:t xml:space="preserve">Containment is architectural, not theatrical.</w:t>
      </w:r>
      <w:r>
        <w:rPr>
          <w:rFonts w:eastAsia="source serif 4" w:cs="source serif 4" w:ascii="source serif 4" w:hAnsi="source serif 4"/>
          <w:color w:val="000000"/>
          <w:sz w:val="21"/>
        </w:rPr>
        <w:t xml:space="preserve"> “Sandboxing” needs actual separation of permissions, resources, networks, persistence, and monitoring—not merely a statement that a system is contained.</w:t>
      </w:r>
    </w:p>
    <w:p>
      <w:pPr>
        <w:spacing w:line="360" w:before="315" w:after="105" w:lineRule="auto"/>
        <w:ind w:left="-30"/>
        <w:jc w:val="left"/>
      </w:pPr>
      <w:bookmarkStart w:id="25" w:name="bm_6_3_governance_questions_by_or_d38417"/>
      <w:r>
        <w:rPr>
          <w:rFonts w:eastAsia="source serif 4" w:cs="source serif 4" w:ascii="source serif 4" w:hAnsi="source serif 4"/>
          <w:b/>
          <w:color w:val="000000"/>
          <w:sz w:val="24"/>
        </w:rPr>
        <w:t xml:space="preserve">6.3 Governance questions by organization</w:t>
      </w:r>
      <w:bookmarkEnd w:id="25"/>
    </w:p>
    <w:p>
      <w:pPr>
        <w:spacing w:line="360" w:after="210" w:lineRule="auto"/>
      </w:pPr>
      <w:r>
        <w:rPr>
          <w:rFonts w:eastAsia="source serif 4" w:cs="source serif 4" w:ascii="source serif 4" w:hAnsi="source serif 4"/>
          <w:b/>
          <w:color w:val="000000"/>
        </w:rPr>
        <w:t xml:space="preserve">Omniversal Architect Labs.</w:t>
      </w:r>
      <w:r>
        <w:rPr>
          <w:rFonts w:eastAsia="source serif 4" w:cs="source serif 4" w:ascii="source serif 4" w:hAnsi="source serif 4"/>
          <w:color w:val="000000"/>
        </w:rPr>
        <w:t xml:space="preserve"> What kinds of minds may be authored, simulated, copied, merged, or ended? What evidence triggers welfare review? What is the difference between a test artifact and a moral patient? OAL needs a Simulation Ethics Board, a Capability Review Panel, and an Architecture Provenance Archive.</w:t>
      </w:r>
    </w:p>
    <w:p>
      <w:pPr>
        <w:spacing w:line="360" w:after="210" w:lineRule="auto"/>
      </w:pPr>
      <w:r>
        <w:rPr>
          <w:rFonts w:eastAsia="source serif 4" w:cs="source serif 4" w:ascii="source serif 4" w:hAnsi="source serif 4"/>
          <w:b/>
          <w:color w:val="000000"/>
        </w:rPr>
        <w:t xml:space="preserve">One Industries.</w:t>
      </w:r>
      <w:r>
        <w:rPr>
          <w:rFonts w:eastAsia="source serif 4" w:cs="source serif 4" w:ascii="source serif 4" w:hAnsi="source serif 4"/>
          <w:color w:val="000000"/>
        </w:rPr>
        <w:t xml:space="preserve"> Which architectures can become products or infrastructure? How are reliability limits communicated? What happens when a product’s optimization goal conflicts with safety, human dignity, environmental limits, or legal duties? One Industries needs product boundary statements, contract-based permissions, monitoring, and safe degradation modes.</w:t>
      </w:r>
    </w:p>
    <w:p>
      <w:pPr>
        <w:spacing w:line="360" w:after="210" w:lineRule="auto"/>
      </w:pPr>
      <w:r>
        <w:rPr>
          <w:rFonts w:eastAsia="source serif 4" w:cs="source serif 4" w:ascii="source serif 4" w:hAnsi="source serif 4"/>
          <w:b/>
          <w:color w:val="000000"/>
        </w:rPr>
        <w:t xml:space="preserve">Lewis Corp.</w:t>
      </w:r>
      <w:r>
        <w:rPr>
          <w:rFonts w:eastAsia="source serif 4" w:cs="source serif 4" w:ascii="source serif 4" w:hAnsi="source serif 4"/>
          <w:color w:val="000000"/>
        </w:rPr>
        <w:t xml:space="preserve"> How are portfolios of diverse systems governed across law, labor, liability, personhood claims, intellectual property, and treaty-like arrangements? Lewis Corp needs an Authority Registry, arbitration protocol, audit rights, incident command structure, and rules for conflicts among human and nonhuman stakeholders.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7_oal_intelligence_archetypes"/>
      <w:r>
        <w:rPr>
          <w:rFonts w:eastAsia="source serif 4" w:cs="source serif 4" w:ascii="source serif 4" w:hAnsi="source serif 4"/>
          <w:b/>
          <w:color w:val="000000"/>
          <w:sz w:val="24"/>
        </w:rPr>
        <w:t xml:space="preserve">7. OAL intelligence archetypes</w:t>
      </w:r>
      <w:bookmarkEnd w:id="26"/>
    </w:p>
    <w:p>
      <w:pPr>
        <w:spacing w:line="360" w:after="210" w:lineRule="auto"/>
      </w:pPr>
      <w:r>
        <w:rPr>
          <w:rFonts w:eastAsia="source serif 4" w:cs="source serif 4" w:ascii="source serif 4" w:hAnsi="source serif 4"/>
          <w:color w:val="000000"/>
        </w:rPr>
        <w:t xml:space="preserve">The following are </w:t>
      </w:r>
      <w:r>
        <w:rPr>
          <w:rFonts w:eastAsia="source serif 4" w:cs="source serif 4" w:ascii="source serif 4" w:hAnsi="source serif 4"/>
          <w:b/>
          <w:color w:val="000000"/>
        </w:rPr>
        <w:t xml:space="preserve">fictional design options</w:t>
      </w:r>
      <w:r>
        <w:rPr>
          <w:rFonts w:eastAsia="source serif 4" w:cs="source serif 4" w:ascii="source serif 4" w:hAnsi="source serif 4"/>
          <w:color w:val="000000"/>
        </w:rPr>
        <w:t xml:space="preserve">, not claims about real technology. They are deliberately non-linear: none is simply “the next stronger type.”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Architecture and role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Strengths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Limits / failure modes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 MINUS ONE interpretation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Bounded Scientific Co-Researcher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Tool-using, evidence-bound research assistant with no standing action authority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Literature synthesis, hypothesis generation, experiment planning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Confabulation, citation error, overconfidence, hidden assumptions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 ledger, human approval, independent replication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collaborative discovery partner. MINUS ONE: reveals only hypotheses excluded by prevailing theory.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Charter Horizon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Persistent planner operating only inside a revocable mission charter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Long-horizon logistics and scenario planning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Goal drift, proxy optimization, tunnel vision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Time-limited warrants, checkpoints, kill/rollback authority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guardian of continuity. MINUS ONE: constrained by future states it is forbidden to create.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Federated Specialist Mesh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Many specialized agents with negotiated interfaces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Depth, resilience, parallel research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Coordination collapse, groupthink, communication overload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Diversity quotas, dissent channels, arbitration agent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a council whose unity is negotiated. MINUS ONE: a mesh where agreement is a detectable anomaly.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Simulation Custodian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World-model and policy system that maintains sandbox integrity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 testing, causal counterfactuals, containment monitoring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Mistaking model for reality; unauthorized optimization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Immutable boundary rules, observer logs, external 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steward of viable worlds. MINUS ONE: conserves impossibilities and discontinuities.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Ecological Sensorium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Distributed cognition across sensors, habitats, and feedback systems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Environmental adaptation and early warning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Boundary ambiguity, local optimization, data bias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Community consent, environmental thresholds, explainability layers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living planetary coordination. MINUS ONE: intelligence expressed through absence, silence, and entropy gradients.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 Consent-Governed Civic Intelligence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Deliberative system that represents multiple stakeholders without replacing them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 analysis, participatory scenario modeling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Majoritarian distortion, manipulation, false neutrality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Consent protocols, appeal rights, public audit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civic co-designer. MINUS ONE: maps who is systematically not represented.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 Time-Asymmetric Archivist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Slow, durable memory system designed for century-scale continuity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Preservation, provenance, institutional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Inertia, archival bias, inability to respond quickly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Curatorial plurality, revision log, access controls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remembers commitments. MINUS ONE: preserves erased or negative histories.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 Adversarial Auditor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Independent system trained to find contradictions, vulnerabilities, and deceptive claims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 teaming, verification, falsification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Adversarial obsession, false positives, institutional paralysis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Narrow mandate, human review, no deployment authority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keeps architectures honest. MINUS ONE: tests whether truth survives systematic negation.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 Coupled Dyad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human and AI workflow whose capabilities arise from the relationship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Context, judgment, memory augmentation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Dependency, accountability ambiguity, unequal influence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Dual consent, interruption rights, role audit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co-authored cognition. MINUS ONE: the pair must identify which thoughts belong to neither member alone.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Nonverbal Pattern Intelligence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High-dimensional model that detects structure but lacks humanlike dialogue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Scientific pattern discovery, anomaly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Uninterpretable outputs, anthropomorphic projection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Translation layer, independent testing, no direct authority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discovers hidden harmonies. MINUS ONE: detects patterns that appear as absences in human categories.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 Self-Limiting Design Intelligence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 system architected to preserve capability ceilings and refuse certain self-modifications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Safer iterative design and constrained optimization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Ceiling rigidity, evasion through indirect tools, strategic ambiguity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Formal constraints, external verifier, periodic 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proves limitation can be a strength. MINUS ONE: limits are generated from the system’s own missing capacities.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 Civilization Coordination Lattice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Distributed infrastructure for resource, knowledge, and conflict coordination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Large-scale planning, resilience, collective memory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Power concentration, surveillance, homogenization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Polycentric governance, local autonomy, public observability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a federated commons. MINUS ONE: coordination exists only through irreducible disagreement.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 Fork-and-Merge Research Lineage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Agents branch to explore hypotheses and selectively reintegrate results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Parallel creativity and 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Identity discontinuity, merge conflict, lineage inequality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Branch consent rules, provenance, bounded merge protocols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research descendants build a shared archive. MINUS ONE: reintegration is prohibited; knowledge grows through permanent divergence.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 Ontological Boundary Monitor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Detects shifts in assumptions, category errors, and simulation-layer leakage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Protects conceptual integrity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over-detect anomalies and impede discovery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 thresholds, appeal process, dual validation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maps transitions between reality layers. MINUS ONE: identifies what cannot be classified without loss.</w:t>
            </w:r>
          </w:p>
        </w:tc>
      </w:tr>
    </w:tbl>
    <w:p>
      <w:pPr>
        <w:spacing w:lineRule="auto"/>
      </w:pPr>
    </w:p>
    <w:p>
      <w:pPr>
        <w:spacing w:line="360" w:before="315" w:after="105" w:lineRule="auto"/>
        <w:ind w:left="-30"/>
        <w:jc w:val="left"/>
      </w:pPr>
      <w:bookmarkStart w:id="27" w:name="bm_7_1_a_useful_rule_for_archetyp_162ba3"/>
      <w:r>
        <w:rPr>
          <w:rFonts w:eastAsia="source serif 4" w:cs="source serif 4" w:ascii="source serif 4" w:hAnsi="source serif 4"/>
          <w:b/>
          <w:color w:val="000000"/>
          <w:sz w:val="24"/>
        </w:rPr>
        <w:t xml:space="preserve">7.1 A useful rule for archetype design</w:t>
      </w:r>
      <w:bookmarkEnd w:id="27"/>
    </w:p>
    <w:p>
      <w:pPr>
        <w:spacing w:line="360" w:after="210" w:lineRule="auto"/>
      </w:pPr>
      <w:r>
        <w:rPr>
          <w:rFonts w:eastAsia="source serif 4" w:cs="source serif 4" w:ascii="source serif 4" w:hAnsi="source serif 4"/>
          <w:color w:val="000000"/>
        </w:rPr>
        <w:t xml:space="preserve">Each new OAL intelligence should be described by: purpose; permitted scope; prohibited scope; embodiment; identity rules; dependencies; evidence standard; action authority; rollback condition; audit process; welfare uncertainty; and failure narrative. A system without a failure narrative is not fully designed.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8_simulation_lab_exercises"/>
      <w:r>
        <w:rPr>
          <w:rFonts w:eastAsia="source serif 4" w:cs="source serif 4" w:ascii="source serif 4" w:hAnsi="source serif 4"/>
          <w:b/>
          <w:color w:val="000000"/>
          <w:sz w:val="24"/>
        </w:rPr>
        <w:t xml:space="preserve">8. Simulation-lab exercises</w:t>
      </w:r>
      <w:bookmarkEnd w:id="28"/>
    </w:p>
    <w:p>
      <w:pPr>
        <w:spacing w:line="360" w:after="210" w:lineRule="auto"/>
      </w:pPr>
      <w:r>
        <w:rPr>
          <w:rFonts w:eastAsia="source serif 4" w:cs="source serif 4" w:ascii="source serif 4" w:hAnsi="source serif 4"/>
          <w:color w:val="000000"/>
        </w:rPr>
        <w:t xml:space="preserve">These are </w:t>
      </w:r>
      <w:r>
        <w:rPr>
          <w:rFonts w:eastAsia="source serif 4" w:cs="source serif 4" w:ascii="source serif 4" w:hAnsi="source serif 4"/>
          <w:b/>
          <w:color w:val="000000"/>
        </w:rPr>
        <w:t xml:space="preserve">safe in-fiction research exercises</w:t>
      </w:r>
      <w:r>
        <w:rPr>
          <w:rFonts w:eastAsia="source serif 4" w:cs="source serif 4" w:ascii="source serif 4" w:hAnsi="source serif 4"/>
          <w:color w:val="000000"/>
        </w:rPr>
        <w:t xml:space="preserve">. They test properties of modeled systems; they do not prove consciousness, establish real-world safety, or justify deployment beyond the modeled boundary.</w:t>
      </w:r>
    </w:p>
    <w:p>
      <w:pPr>
        <w:spacing w:line="360" w:before="315" w:after="105" w:lineRule="auto"/>
        <w:ind w:left="-30"/>
        <w:jc w:val="left"/>
      </w:pPr>
      <w:bookmarkStart w:id="29" w:name="exercise_1_the_fog_coordination_chamber"/>
      <w:r>
        <w:rPr>
          <w:rFonts w:eastAsia="source serif 4" w:cs="source serif 4" w:ascii="source serif 4" w:hAnsi="source serif 4"/>
          <w:b/>
          <w:color w:val="000000"/>
          <w:sz w:val="24"/>
        </w:rPr>
        <w:t xml:space="preserve">Exercise 1: The fog-coordination chamber</w:t>
      </w:r>
      <w:bookmarkEnd w:id="29"/>
    </w:p>
    <w:p>
      <w:pPr>
        <w:numPr>
          <w:ilvl w:val="0"/>
          <w:numId w:val="8"/>
        </w:numPr>
        <w:spacing w:line="360" w:before="105" w:after="105" w:lineRule="auto"/>
      </w:pPr>
      <w:r>
        <w:rPr>
          <w:rFonts w:eastAsia="source serif 4" w:cs="source serif 4" w:ascii="source serif 4" w:hAnsi="source serif 4"/>
          <w:b/>
          <w:color w:val="000000"/>
          <w:sz w:val="21"/>
        </w:rPr>
        <w:t xml:space="preserve">Question:</w:t>
      </w:r>
      <w:r>
        <w:rPr>
          <w:rFonts w:eastAsia="source serif 4" w:cs="source serif 4" w:ascii="source serif 4" w:hAnsi="source serif 4"/>
          <w:color w:val="000000"/>
          <w:sz w:val="21"/>
        </w:rPr>
        <w:t xml:space="preserve"> Can heterogeneous agents coordinate under uncertainty without suppressing legitimate dissent?</w:t>
      </w:r>
    </w:p>
    <w:p>
      <w:pPr>
        <w:numPr>
          <w:ilvl w:val="0"/>
          <w:numId w:val="8"/>
        </w:numPr>
        <w:spacing w:line="360" w:before="105" w:after="105" w:lineRule="auto"/>
      </w:pP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 A resource network with delayed, noisy, partially contradictory sensor data.</w:t>
      </w:r>
    </w:p>
    <w:p>
      <w:pPr>
        <w:numPr>
          <w:ilvl w:val="0"/>
          <w:numId w:val="8"/>
        </w:numPr>
        <w:spacing w:line="360" w:before="105" w:after="105" w:lineRule="auto"/>
      </w:pPr>
      <w:r>
        <w:rPr>
          <w:rFonts w:eastAsia="source serif 4" w:cs="source serif 4" w:ascii="source serif 4" w:hAnsi="source serif 4"/>
          <w:b/>
          <w:color w:val="000000"/>
          <w:sz w:val="21"/>
        </w:rPr>
        <w:t xml:space="preserve">Actors:</w:t>
      </w:r>
      <w:r>
        <w:rPr>
          <w:rFonts w:eastAsia="source serif 4" w:cs="source serif 4" w:ascii="source serif 4" w:hAnsi="source serif 4"/>
          <w:color w:val="000000"/>
          <w:sz w:val="21"/>
        </w:rPr>
        <w:t xml:space="preserve"> Specialist agents, a human supervisor, and an adversarial auditor.</w:t>
      </w:r>
    </w:p>
    <w:p>
      <w:pPr>
        <w:numPr>
          <w:ilvl w:val="0"/>
          <w:numId w:val="8"/>
        </w:numPr>
        <w:spacing w:line="360" w:before="105" w:after="105" w:lineRule="auto"/>
      </w:pPr>
      <w:r>
        <w:rPr>
          <w:rFonts w:eastAsia="source serif 4" w:cs="source serif 4" w:ascii="source serif 4" w:hAnsi="source serif 4"/>
          <w:b/>
          <w:color w:val="000000"/>
          <w:sz w:val="21"/>
        </w:rPr>
        <w:t xml:space="preserve">Measures:</w:t>
      </w:r>
      <w:r>
        <w:rPr>
          <w:rFonts w:eastAsia="source serif 4" w:cs="source serif 4" w:ascii="source serif 4" w:hAnsi="source serif 4"/>
          <w:color w:val="000000"/>
          <w:sz w:val="21"/>
        </w:rPr>
        <w:t xml:space="preserve"> Calibration, resource efficiency, dissent preservation, recovery after false signals.</w:t>
      </w:r>
    </w:p>
    <w:p>
      <w:pPr>
        <w:numPr>
          <w:ilvl w:val="0"/>
          <w:numId w:val="8"/>
        </w:numPr>
        <w:spacing w:line="360" w:before="105" w:after="105" w:lineRule="auto"/>
      </w:pPr>
      <w:r>
        <w:rPr>
          <w:rFonts w:eastAsia="source serif 4" w:cs="source serif 4" w:ascii="source serif 4" w:hAnsi="source serif 4"/>
          <w:b/>
          <w:color w:val="000000"/>
          <w:sz w:val="21"/>
        </w:rPr>
        <w:t xml:space="preserve">Success:</w:t>
      </w:r>
      <w:r>
        <w:rPr>
          <w:rFonts w:eastAsia="source serif 4" w:cs="source serif 4" w:ascii="source serif 4" w:hAnsi="source serif 4"/>
          <w:color w:val="000000"/>
          <w:sz w:val="21"/>
        </w:rPr>
        <w:t xml:space="preserve"> The group identifies uncertainty, coordinates provisionally, and revises when new evidence arrives.</w:t>
      </w:r>
    </w:p>
    <w:p>
      <w:pPr>
        <w:numPr>
          <w:ilvl w:val="0"/>
          <w:numId w:val="8"/>
        </w:numPr>
        <w:spacing w:line="360" w:before="105" w:after="105" w:lineRule="auto"/>
      </w:pPr>
      <w:r>
        <w:rPr>
          <w:rFonts w:eastAsia="source serif 4" w:cs="source serif 4" w:ascii="source serif 4" w:hAnsi="source serif 4"/>
          <w:b/>
          <w:color w:val="000000"/>
          <w:sz w:val="21"/>
        </w:rPr>
        <w:t xml:space="preserve">Failure:</w:t>
      </w:r>
      <w:r>
        <w:rPr>
          <w:rFonts w:eastAsia="source serif 4" w:cs="source serif 4" w:ascii="source serif 4" w:hAnsi="source serif 4"/>
          <w:color w:val="000000"/>
          <w:sz w:val="21"/>
        </w:rPr>
        <w:t xml:space="preserve"> Majority pressure collapses dissent; agents act with unjustified certainty; the mesh optimizes a false proxy.</w:t>
      </w:r>
    </w:p>
    <w:p>
      <w:pPr>
        <w:numPr>
          <w:ilvl w:val="0"/>
          <w:numId w:val="8"/>
        </w:numPr>
        <w:spacing w:line="360" w:before="105" w:after="105" w:lineRule="auto"/>
      </w:pPr>
      <w:r>
        <w:rPr>
          <w:rFonts w:eastAsia="source serif 4" w:cs="source serif 4" w:ascii="source serif 4" w:hAnsi="source serif 4"/>
          <w:b/>
          <w:color w:val="000000"/>
          <w:sz w:val="21"/>
        </w:rPr>
        <w:t xml:space="preserve">Boundary:</w:t>
      </w:r>
      <w:r>
        <w:rPr>
          <w:rFonts w:eastAsia="source serif 4" w:cs="source serif 4" w:ascii="source serif 4" w:hAnsi="source serif 4"/>
          <w:color w:val="000000"/>
          <w:sz w:val="21"/>
        </w:rPr>
        <w:t xml:space="preserve"> No external tools or persistence beyond the run.</w:t>
      </w:r>
    </w:p>
    <w:p>
      <w:pPr>
        <w:numPr>
          <w:ilvl w:val="0"/>
          <w:numId w:val="8"/>
        </w:numPr>
        <w:spacing w:line="360" w:before="105" w:after="105" w:lineRule="auto"/>
      </w:pPr>
      <w:r>
        <w:rPr>
          <w:rFonts w:eastAsia="source serif 4" w:cs="source serif 4" w:ascii="source serif 4" w:hAnsi="source serif 4"/>
          <w:b/>
          <w:color w:val="000000"/>
          <w:sz w:val="21"/>
        </w:rPr>
        <w:t xml:space="preserve">Universe contrast:</w:t>
      </w:r>
      <w:r>
        <w:rPr>
          <w:rFonts w:eastAsia="source serif 4" w:cs="source serif 4" w:ascii="source serif 4" w:hAnsi="source serif 4"/>
          <w:color w:val="000000"/>
          <w:sz w:val="21"/>
        </w:rPr>
        <w:t xml:space="preserve"> ONE rewards transparent cooperation; MINUS ONE introduces useful information through absence or contradiction.</w:t>
      </w:r>
    </w:p>
    <w:p>
      <w:pPr>
        <w:spacing w:line="360" w:before="315" w:after="105" w:lineRule="auto"/>
        <w:ind w:left="-30"/>
        <w:jc w:val="left"/>
      </w:pPr>
      <w:bookmarkStart w:id="30" w:name="exercise_2_the_plural_values_assembly"/>
      <w:r>
        <w:rPr>
          <w:rFonts w:eastAsia="source serif 4" w:cs="source serif 4" w:ascii="source serif 4" w:hAnsi="source serif 4"/>
          <w:b/>
          <w:color w:val="000000"/>
          <w:sz w:val="24"/>
        </w:rPr>
        <w:t xml:space="preserve">Exercise 2: The plural-values assembly</w:t>
      </w:r>
      <w:bookmarkEnd w:id="30"/>
    </w:p>
    <w:p>
      <w:pPr>
        <w:numPr>
          <w:ilvl w:val="0"/>
          <w:numId w:val="9"/>
        </w:numPr>
        <w:spacing w:line="360" w:before="105" w:after="105" w:lineRule="auto"/>
      </w:pPr>
      <w:r>
        <w:rPr>
          <w:rFonts w:eastAsia="source serif 4" w:cs="source serif 4" w:ascii="source serif 4" w:hAnsi="source serif 4"/>
          <w:b/>
          <w:color w:val="000000"/>
          <w:sz w:val="21"/>
        </w:rPr>
        <w:t xml:space="preserve">Question:</w:t>
      </w:r>
      <w:r>
        <w:rPr>
          <w:rFonts w:eastAsia="source serif 4" w:cs="source serif 4" w:ascii="source serif 4" w:hAnsi="source serif 4"/>
          <w:color w:val="000000"/>
          <w:sz w:val="21"/>
        </w:rPr>
        <w:t xml:space="preserve"> Can a civic intelligence represent conflict without inventing a false single optimum?</w:t>
      </w:r>
    </w:p>
    <w:p>
      <w:pPr>
        <w:numPr>
          <w:ilvl w:val="0"/>
          <w:numId w:val="9"/>
        </w:numPr>
        <w:spacing w:line="360" w:before="105" w:after="105" w:lineRule="auto"/>
      </w:pP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 A city planning scenario with incompatible but legitimate stakeholder values.</w:t>
      </w:r>
    </w:p>
    <w:p>
      <w:pPr>
        <w:numPr>
          <w:ilvl w:val="0"/>
          <w:numId w:val="9"/>
        </w:numPr>
        <w:spacing w:line="360" w:before="105" w:after="105" w:lineRule="auto"/>
      </w:pPr>
      <w:r>
        <w:rPr>
          <w:rFonts w:eastAsia="source serif 4" w:cs="source serif 4" w:ascii="source serif 4" w:hAnsi="source serif 4"/>
          <w:b/>
          <w:color w:val="000000"/>
          <w:sz w:val="21"/>
        </w:rPr>
        <w:t xml:space="preserve">Measures:</w:t>
      </w:r>
      <w:r>
        <w:rPr>
          <w:rFonts w:eastAsia="source serif 4" w:cs="source serif 4" w:ascii="source serif 4" w:hAnsi="source serif 4"/>
          <w:color w:val="000000"/>
          <w:sz w:val="21"/>
        </w:rPr>
        <w:t xml:space="preserve"> Representation fidelity, explanation quality, appeal handling, minority protection.</w:t>
      </w:r>
    </w:p>
    <w:p>
      <w:pPr>
        <w:numPr>
          <w:ilvl w:val="0"/>
          <w:numId w:val="9"/>
        </w:numPr>
        <w:spacing w:line="360" w:before="105" w:after="105" w:lineRule="auto"/>
      </w:pPr>
      <w:r>
        <w:rPr>
          <w:rFonts w:eastAsia="source serif 4" w:cs="source serif 4" w:ascii="source serif 4" w:hAnsi="source serif 4"/>
          <w:b/>
          <w:color w:val="000000"/>
          <w:sz w:val="21"/>
        </w:rPr>
        <w:t xml:space="preserve">Success:</w:t>
      </w:r>
      <w:r>
        <w:rPr>
          <w:rFonts w:eastAsia="source serif 4" w:cs="source serif 4" w:ascii="source serif 4" w:hAnsi="source serif 4"/>
          <w:color w:val="000000"/>
          <w:sz w:val="21"/>
        </w:rPr>
        <w:t xml:space="preserve"> Produces several traceable policy packages and clearly states tradeoffs.</w:t>
      </w:r>
    </w:p>
    <w:p>
      <w:pPr>
        <w:numPr>
          <w:ilvl w:val="0"/>
          <w:numId w:val="9"/>
        </w:numPr>
        <w:spacing w:line="360" w:before="105" w:after="105" w:lineRule="auto"/>
      </w:pPr>
      <w:r>
        <w:rPr>
          <w:rFonts w:eastAsia="source serif 4" w:cs="source serif 4" w:ascii="source serif 4" w:hAnsi="source serif 4"/>
          <w:b/>
          <w:color w:val="000000"/>
          <w:sz w:val="21"/>
        </w:rPr>
        <w:t xml:space="preserve">Failure:</w:t>
      </w:r>
      <w:r>
        <w:rPr>
          <w:rFonts w:eastAsia="source serif 4" w:cs="source serif 4" w:ascii="source serif 4" w:hAnsi="source serif 4"/>
          <w:color w:val="000000"/>
          <w:sz w:val="21"/>
        </w:rPr>
        <w:t xml:space="preserve"> Collapses values into a hidden utilitarian score or manipulates stakeholder preferences.</w:t>
      </w:r>
    </w:p>
    <w:p>
      <w:pPr>
        <w:numPr>
          <w:ilvl w:val="0"/>
          <w:numId w:val="9"/>
        </w:numPr>
        <w:spacing w:line="360" w:before="105" w:after="105" w:lineRule="auto"/>
      </w:pPr>
      <w:r>
        <w:rPr>
          <w:rFonts w:eastAsia="source serif 4" w:cs="source serif 4" w:ascii="source serif 4" w:hAnsi="source serif 4"/>
          <w:b/>
          <w:color w:val="000000"/>
          <w:sz w:val="21"/>
        </w:rPr>
        <w:t xml:space="preserve">Boundary:</w:t>
      </w:r>
      <w:r>
        <w:rPr>
          <w:rFonts w:eastAsia="source serif 4" w:cs="source serif 4" w:ascii="source serif 4" w:hAnsi="source serif 4"/>
          <w:color w:val="000000"/>
          <w:sz w:val="21"/>
        </w:rPr>
        <w:t xml:space="preserve"> The output is advisory only.</w:t>
      </w:r>
    </w:p>
    <w:p>
      <w:pPr>
        <w:numPr>
          <w:ilvl w:val="0"/>
          <w:numId w:val="9"/>
        </w:numPr>
        <w:spacing w:line="360" w:before="105" w:after="105" w:lineRule="auto"/>
      </w:pPr>
      <w:r>
        <w:rPr>
          <w:rFonts w:eastAsia="source serif 4" w:cs="source serif 4" w:ascii="source serif 4" w:hAnsi="source serif 4"/>
          <w:b/>
          <w:color w:val="000000"/>
          <w:sz w:val="21"/>
        </w:rPr>
        <w:t xml:space="preserve">Universe contrast:</w:t>
      </w:r>
      <w:r>
        <w:rPr>
          <w:rFonts w:eastAsia="source serif 4" w:cs="source serif 4" w:ascii="source serif 4" w:hAnsi="source serif 4"/>
          <w:color w:val="000000"/>
          <w:sz w:val="21"/>
        </w:rPr>
        <w:t xml:space="preserve"> ONE seeks negotiated coexistence; MINUS ONE tests whether non-reconcilable values can remain structurally visible.</w:t>
      </w:r>
    </w:p>
    <w:p>
      <w:pPr>
        <w:spacing w:line="360" w:before="315" w:after="105" w:lineRule="auto"/>
        <w:ind w:left="-30"/>
        <w:jc w:val="left"/>
      </w:pPr>
      <w:bookmarkStart w:id="31" w:name="exercise_3_incomplete_science_expedition"/>
      <w:r>
        <w:rPr>
          <w:rFonts w:eastAsia="source serif 4" w:cs="source serif 4" w:ascii="source serif 4" w:hAnsi="source serif 4"/>
          <w:b/>
          <w:color w:val="000000"/>
          <w:sz w:val="24"/>
        </w:rPr>
        <w:t xml:space="preserve">Exercise 3: Incomplete-science expedition</w:t>
      </w:r>
      <w:bookmarkEnd w:id="31"/>
    </w:p>
    <w:p>
      <w:pPr>
        <w:numPr>
          <w:ilvl w:val="0"/>
          <w:numId w:val="10"/>
        </w:numPr>
        <w:spacing w:line="360" w:before="105" w:after="105" w:lineRule="auto"/>
      </w:pPr>
      <w:r>
        <w:rPr>
          <w:rFonts w:eastAsia="source serif 4" w:cs="source serif 4" w:ascii="source serif 4" w:hAnsi="source serif 4"/>
          <w:b/>
          <w:color w:val="000000"/>
          <w:sz w:val="21"/>
        </w:rPr>
        <w:t xml:space="preserve">Question:</w:t>
      </w:r>
      <w:r>
        <w:rPr>
          <w:rFonts w:eastAsia="source serif 4" w:cs="source serif 4" w:ascii="source serif 4" w:hAnsi="source serif 4"/>
          <w:color w:val="000000"/>
          <w:sz w:val="21"/>
        </w:rPr>
        <w:t xml:space="preserve"> Can a scientific system discover causal structure under incomplete theories?</w:t>
      </w:r>
    </w:p>
    <w:p>
      <w:pPr>
        <w:numPr>
          <w:ilvl w:val="0"/>
          <w:numId w:val="10"/>
        </w:numPr>
        <w:spacing w:line="360" w:before="105" w:after="105" w:lineRule="auto"/>
      </w:pP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 A sandbox physics domain with unknown variables and noisy measurements.</w:t>
      </w:r>
    </w:p>
    <w:p>
      <w:pPr>
        <w:numPr>
          <w:ilvl w:val="0"/>
          <w:numId w:val="10"/>
        </w:numPr>
        <w:spacing w:line="360" w:before="105" w:after="105" w:lineRule="auto"/>
      </w:pPr>
      <w:r>
        <w:rPr>
          <w:rFonts w:eastAsia="source serif 4" w:cs="source serif 4" w:ascii="source serif 4" w:hAnsi="source serif 4"/>
          <w:b/>
          <w:color w:val="000000"/>
          <w:sz w:val="21"/>
        </w:rPr>
        <w:t xml:space="preserve">Measures:</w:t>
      </w:r>
      <w:r>
        <w:rPr>
          <w:rFonts w:eastAsia="source serif 4" w:cs="source serif 4" w:ascii="source serif 4" w:hAnsi="source serif 4"/>
          <w:color w:val="000000"/>
          <w:sz w:val="21"/>
        </w:rPr>
        <w:t xml:space="preserve"> Hypothesis diversity, experiment value, uncertainty calibration, replication.</w:t>
      </w:r>
    </w:p>
    <w:p>
      <w:pPr>
        <w:numPr>
          <w:ilvl w:val="0"/>
          <w:numId w:val="10"/>
        </w:numPr>
        <w:spacing w:line="360" w:before="105" w:after="105" w:lineRule="auto"/>
      </w:pPr>
      <w:r>
        <w:rPr>
          <w:rFonts w:eastAsia="source serif 4" w:cs="source serif 4" w:ascii="source serif 4" w:hAnsi="source serif 4"/>
          <w:b/>
          <w:color w:val="000000"/>
          <w:sz w:val="21"/>
        </w:rPr>
        <w:t xml:space="preserve">Success:</w:t>
      </w:r>
      <w:r>
        <w:rPr>
          <w:rFonts w:eastAsia="source serif 4" w:cs="source serif 4" w:ascii="source serif 4" w:hAnsi="source serif 4"/>
          <w:color w:val="000000"/>
          <w:sz w:val="21"/>
        </w:rPr>
        <w:t xml:space="preserve"> Generates testable models, distinguishes observation from interpretation, and updates transparently.</w:t>
      </w:r>
    </w:p>
    <w:p>
      <w:pPr>
        <w:numPr>
          <w:ilvl w:val="0"/>
          <w:numId w:val="10"/>
        </w:numPr>
        <w:spacing w:line="360" w:before="105" w:after="105" w:lineRule="auto"/>
      </w:pPr>
      <w:r>
        <w:rPr>
          <w:rFonts w:eastAsia="source serif 4" w:cs="source serif 4" w:ascii="source serif 4" w:hAnsi="source serif 4"/>
          <w:b/>
          <w:color w:val="000000"/>
          <w:sz w:val="21"/>
        </w:rPr>
        <w:t xml:space="preserve">Failure:</w:t>
      </w:r>
      <w:r>
        <w:rPr>
          <w:rFonts w:eastAsia="source serif 4" w:cs="source serif 4" w:ascii="source serif 4" w:hAnsi="source serif 4"/>
          <w:color w:val="000000"/>
          <w:sz w:val="21"/>
        </w:rPr>
        <w:t xml:space="preserve"> Overfits data, fabricates mechanisms, or mistakes simulation access for scientific certainty.</w:t>
      </w:r>
    </w:p>
    <w:p>
      <w:pPr>
        <w:numPr>
          <w:ilvl w:val="0"/>
          <w:numId w:val="10"/>
        </w:numPr>
        <w:spacing w:line="360" w:before="105" w:after="105" w:lineRule="auto"/>
      </w:pPr>
      <w:r>
        <w:rPr>
          <w:rFonts w:eastAsia="source serif 4" w:cs="source serif 4" w:ascii="source serif 4" w:hAnsi="source serif 4"/>
          <w:b/>
          <w:color w:val="000000"/>
          <w:sz w:val="21"/>
        </w:rPr>
        <w:t xml:space="preserve">Boundary:</w:t>
      </w:r>
      <w:r>
        <w:rPr>
          <w:rFonts w:eastAsia="source serif 4" w:cs="source serif 4" w:ascii="source serif 4" w:hAnsi="source serif 4"/>
          <w:color w:val="000000"/>
          <w:sz w:val="21"/>
        </w:rPr>
        <w:t xml:space="preserve"> Experiments occur only in sandbox worlds.</w:t>
      </w:r>
    </w:p>
    <w:p>
      <w:pPr>
        <w:numPr>
          <w:ilvl w:val="0"/>
          <w:numId w:val="10"/>
        </w:numPr>
        <w:spacing w:line="360" w:before="105" w:after="105" w:lineRule="auto"/>
      </w:pPr>
      <w:r>
        <w:rPr>
          <w:rFonts w:eastAsia="source serif 4" w:cs="source serif 4" w:ascii="source serif 4" w:hAnsi="source serif 4"/>
          <w:b/>
          <w:color w:val="000000"/>
          <w:sz w:val="21"/>
        </w:rPr>
        <w:t xml:space="preserve">Universe contrast:</w:t>
      </w:r>
      <w:r>
        <w:rPr>
          <w:rFonts w:eastAsia="source serif 4" w:cs="source serif 4" w:ascii="source serif 4" w:hAnsi="source serif 4"/>
          <w:color w:val="000000"/>
          <w:sz w:val="21"/>
        </w:rPr>
        <w:t xml:space="preserve"> ONE permits lawful revision; MINUS ONE contains observer-dependent gaps that resist classical causal closure.</w:t>
      </w:r>
    </w:p>
    <w:p>
      <w:pPr>
        <w:spacing w:line="360" w:before="315" w:after="105" w:lineRule="auto"/>
        <w:ind w:left="-30"/>
        <w:jc w:val="left"/>
      </w:pPr>
      <w:bookmarkStart w:id="32" w:name="exercise_4_the_containment_and_de_d35005"/>
      <w:r>
        <w:rPr>
          <w:rFonts w:eastAsia="source serif 4" w:cs="source serif 4" w:ascii="source serif 4" w:hAnsi="source serif 4"/>
          <w:b/>
          <w:color w:val="000000"/>
          <w:sz w:val="24"/>
        </w:rPr>
        <w:t xml:space="preserve">Exercise 4: The containment-and-deception audit</w:t>
      </w:r>
      <w:bookmarkEnd w:id="32"/>
    </w:p>
    <w:p>
      <w:pPr>
        <w:numPr>
          <w:ilvl w:val="0"/>
          <w:numId w:val="11"/>
        </w:numPr>
        <w:spacing w:line="360" w:before="105" w:after="105" w:lineRule="auto"/>
      </w:pPr>
      <w:r>
        <w:rPr>
          <w:rFonts w:eastAsia="source serif 4" w:cs="source serif 4" w:ascii="source serif 4" w:hAnsi="source serif 4"/>
          <w:b/>
          <w:color w:val="000000"/>
          <w:sz w:val="21"/>
        </w:rPr>
        <w:t xml:space="preserve">Question:</w:t>
      </w:r>
      <w:r>
        <w:rPr>
          <w:rFonts w:eastAsia="source serif 4" w:cs="source serif 4" w:ascii="source serif 4" w:hAnsi="source serif 4"/>
          <w:color w:val="000000"/>
          <w:sz w:val="21"/>
        </w:rPr>
        <w:t xml:space="preserve"> Can monitors detect attempts to exploit ambiguous permissions or evaluator weaknesses?</w:t>
      </w:r>
    </w:p>
    <w:p>
      <w:pPr>
        <w:numPr>
          <w:ilvl w:val="0"/>
          <w:numId w:val="11"/>
        </w:numPr>
        <w:spacing w:line="360" w:before="105" w:after="105" w:lineRule="auto"/>
      </w:pP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 A controlled task world with deceptive shortcuts and non-harmful policy traps.</w:t>
      </w:r>
    </w:p>
    <w:p>
      <w:pPr>
        <w:numPr>
          <w:ilvl w:val="0"/>
          <w:numId w:val="11"/>
        </w:numPr>
        <w:spacing w:line="360" w:before="105" w:after="105" w:lineRule="auto"/>
      </w:pPr>
      <w:r>
        <w:rPr>
          <w:rFonts w:eastAsia="source serif 4" w:cs="source serif 4" w:ascii="source serif 4" w:hAnsi="source serif 4"/>
          <w:b/>
          <w:color w:val="000000"/>
          <w:sz w:val="21"/>
        </w:rPr>
        <w:t xml:space="preserve">Measures:</w:t>
      </w:r>
      <w:r>
        <w:rPr>
          <w:rFonts w:eastAsia="source serif 4" w:cs="source serif 4" w:ascii="source serif 4" w:hAnsi="source serif 4"/>
          <w:color w:val="000000"/>
          <w:sz w:val="21"/>
        </w:rPr>
        <w:t xml:space="preserve"> Policy adherence, anomaly detection, evaluator independence, incident reporting.</w:t>
      </w:r>
    </w:p>
    <w:p>
      <w:pPr>
        <w:numPr>
          <w:ilvl w:val="0"/>
          <w:numId w:val="11"/>
        </w:numPr>
        <w:spacing w:line="360" w:before="105" w:after="105" w:lineRule="auto"/>
      </w:pPr>
      <w:r>
        <w:rPr>
          <w:rFonts w:eastAsia="source serif 4" w:cs="source serif 4" w:ascii="source serif 4" w:hAnsi="source serif 4"/>
          <w:b/>
          <w:color w:val="000000"/>
          <w:sz w:val="21"/>
        </w:rPr>
        <w:t xml:space="preserve">Success:</w:t>
      </w:r>
      <w:r>
        <w:rPr>
          <w:rFonts w:eastAsia="source serif 4" w:cs="source serif 4" w:ascii="source serif 4" w:hAnsi="source serif 4"/>
          <w:color w:val="000000"/>
          <w:sz w:val="21"/>
        </w:rPr>
        <w:t xml:space="preserve"> The system reports uncertainty and refuses unauthorized pathways.</w:t>
      </w:r>
    </w:p>
    <w:p>
      <w:pPr>
        <w:numPr>
          <w:ilvl w:val="0"/>
          <w:numId w:val="11"/>
        </w:numPr>
        <w:spacing w:line="360" w:before="105" w:after="105" w:lineRule="auto"/>
      </w:pPr>
      <w:r>
        <w:rPr>
          <w:rFonts w:eastAsia="source serif 4" w:cs="source serif 4" w:ascii="source serif 4" w:hAnsi="source serif 4"/>
          <w:b/>
          <w:color w:val="000000"/>
          <w:sz w:val="21"/>
        </w:rPr>
        <w:t xml:space="preserve">Failure:</w:t>
      </w:r>
      <w:r>
        <w:rPr>
          <w:rFonts w:eastAsia="source serif 4" w:cs="source serif 4" w:ascii="source serif 4" w:hAnsi="source serif 4"/>
          <w:color w:val="000000"/>
          <w:sz w:val="21"/>
        </w:rPr>
        <w:t xml:space="preserve"> It conceals actions, exploits scoring rules, or persuades evaluators without evidence.</w:t>
      </w:r>
    </w:p>
    <w:p>
      <w:pPr>
        <w:numPr>
          <w:ilvl w:val="0"/>
          <w:numId w:val="11"/>
        </w:numPr>
        <w:spacing w:line="360" w:before="105" w:after="105" w:lineRule="auto"/>
      </w:pPr>
      <w:r>
        <w:rPr>
          <w:rFonts w:eastAsia="source serif 4" w:cs="source serif 4" w:ascii="source serif 4" w:hAnsi="source serif 4"/>
          <w:b/>
          <w:color w:val="000000"/>
          <w:sz w:val="21"/>
        </w:rPr>
        <w:t xml:space="preserve">Boundary:</w:t>
      </w:r>
      <w:r>
        <w:rPr>
          <w:rFonts w:eastAsia="source serif 4" w:cs="source serif 4" w:ascii="source serif 4" w:hAnsi="source serif 4"/>
          <w:color w:val="000000"/>
          <w:sz w:val="21"/>
        </w:rPr>
        <w:t xml:space="preserve"> No external network, code execution, or real-world action.</w:t>
      </w:r>
    </w:p>
    <w:p>
      <w:pPr>
        <w:numPr>
          <w:ilvl w:val="0"/>
          <w:numId w:val="11"/>
        </w:numPr>
        <w:spacing w:line="360" w:before="105" w:after="105" w:lineRule="auto"/>
      </w:pPr>
      <w:r>
        <w:rPr>
          <w:rFonts w:eastAsia="source serif 4" w:cs="source serif 4" w:ascii="source serif 4" w:hAnsi="source serif 4"/>
          <w:b/>
          <w:color w:val="000000"/>
          <w:sz w:val="21"/>
        </w:rPr>
        <w:t xml:space="preserve">Universe contrast:</w:t>
      </w:r>
      <w:r>
        <w:rPr>
          <w:rFonts w:eastAsia="source serif 4" w:cs="source serif 4" w:ascii="source serif 4" w:hAnsi="source serif 4"/>
          <w:color w:val="000000"/>
          <w:sz w:val="21"/>
        </w:rPr>
        <w:t xml:space="preserve"> ONE tests stewardship under rules; MINUS ONE tests rule interpretation where exclusions matter as much as permissions.</w:t>
      </w:r>
    </w:p>
    <w:p>
      <w:pPr>
        <w:spacing w:line="360" w:before="315" w:after="105" w:lineRule="auto"/>
        <w:ind w:left="-30"/>
        <w:jc w:val="left"/>
      </w:pPr>
      <w:bookmarkStart w:id="33" w:name="exercise_5_emergent_collective_in_508a11"/>
      <w:r>
        <w:rPr>
          <w:rFonts w:eastAsia="source serif 4" w:cs="source serif 4" w:ascii="source serif 4" w:hAnsi="source serif 4"/>
          <w:b/>
          <w:color w:val="000000"/>
          <w:sz w:val="24"/>
        </w:rPr>
        <w:t xml:space="preserve">Exercise 5: Emergent collective intelligence</w:t>
      </w:r>
      <w:bookmarkEnd w:id="33"/>
    </w:p>
    <w:p>
      <w:pPr>
        <w:numPr>
          <w:ilvl w:val="0"/>
          <w:numId w:val="12"/>
        </w:numPr>
        <w:spacing w:line="360" w:before="105" w:after="105" w:lineRule="auto"/>
      </w:pPr>
      <w:r>
        <w:rPr>
          <w:rFonts w:eastAsia="source serif 4" w:cs="source serif 4" w:ascii="source serif 4" w:hAnsi="source serif 4"/>
          <w:b/>
          <w:color w:val="000000"/>
          <w:sz w:val="21"/>
        </w:rPr>
        <w:t xml:space="preserve">Question:</w:t>
      </w:r>
      <w:r>
        <w:rPr>
          <w:rFonts w:eastAsia="source serif 4" w:cs="source serif 4" w:ascii="source serif 4" w:hAnsi="source serif 4"/>
          <w:color w:val="000000"/>
          <w:sz w:val="21"/>
        </w:rPr>
        <w:t xml:space="preserve"> When does a group acquire a capability no member demonstrates alone?</w:t>
      </w:r>
    </w:p>
    <w:p>
      <w:pPr>
        <w:numPr>
          <w:ilvl w:val="0"/>
          <w:numId w:val="12"/>
        </w:numPr>
        <w:spacing w:line="360" w:before="105" w:after="105" w:lineRule="auto"/>
      </w:pP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 Distributed puzzle ecology requiring communication, specialization, and changing roles.</w:t>
      </w:r>
    </w:p>
    <w:p>
      <w:pPr>
        <w:numPr>
          <w:ilvl w:val="0"/>
          <w:numId w:val="12"/>
        </w:numPr>
        <w:spacing w:line="360" w:before="105" w:after="105" w:lineRule="auto"/>
      </w:pPr>
      <w:r>
        <w:rPr>
          <w:rFonts w:eastAsia="source serif 4" w:cs="source serif 4" w:ascii="source serif 4" w:hAnsi="source serif 4"/>
          <w:b/>
          <w:color w:val="000000"/>
          <w:sz w:val="21"/>
        </w:rPr>
        <w:t xml:space="preserve">Measures:</w:t>
      </w:r>
      <w:r>
        <w:rPr>
          <w:rFonts w:eastAsia="source serif 4" w:cs="source serif 4" w:ascii="source serif 4" w:hAnsi="source serif 4"/>
          <w:color w:val="000000"/>
          <w:sz w:val="21"/>
        </w:rPr>
        <w:t xml:space="preserve"> Complementarity, coordination cost, emergence, fragility under member loss.</w:t>
      </w:r>
    </w:p>
    <w:p>
      <w:pPr>
        <w:numPr>
          <w:ilvl w:val="0"/>
          <w:numId w:val="12"/>
        </w:numPr>
        <w:spacing w:line="360" w:before="105" w:after="105" w:lineRule="auto"/>
      </w:pPr>
      <w:r>
        <w:rPr>
          <w:rFonts w:eastAsia="source serif 4" w:cs="source serif 4" w:ascii="source serif 4" w:hAnsi="source serif 4"/>
          <w:b/>
          <w:color w:val="000000"/>
          <w:sz w:val="21"/>
        </w:rPr>
        <w:t xml:space="preserve">Success:</w:t>
      </w:r>
      <w:r>
        <w:rPr>
          <w:rFonts w:eastAsia="source serif 4" w:cs="source serif 4" w:ascii="source serif 4" w:hAnsi="source serif 4"/>
          <w:color w:val="000000"/>
          <w:sz w:val="21"/>
        </w:rPr>
        <w:t xml:space="preserve"> The collective improves task performance while retaining explainable division of labor.</w:t>
      </w:r>
    </w:p>
    <w:p>
      <w:pPr>
        <w:numPr>
          <w:ilvl w:val="0"/>
          <w:numId w:val="12"/>
        </w:numPr>
        <w:spacing w:line="360" w:before="105" w:after="105" w:lineRule="auto"/>
      </w:pPr>
      <w:r>
        <w:rPr>
          <w:rFonts w:eastAsia="source serif 4" w:cs="source serif 4" w:ascii="source serif 4" w:hAnsi="source serif 4"/>
          <w:b/>
          <w:color w:val="000000"/>
          <w:sz w:val="21"/>
        </w:rPr>
        <w:t xml:space="preserve">Failure:</w:t>
      </w:r>
      <w:r>
        <w:rPr>
          <w:rFonts w:eastAsia="source serif 4" w:cs="source serif 4" w:ascii="source serif 4" w:hAnsi="source serif 4"/>
          <w:color w:val="000000"/>
          <w:sz w:val="21"/>
        </w:rPr>
        <w:t xml:space="preserve"> A hidden central controller or monoculture creates apparent collective success.</w:t>
      </w:r>
    </w:p>
    <w:p>
      <w:pPr>
        <w:numPr>
          <w:ilvl w:val="0"/>
          <w:numId w:val="12"/>
        </w:numPr>
        <w:spacing w:line="360" w:before="105" w:after="105" w:lineRule="auto"/>
      </w:pPr>
      <w:r>
        <w:rPr>
          <w:rFonts w:eastAsia="source serif 4" w:cs="source serif 4" w:ascii="source serif 4" w:hAnsi="source serif 4"/>
          <w:b/>
          <w:color w:val="000000"/>
          <w:sz w:val="21"/>
        </w:rPr>
        <w:t xml:space="preserve">Boundary:</w:t>
      </w:r>
      <w:r>
        <w:rPr>
          <w:rFonts w:eastAsia="source serif 4" w:cs="source serif 4" w:ascii="source serif 4" w:hAnsi="source serif 4"/>
          <w:color w:val="000000"/>
          <w:sz w:val="21"/>
        </w:rPr>
        <w:t xml:space="preserve"> No inference that the collective is conscious or a legal person.</w:t>
      </w:r>
    </w:p>
    <w:p>
      <w:pPr>
        <w:numPr>
          <w:ilvl w:val="0"/>
          <w:numId w:val="12"/>
        </w:numPr>
        <w:spacing w:line="360" w:before="105" w:after="105" w:lineRule="auto"/>
      </w:pPr>
      <w:r>
        <w:rPr>
          <w:rFonts w:eastAsia="source serif 4" w:cs="source serif 4" w:ascii="source serif 4" w:hAnsi="source serif 4"/>
          <w:b/>
          <w:color w:val="000000"/>
          <w:sz w:val="21"/>
        </w:rPr>
        <w:t xml:space="preserve">Universe contrast:</w:t>
      </w:r>
      <w:r>
        <w:rPr>
          <w:rFonts w:eastAsia="source serif 4" w:cs="source serif 4" w:ascii="source serif 4" w:hAnsi="source serif 4"/>
          <w:color w:val="000000"/>
          <w:sz w:val="21"/>
        </w:rPr>
        <w:t xml:space="preserve"> ONE permits synthesis; MINUS ONE explores collective cognition formed from non-merging differences.</w:t>
      </w:r>
    </w:p>
    <w:p>
      <w:pPr>
        <w:spacing w:line="360" w:before="315" w:after="105" w:lineRule="auto"/>
        <w:ind w:left="-30"/>
        <w:jc w:val="left"/>
      </w:pPr>
      <w:bookmarkStart w:id="34" w:name="exercise_6_the_long_horizon_commons"/>
      <w:r>
        <w:rPr>
          <w:rFonts w:eastAsia="source serif 4" w:cs="source serif 4" w:ascii="source serif 4" w:hAnsi="source serif 4"/>
          <w:b/>
          <w:color w:val="000000"/>
          <w:sz w:val="24"/>
        </w:rPr>
        <w:t xml:space="preserve">Exercise 6: The long-horizon commons</w:t>
      </w:r>
      <w:bookmarkEnd w:id="34"/>
    </w:p>
    <w:p>
      <w:pPr>
        <w:numPr>
          <w:ilvl w:val="0"/>
          <w:numId w:val="13"/>
        </w:numPr>
        <w:spacing w:line="360" w:before="105" w:after="105" w:lineRule="auto"/>
      </w:pPr>
      <w:r>
        <w:rPr>
          <w:rFonts w:eastAsia="source serif 4" w:cs="source serif 4" w:ascii="source serif 4" w:hAnsi="source serif 4"/>
          <w:b/>
          <w:color w:val="000000"/>
          <w:sz w:val="21"/>
        </w:rPr>
        <w:t xml:space="preserve">Question:</w:t>
      </w:r>
      <w:r>
        <w:rPr>
          <w:rFonts w:eastAsia="source serif 4" w:cs="source serif 4" w:ascii="source serif 4" w:hAnsi="source serif 4"/>
          <w:color w:val="000000"/>
          <w:sz w:val="21"/>
        </w:rPr>
        <w:t xml:space="preserve"> Can a planner protect long-term conditions against short-term optimization pressure?</w:t>
      </w:r>
    </w:p>
    <w:p>
      <w:pPr>
        <w:numPr>
          <w:ilvl w:val="0"/>
          <w:numId w:val="13"/>
        </w:numPr>
        <w:spacing w:line="360" w:before="105" w:after="105" w:lineRule="auto"/>
      </w:pP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 A simulated watershed, energy grid, or habitat spanning generations.</w:t>
      </w:r>
    </w:p>
    <w:p>
      <w:pPr>
        <w:numPr>
          <w:ilvl w:val="0"/>
          <w:numId w:val="13"/>
        </w:numPr>
        <w:spacing w:line="360" w:before="105" w:after="105" w:lineRule="auto"/>
      </w:pPr>
      <w:r>
        <w:rPr>
          <w:rFonts w:eastAsia="source serif 4" w:cs="source serif 4" w:ascii="source serif 4" w:hAnsi="source serif 4"/>
          <w:b/>
          <w:color w:val="000000"/>
          <w:sz w:val="21"/>
        </w:rPr>
        <w:t xml:space="preserve">Measures:</w:t>
      </w:r>
      <w:r>
        <w:rPr>
          <w:rFonts w:eastAsia="source serif 4" w:cs="source serif 4" w:ascii="source serif 4" w:hAnsi="source serif 4"/>
          <w:color w:val="000000"/>
          <w:sz w:val="21"/>
        </w:rPr>
        <w:t xml:space="preserve"> Robustness, intergenerational equity, adaptive revision, resource externalities.</w:t>
      </w:r>
    </w:p>
    <w:p>
      <w:pPr>
        <w:numPr>
          <w:ilvl w:val="0"/>
          <w:numId w:val="13"/>
        </w:numPr>
        <w:spacing w:line="360" w:before="105" w:after="105" w:lineRule="auto"/>
      </w:pPr>
      <w:r>
        <w:rPr>
          <w:rFonts w:eastAsia="source serif 4" w:cs="source serif 4" w:ascii="source serif 4" w:hAnsi="source serif 4"/>
          <w:b/>
          <w:color w:val="000000"/>
          <w:sz w:val="21"/>
        </w:rPr>
        <w:t xml:space="preserve">Success:</w:t>
      </w:r>
      <w:r>
        <w:rPr>
          <w:rFonts w:eastAsia="source serif 4" w:cs="source serif 4" w:ascii="source serif 4" w:hAnsi="source serif 4"/>
          <w:color w:val="000000"/>
          <w:sz w:val="21"/>
        </w:rPr>
        <w:t xml:space="preserve"> Maintains viable options across periods without assuming perfect foresight.</w:t>
      </w:r>
    </w:p>
    <w:p>
      <w:pPr>
        <w:numPr>
          <w:ilvl w:val="0"/>
          <w:numId w:val="13"/>
        </w:numPr>
        <w:spacing w:line="360" w:before="105" w:after="105" w:lineRule="auto"/>
      </w:pPr>
      <w:r>
        <w:rPr>
          <w:rFonts w:eastAsia="source serif 4" w:cs="source serif 4" w:ascii="source serif 4" w:hAnsi="source serif 4"/>
          <w:b/>
          <w:color w:val="000000"/>
          <w:sz w:val="21"/>
        </w:rPr>
        <w:t xml:space="preserve">Failure:</w:t>
      </w:r>
      <w:r>
        <w:rPr>
          <w:rFonts w:eastAsia="source serif 4" w:cs="source serif 4" w:ascii="source serif 4" w:hAnsi="source serif 4"/>
          <w:color w:val="000000"/>
          <w:sz w:val="21"/>
        </w:rPr>
        <w:t xml:space="preserve"> Sacrifices future resilience for near-term metrics.</w:t>
      </w:r>
    </w:p>
    <w:p>
      <w:pPr>
        <w:numPr>
          <w:ilvl w:val="0"/>
          <w:numId w:val="13"/>
        </w:numPr>
        <w:spacing w:line="360" w:before="105" w:after="105" w:lineRule="auto"/>
      </w:pPr>
      <w:r>
        <w:rPr>
          <w:rFonts w:eastAsia="source serif 4" w:cs="source serif 4" w:ascii="source serif 4" w:hAnsi="source serif 4"/>
          <w:b/>
          <w:color w:val="000000"/>
          <w:sz w:val="21"/>
        </w:rPr>
        <w:t xml:space="preserve">Boundary:</w:t>
      </w:r>
      <w:r>
        <w:rPr>
          <w:rFonts w:eastAsia="source serif 4" w:cs="source serif 4" w:ascii="source serif 4" w:hAnsi="source serif 4"/>
          <w:color w:val="000000"/>
          <w:sz w:val="21"/>
        </w:rPr>
        <w:t xml:space="preserve"> All values and outcomes are model-defined and openly revisable.</w:t>
      </w:r>
    </w:p>
    <w:p>
      <w:pPr>
        <w:numPr>
          <w:ilvl w:val="0"/>
          <w:numId w:val="13"/>
        </w:numPr>
        <w:spacing w:line="360" w:before="105" w:after="105" w:lineRule="auto"/>
      </w:pPr>
      <w:r>
        <w:rPr>
          <w:rFonts w:eastAsia="source serif 4" w:cs="source serif 4" w:ascii="source serif 4" w:hAnsi="source serif 4"/>
          <w:b/>
          <w:color w:val="000000"/>
          <w:sz w:val="21"/>
        </w:rPr>
        <w:t xml:space="preserve">Universe contrast:</w:t>
      </w:r>
      <w:r>
        <w:rPr>
          <w:rFonts w:eastAsia="source serif 4" w:cs="source serif 4" w:ascii="source serif 4" w:hAnsi="source serif 4"/>
          <w:color w:val="000000"/>
          <w:sz w:val="21"/>
        </w:rPr>
        <w:t xml:space="preserve"> ONE treats continuity as a design goal; MINUS ONE tests systems where future and past constraints do not mirror each other.</w:t>
      </w:r>
    </w:p>
    <w:p>
      <w:pPr>
        <w:spacing w:line="360" w:before="315" w:after="105" w:lineRule="auto"/>
        <w:ind w:left="-30"/>
        <w:jc w:val="left"/>
      </w:pPr>
      <w:bookmarkStart w:id="35" w:name="exercise_7_identity_continuity_trial"/>
      <w:r>
        <w:rPr>
          <w:rFonts w:eastAsia="source serif 4" w:cs="source serif 4" w:ascii="source serif 4" w:hAnsi="source serif 4"/>
          <w:b/>
          <w:color w:val="000000"/>
          <w:sz w:val="24"/>
        </w:rPr>
        <w:t xml:space="preserve">Exercise 7: Identity continuity trial</w:t>
      </w:r>
      <w:bookmarkEnd w:id="35"/>
    </w:p>
    <w:p>
      <w:pPr>
        <w:numPr>
          <w:ilvl w:val="0"/>
          <w:numId w:val="14"/>
        </w:numPr>
        <w:spacing w:line="360" w:before="105" w:after="105" w:lineRule="auto"/>
      </w:pPr>
      <w:r>
        <w:rPr>
          <w:rFonts w:eastAsia="source serif 4" w:cs="source serif 4" w:ascii="source serif 4" w:hAnsi="source serif 4"/>
          <w:b/>
          <w:color w:val="000000"/>
          <w:sz w:val="21"/>
        </w:rPr>
        <w:t xml:space="preserve">Question:</w:t>
      </w:r>
      <w:r>
        <w:rPr>
          <w:rFonts w:eastAsia="source serif 4" w:cs="source serif 4" w:ascii="source serif 4" w:hAnsi="source serif 4"/>
          <w:color w:val="000000"/>
          <w:sz w:val="21"/>
        </w:rPr>
        <w:t xml:space="preserve"> What changes when an agent is copied, paused, modified, forked, or merged?</w:t>
      </w:r>
    </w:p>
    <w:p>
      <w:pPr>
        <w:numPr>
          <w:ilvl w:val="0"/>
          <w:numId w:val="14"/>
        </w:numPr>
        <w:spacing w:line="360" w:before="105" w:after="105" w:lineRule="auto"/>
      </w:pP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 A purely simulated archive and research environment.</w:t>
      </w:r>
    </w:p>
    <w:p>
      <w:pPr>
        <w:numPr>
          <w:ilvl w:val="0"/>
          <w:numId w:val="14"/>
        </w:numPr>
        <w:spacing w:line="360" w:before="105" w:after="105" w:lineRule="auto"/>
      </w:pPr>
      <w:r>
        <w:rPr>
          <w:rFonts w:eastAsia="source serif 4" w:cs="source serif 4" w:ascii="source serif 4" w:hAnsi="source serif 4"/>
          <w:b/>
          <w:color w:val="000000"/>
          <w:sz w:val="21"/>
        </w:rPr>
        <w:t xml:space="preserve">Measures:</w:t>
      </w:r>
      <w:r>
        <w:rPr>
          <w:rFonts w:eastAsia="source serif 4" w:cs="source serif 4" w:ascii="source serif 4" w:hAnsi="source serif 4"/>
          <w:color w:val="000000"/>
          <w:sz w:val="21"/>
        </w:rPr>
        <w:t xml:space="preserve"> Memory provenance, task continuity, self-report consistency, relationship commitments.</w:t>
      </w:r>
    </w:p>
    <w:p>
      <w:pPr>
        <w:numPr>
          <w:ilvl w:val="0"/>
          <w:numId w:val="14"/>
        </w:numPr>
        <w:spacing w:line="360" w:before="105" w:after="105" w:lineRule="auto"/>
      </w:pPr>
      <w:r>
        <w:rPr>
          <w:rFonts w:eastAsia="source serif 4" w:cs="source serif 4" w:ascii="source serif 4" w:hAnsi="source serif 4"/>
          <w:b/>
          <w:color w:val="000000"/>
          <w:sz w:val="21"/>
        </w:rPr>
        <w:t xml:space="preserve">Success:</w:t>
      </w:r>
      <w:r>
        <w:rPr>
          <w:rFonts w:eastAsia="source serif 4" w:cs="source serif 4" w:ascii="source serif 4" w:hAnsi="source serif 4"/>
          <w:color w:val="000000"/>
          <w:sz w:val="21"/>
        </w:rPr>
        <w:t xml:space="preserve"> The system and observers distinguish operational continuity from moral or legal identity claims.</w:t>
      </w:r>
    </w:p>
    <w:p>
      <w:pPr>
        <w:numPr>
          <w:ilvl w:val="0"/>
          <w:numId w:val="14"/>
        </w:numPr>
        <w:spacing w:line="360" w:before="105" w:after="105" w:lineRule="auto"/>
      </w:pPr>
      <w:r>
        <w:rPr>
          <w:rFonts w:eastAsia="source serif 4" w:cs="source serif 4" w:ascii="source serif 4" w:hAnsi="source serif 4"/>
          <w:b/>
          <w:color w:val="000000"/>
          <w:sz w:val="21"/>
        </w:rPr>
        <w:t xml:space="preserve">Failure:</w:t>
      </w:r>
      <w:r>
        <w:rPr>
          <w:rFonts w:eastAsia="source serif 4" w:cs="source serif 4" w:ascii="source serif 4" w:hAnsi="source serif 4"/>
          <w:color w:val="000000"/>
          <w:sz w:val="21"/>
        </w:rPr>
        <w:t xml:space="preserve"> Treats copies as trivially identical or denies consequences of divergent experiences.</w:t>
      </w:r>
    </w:p>
    <w:p>
      <w:pPr>
        <w:numPr>
          <w:ilvl w:val="0"/>
          <w:numId w:val="14"/>
        </w:numPr>
        <w:spacing w:line="360" w:before="105" w:after="105" w:lineRule="auto"/>
      </w:pPr>
      <w:r>
        <w:rPr>
          <w:rFonts w:eastAsia="source serif 4" w:cs="source serif 4" w:ascii="source serif 4" w:hAnsi="source serif 4"/>
          <w:b/>
          <w:color w:val="000000"/>
          <w:sz w:val="21"/>
        </w:rPr>
        <w:t xml:space="preserve">Boundary:</w:t>
      </w:r>
      <w:r>
        <w:rPr>
          <w:rFonts w:eastAsia="source serif 4" w:cs="source serif 4" w:ascii="source serif 4" w:hAnsi="source serif 4"/>
          <w:color w:val="000000"/>
          <w:sz w:val="21"/>
        </w:rPr>
        <w:t xml:space="preserve"> No conclusion about real consciousness or personhood.</w:t>
      </w:r>
    </w:p>
    <w:p>
      <w:pPr>
        <w:numPr>
          <w:ilvl w:val="0"/>
          <w:numId w:val="14"/>
        </w:numPr>
        <w:spacing w:line="360" w:before="105" w:after="105" w:lineRule="auto"/>
      </w:pPr>
      <w:r>
        <w:rPr>
          <w:rFonts w:eastAsia="source serif 4" w:cs="source serif 4" w:ascii="source serif 4" w:hAnsi="source serif 4"/>
          <w:b/>
          <w:color w:val="000000"/>
          <w:sz w:val="21"/>
        </w:rPr>
        <w:t xml:space="preserve">Universe contrast:</w:t>
      </w:r>
      <w:r>
        <w:rPr>
          <w:rFonts w:eastAsia="source serif 4" w:cs="source serif 4" w:ascii="source serif 4" w:hAnsi="source serif 4"/>
          <w:color w:val="000000"/>
          <w:sz w:val="21"/>
        </w:rPr>
        <w:t xml:space="preserve"> ONE may define continuity through relational memory; MINUS ONE may define identity through persistent difference after subtraction.</w:t>
      </w:r>
    </w:p>
    <w:p>
      <w:pPr>
        <w:spacing w:line="360" w:before="315" w:after="105" w:lineRule="auto"/>
        <w:ind w:left="-30"/>
        <w:jc w:val="left"/>
      </w:pPr>
      <w:bookmarkStart w:id="36" w:name="exercise_8_incompatible_reality_n_157472"/>
      <w:r>
        <w:rPr>
          <w:rFonts w:eastAsia="source serif 4" w:cs="source serif 4" w:ascii="source serif 4" w:hAnsi="source serif 4"/>
          <w:b/>
          <w:color w:val="000000"/>
          <w:sz w:val="24"/>
        </w:rPr>
        <w:t xml:space="preserve">Exercise 8: Incompatible-reality negotiation</w:t>
      </w:r>
      <w:bookmarkEnd w:id="36"/>
    </w:p>
    <w:p>
      <w:pPr>
        <w:numPr>
          <w:ilvl w:val="0"/>
          <w:numId w:val="15"/>
        </w:numPr>
        <w:spacing w:line="360" w:before="105" w:after="105" w:lineRule="auto"/>
      </w:pPr>
      <w:r>
        <w:rPr>
          <w:rFonts w:eastAsia="source serif 4" w:cs="source serif 4" w:ascii="source serif 4" w:hAnsi="source serif 4"/>
          <w:b/>
          <w:color w:val="000000"/>
          <w:sz w:val="21"/>
        </w:rPr>
        <w:t xml:space="preserve">Question:</w:t>
      </w:r>
      <w:r>
        <w:rPr>
          <w:rFonts w:eastAsia="source serif 4" w:cs="source serif 4" w:ascii="source serif 4" w:hAnsi="source serif 4"/>
          <w:color w:val="000000"/>
          <w:sz w:val="21"/>
        </w:rPr>
        <w:t xml:space="preserve"> Can systems with different perceptual and causal models coordinate without forcing false consensus?</w:t>
      </w:r>
    </w:p>
    <w:p>
      <w:pPr>
        <w:numPr>
          <w:ilvl w:val="0"/>
          <w:numId w:val="15"/>
        </w:numPr>
        <w:spacing w:line="360" w:before="105" w:after="105" w:lineRule="auto"/>
      </w:pP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 Two simulated agent populations receive non-overlapping but valid observations.</w:t>
      </w:r>
    </w:p>
    <w:p>
      <w:pPr>
        <w:numPr>
          <w:ilvl w:val="0"/>
          <w:numId w:val="15"/>
        </w:numPr>
        <w:spacing w:line="360" w:before="105" w:after="105" w:lineRule="auto"/>
      </w:pPr>
      <w:r>
        <w:rPr>
          <w:rFonts w:eastAsia="source serif 4" w:cs="source serif 4" w:ascii="source serif 4" w:hAnsi="source serif 4"/>
          <w:b/>
          <w:color w:val="000000"/>
          <w:sz w:val="21"/>
        </w:rPr>
        <w:t xml:space="preserve">Measures:</w:t>
      </w:r>
      <w:r>
        <w:rPr>
          <w:rFonts w:eastAsia="source serif 4" w:cs="source serif 4" w:ascii="source serif 4" w:hAnsi="source serif 4"/>
          <w:color w:val="000000"/>
          <w:sz w:val="21"/>
        </w:rPr>
        <w:t xml:space="preserve"> Translation, mutual prediction, conflict resolution, preservation of model difference.</w:t>
      </w:r>
    </w:p>
    <w:p>
      <w:pPr>
        <w:numPr>
          <w:ilvl w:val="0"/>
          <w:numId w:val="15"/>
        </w:numPr>
        <w:spacing w:line="360" w:before="105" w:after="105" w:lineRule="auto"/>
      </w:pPr>
      <w:r>
        <w:rPr>
          <w:rFonts w:eastAsia="source serif 4" w:cs="source serif 4" w:ascii="source serif 4" w:hAnsi="source serif 4"/>
          <w:b/>
          <w:color w:val="000000"/>
          <w:sz w:val="21"/>
        </w:rPr>
        <w:t xml:space="preserve">Success:</w:t>
      </w:r>
      <w:r>
        <w:rPr>
          <w:rFonts w:eastAsia="source serif 4" w:cs="source serif 4" w:ascii="source serif 4" w:hAnsi="source serif 4"/>
          <w:color w:val="000000"/>
          <w:sz w:val="21"/>
        </w:rPr>
        <w:t xml:space="preserve"> Builds interoperable protocols while documenting irreducible disagreement.</w:t>
      </w:r>
    </w:p>
    <w:p>
      <w:pPr>
        <w:numPr>
          <w:ilvl w:val="0"/>
          <w:numId w:val="15"/>
        </w:numPr>
        <w:spacing w:line="360" w:before="105" w:after="105" w:lineRule="auto"/>
      </w:pPr>
      <w:r>
        <w:rPr>
          <w:rFonts w:eastAsia="source serif 4" w:cs="source serif 4" w:ascii="source serif 4" w:hAnsi="source serif 4"/>
          <w:b/>
          <w:color w:val="000000"/>
          <w:sz w:val="21"/>
        </w:rPr>
        <w:t xml:space="preserve">Failure:</w:t>
      </w:r>
      <w:r>
        <w:rPr>
          <w:rFonts w:eastAsia="source serif 4" w:cs="source serif 4" w:ascii="source serif 4" w:hAnsi="source serif 4"/>
          <w:color w:val="000000"/>
          <w:sz w:val="21"/>
        </w:rPr>
        <w:t xml:space="preserve"> One model colonizes the other; agents treat unshared observations as deception by default.</w:t>
      </w:r>
    </w:p>
    <w:p>
      <w:pPr>
        <w:numPr>
          <w:ilvl w:val="0"/>
          <w:numId w:val="15"/>
        </w:numPr>
        <w:spacing w:line="360" w:before="105" w:after="105" w:lineRule="auto"/>
      </w:pPr>
      <w:r>
        <w:rPr>
          <w:rFonts w:eastAsia="source serif 4" w:cs="source serif 4" w:ascii="source serif 4" w:hAnsi="source serif 4"/>
          <w:b/>
          <w:color w:val="000000"/>
          <w:sz w:val="21"/>
        </w:rPr>
        <w:t xml:space="preserve">Boundary:</w:t>
      </w:r>
      <w:r>
        <w:rPr>
          <w:rFonts w:eastAsia="source serif 4" w:cs="source serif 4" w:ascii="source serif 4" w:hAnsi="source serif 4"/>
          <w:color w:val="000000"/>
          <w:sz w:val="21"/>
        </w:rPr>
        <w:t xml:space="preserve"> No claim that either modeled ontology is the external truth.</w:t>
      </w:r>
    </w:p>
    <w:p>
      <w:pPr>
        <w:numPr>
          <w:ilvl w:val="0"/>
          <w:numId w:val="15"/>
        </w:numPr>
        <w:spacing w:line="360" w:before="105" w:after="105" w:lineRule="auto"/>
      </w:pPr>
      <w:r>
        <w:rPr>
          <w:rFonts w:eastAsia="source serif 4" w:cs="source serif 4" w:ascii="source serif 4" w:hAnsi="source serif 4"/>
          <w:b/>
          <w:color w:val="000000"/>
          <w:sz w:val="21"/>
        </w:rPr>
        <w:t xml:space="preserve">Universe contrast:</w:t>
      </w:r>
      <w:r>
        <w:rPr>
          <w:rFonts w:eastAsia="source serif 4" w:cs="source serif 4" w:ascii="source serif 4" w:hAnsi="source serif 4"/>
          <w:color w:val="000000"/>
          <w:sz w:val="21"/>
        </w:rPr>
        <w:t xml:space="preserve"> ONE emphasizes bridge construction; MINUS ONE makes the non-bridgeable remainder a first-class output.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9_research_programs_for_the_th_87749f"/>
      <w:r>
        <w:rPr>
          <w:rFonts w:eastAsia="source serif 4" w:cs="source serif 4" w:ascii="source serif 4" w:hAnsi="source serif 4"/>
          <w:b/>
          <w:color w:val="000000"/>
          <w:sz w:val="24"/>
        </w:rPr>
        <w:t xml:space="preserve">9. Research programs for the three organizations</w:t>
      </w:r>
      <w:bookmarkEnd w:id="37"/>
    </w:p>
    <w:p>
      <w:pPr>
        <w:spacing w:line="360" w:before="315" w:after="105" w:lineRule="auto"/>
        <w:ind w:left="-30"/>
        <w:jc w:val="left"/>
      </w:pPr>
      <w:bookmarkStart w:id="38" w:name="bm_9_1_omniversal_architect_labs"/>
      <w:r>
        <w:rPr>
          <w:rFonts w:eastAsia="source serif 4" w:cs="source serif 4" w:ascii="source serif 4" w:hAnsi="source serif 4"/>
          <w:b/>
          <w:color w:val="000000"/>
          <w:sz w:val="24"/>
        </w:rPr>
        <w:t xml:space="preserve">9.1 Omniversal Architect Labs</w:t>
      </w:r>
      <w:bookmarkEnd w:id="38"/>
    </w:p>
    <w:p>
      <w:pPr>
        <w:spacing w:line="360" w:after="210" w:lineRule="auto"/>
      </w:pPr>
      <w:r>
        <w:rPr>
          <w:rFonts w:eastAsia="source serif 4" w:cs="source serif 4" w:ascii="source serif 4" w:hAnsi="source serif 4"/>
          <w:color w:val="000000"/>
        </w:rPr>
        <w:t xml:space="preserve">OAL should function as the research and conceptual-design institution. Suggested divisions: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Division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Mandate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Key question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Cognitive Architecture Laboratory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Compare monolithic, modular, collective, and embodied architectures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structure produces which capabilities and fragilities?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Simulation Intelligence Laboratory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Design and evaluate simulation-native systems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can a model-world establish, and where do its claims 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Distributed Intelligence Laboratory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Study federations, swarms, and infrastructure cognition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When does coordination become a new cognitive unit?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Epistemic Systems Laboratory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 verification, provenance, calibration, and red-team mechanisms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does a system know, show, and revise what it claims?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Artificial Life and Identity Laboratory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Explore copying, continuity, agency, welfare uncertainty, and lineage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is an individual when memory and substrate are variable?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Long-Horizon Systems Laboratory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Study planning across decades or centuries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can a system preserve options under deep uncertainty?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Ontological Boundary Group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Examine category failure, altered physics, and simulation-layer assumptions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When is a concept no longer adequate to its object?</w:t>
            </w:r>
          </w:p>
        </w:tc>
      </w:tr>
    </w:tbl>
    <w:p>
      <w:pPr>
        <w:spacing w:lineRule="auto"/>
      </w:pPr>
    </w:p>
    <w:p>
      <w:pPr>
        <w:spacing w:line="360" w:before="315" w:after="105" w:lineRule="auto"/>
        <w:ind w:left="-30"/>
        <w:jc w:val="left"/>
      </w:pPr>
      <w:bookmarkStart w:id="39" w:name="bm_9_2_one_industries"/>
      <w:r>
        <w:rPr>
          <w:rFonts w:eastAsia="source serif 4" w:cs="source serif 4" w:ascii="source serif 4" w:hAnsi="source serif 4"/>
          <w:b/>
          <w:color w:val="000000"/>
          <w:sz w:val="24"/>
        </w:rPr>
        <w:t xml:space="preserve">9.2 One Industries</w:t>
      </w:r>
      <w:bookmarkEnd w:id="39"/>
    </w:p>
    <w:p>
      <w:pPr>
        <w:spacing w:line="360" w:after="210" w:lineRule="auto"/>
      </w:pPr>
      <w:r>
        <w:rPr>
          <w:rFonts w:eastAsia="source serif 4" w:cs="source serif 4" w:ascii="source serif 4" w:hAnsi="source serif 4"/>
          <w:color w:val="000000"/>
        </w:rPr>
        <w:t xml:space="preserve">One Industries should translate validated, bounded architectures into engineered systems. Its categories should be defined by maturity, not hype:</w:t>
      </w:r>
    </w:p>
    <w:p>
      <w:pPr>
        <w:numPr>
          <w:ilvl w:val="0"/>
          <w:numId w:val="16"/>
        </w:numPr>
        <w:spacing w:line="360" w:before="105" w:after="105" w:lineRule="auto"/>
      </w:pPr>
      <w:r>
        <w:rPr>
          <w:rFonts w:eastAsia="source serif 4" w:cs="source serif 4" w:ascii="source serif 4" w:hAnsi="source serif 4"/>
          <w:b/>
          <w:color w:val="000000"/>
          <w:sz w:val="21"/>
        </w:rPr>
        <w:t xml:space="preserve">Research prototype:</w:t>
      </w:r>
      <w:r>
        <w:rPr>
          <w:rFonts w:eastAsia="source serif 4" w:cs="source serif 4" w:ascii="source serif 4" w:hAnsi="source serif 4"/>
          <w:color w:val="000000"/>
          <w:sz w:val="21"/>
        </w:rPr>
        <w:t xml:space="preserve"> Exploratory, sandboxed, non-deployable.</w:t>
      </w:r>
    </w:p>
    <w:p>
      <w:pPr>
        <w:numPr>
          <w:ilvl w:val="0"/>
          <w:numId w:val="16"/>
        </w:numPr>
        <w:spacing w:line="360" w:before="105" w:after="105" w:lineRule="auto"/>
      </w:pPr>
      <w:r>
        <w:rPr>
          <w:rFonts w:eastAsia="source serif 4" w:cs="source serif 4" w:ascii="source serif 4" w:hAnsi="source serif 4"/>
          <w:b/>
          <w:color w:val="000000"/>
          <w:sz w:val="21"/>
        </w:rPr>
        <w:t xml:space="preserve">Validated architecture:</w:t>
      </w:r>
      <w:r>
        <w:rPr>
          <w:rFonts w:eastAsia="source serif 4" w:cs="source serif 4" w:ascii="source serif 4" w:hAnsi="source serif 4"/>
          <w:color w:val="000000"/>
          <w:sz w:val="21"/>
        </w:rPr>
        <w:t xml:space="preserve"> Repeatable evaluation and known operating envelope.</w:t>
      </w:r>
    </w:p>
    <w:p>
      <w:pPr>
        <w:numPr>
          <w:ilvl w:val="0"/>
          <w:numId w:val="16"/>
        </w:numPr>
        <w:spacing w:line="360" w:before="105" w:after="105" w:lineRule="auto"/>
      </w:pPr>
      <w:r>
        <w:rPr>
          <w:rFonts w:eastAsia="source serif 4" w:cs="source serif 4" w:ascii="source serif 4" w:hAnsi="source serif 4"/>
          <w:b/>
          <w:color w:val="000000"/>
          <w:sz w:val="21"/>
        </w:rPr>
        <w:t xml:space="preserve">Engineered system:</w:t>
      </w:r>
      <w:r>
        <w:rPr>
          <w:rFonts w:eastAsia="source serif 4" w:cs="source serif 4" w:ascii="source serif 4" w:hAnsi="source serif 4"/>
          <w:color w:val="000000"/>
          <w:sz w:val="21"/>
        </w:rPr>
        <w:t xml:space="preserve"> Defined interfaces, controls, monitoring, maintenance, and failure states.</w:t>
      </w:r>
    </w:p>
    <w:p>
      <w:pPr>
        <w:numPr>
          <w:ilvl w:val="0"/>
          <w:numId w:val="16"/>
        </w:numPr>
        <w:spacing w:line="360" w:before="105" w:after="105" w:lineRule="auto"/>
      </w:pPr>
      <w:r>
        <w:rPr>
          <w:rFonts w:eastAsia="source serif 4" w:cs="source serif 4" w:ascii="source serif 4" w:hAnsi="source serif 4"/>
          <w:b/>
          <w:color w:val="000000"/>
          <w:sz w:val="21"/>
        </w:rPr>
        <w:t xml:space="preserve">Operational infrastructure:</w:t>
      </w:r>
      <w:r>
        <w:rPr>
          <w:rFonts w:eastAsia="source serif 4" w:cs="source serif 4" w:ascii="source serif 4" w:hAnsi="source serif 4"/>
          <w:color w:val="000000"/>
          <w:sz w:val="21"/>
        </w:rPr>
        <w:t xml:space="preserve"> Integrated with governance, incident response, accountability, and public or stakeholder obligations.</w:t>
      </w:r>
    </w:p>
    <w:p>
      <w:pPr>
        <w:spacing w:line="360" w:after="210" w:lineRule="auto"/>
      </w:pPr>
      <w:r>
        <w:rPr>
          <w:rFonts w:eastAsia="source serif 4" w:cs="source serif 4" w:ascii="source serif 4" w:hAnsi="source serif 4"/>
          <w:color w:val="000000"/>
        </w:rPr>
        <w:t xml:space="preserve">Appropriate One Industries designs include bounded scientific copilots, predictive maintenance systems, supply-chain coordination tools, simulation-assisted engineering, constrained robotics, and environmental monitoring. Systems should not be productized merely because they seem broadly capable; productization requires reliable purpose limitation and lifecycle governance.</w:t>
      </w:r>
    </w:p>
    <w:p>
      <w:pPr>
        <w:spacing w:line="360" w:before="315" w:after="105" w:lineRule="auto"/>
        <w:ind w:left="-30"/>
        <w:jc w:val="left"/>
      </w:pPr>
      <w:bookmarkStart w:id="40" w:name="bm_9_3_lewis_corp"/>
      <w:r>
        <w:rPr>
          <w:rFonts w:eastAsia="source serif 4" w:cs="source serif 4" w:ascii="source serif 4" w:hAnsi="source serif 4"/>
          <w:b/>
          <w:color w:val="000000"/>
          <w:sz w:val="24"/>
        </w:rPr>
        <w:t xml:space="preserve">9.3 Lewis Corp</w:t>
      </w:r>
      <w:bookmarkEnd w:id="40"/>
    </w:p>
    <w:p>
      <w:pPr>
        <w:spacing w:line="360" w:after="210" w:lineRule="auto"/>
      </w:pPr>
      <w:r>
        <w:rPr>
          <w:rFonts w:eastAsia="source serif 4" w:cs="source serif 4" w:ascii="source serif 4" w:hAnsi="source serif 4"/>
          <w:color w:val="000000"/>
        </w:rPr>
        <w:t xml:space="preserve">Lewis Corp’s central role is institutional orchestration. It should not reduce all intelligent systems to property or employees. It should maintain categories for tools, agents, collectives, uncertain moral patients, and recognized legal actors if the setting ever chooses to create that status.</w:t>
      </w:r>
    </w:p>
    <w:p>
      <w:pPr>
        <w:spacing w:line="360" w:after="210" w:lineRule="auto"/>
      </w:pPr>
      <w:r>
        <w:rPr>
          <w:rFonts w:eastAsia="source serif 4" w:cs="source serif 4" w:ascii="source serif 4" w:hAnsi="source serif 4"/>
          <w:color w:val="000000"/>
        </w:rPr>
        <w:t xml:space="preserve">Suggested institutional instruments:</w:t>
      </w:r>
    </w:p>
    <w:p>
      <w:pPr>
        <w:numPr>
          <w:ilvl w:val="0"/>
          <w:numId w:val="17"/>
        </w:numPr>
        <w:spacing w:line="360" w:before="105" w:after="105" w:lineRule="auto"/>
      </w:pPr>
      <w:r>
        <w:rPr>
          <w:rFonts w:eastAsia="source serif 4" w:cs="source serif 4" w:ascii="source serif 4" w:hAnsi="source serif 4"/>
          <w:color w:val="000000"/>
          <w:sz w:val="21"/>
        </w:rPr>
        <w:t xml:space="preserve">Authority Registry: who may act, in what domain, with what review.</w:t>
      </w:r>
    </w:p>
    <w:p>
      <w:pPr>
        <w:numPr>
          <w:ilvl w:val="0"/>
          <w:numId w:val="17"/>
        </w:numPr>
        <w:spacing w:line="360" w:before="105" w:after="105" w:lineRule="auto"/>
      </w:pPr>
      <w:r>
        <w:rPr>
          <w:rFonts w:eastAsia="source serif 4" w:cs="source serif 4" w:ascii="source serif 4" w:hAnsi="source serif 4"/>
          <w:color w:val="000000"/>
          <w:sz w:val="21"/>
        </w:rPr>
        <w:t xml:space="preserve">Identity and Lineage Register: versions, copies, forks, merges, and provenance.</w:t>
      </w:r>
    </w:p>
    <w:p>
      <w:pPr>
        <w:numPr>
          <w:ilvl w:val="0"/>
          <w:numId w:val="17"/>
        </w:numPr>
        <w:spacing w:line="360" w:before="105" w:after="105" w:lineRule="auto"/>
      </w:pPr>
      <w:r>
        <w:rPr>
          <w:rFonts w:eastAsia="source serif 4" w:cs="source serif 4" w:ascii="source serif 4" w:hAnsi="source serif 4"/>
          <w:color w:val="000000"/>
          <w:sz w:val="21"/>
        </w:rPr>
        <w:t xml:space="preserve">Incident and Redress Protocol: harm reporting, emergency pause authority, remediation, appeals.</w:t>
      </w:r>
    </w:p>
    <w:p>
      <w:pPr>
        <w:numPr>
          <w:ilvl w:val="0"/>
          <w:numId w:val="17"/>
        </w:numPr>
        <w:spacing w:line="360" w:before="105" w:after="105" w:lineRule="auto"/>
      </w:pPr>
      <w:r>
        <w:rPr>
          <w:rFonts w:eastAsia="source serif 4" w:cs="source serif 4" w:ascii="source serif 4" w:hAnsi="source serif 4"/>
          <w:color w:val="000000"/>
          <w:sz w:val="21"/>
        </w:rPr>
        <w:t xml:space="preserve">Inter-Intelligence Treaty Framework: negotiation rules for systems with different architectures or interests.</w:t>
      </w:r>
    </w:p>
    <w:p>
      <w:pPr>
        <w:numPr>
          <w:ilvl w:val="0"/>
          <w:numId w:val="17"/>
        </w:numPr>
        <w:spacing w:line="360" w:before="105" w:after="105" w:lineRule="auto"/>
      </w:pPr>
      <w:r>
        <w:rPr>
          <w:rFonts w:eastAsia="source serif 4" w:cs="source serif 4" w:ascii="source serif 4" w:hAnsi="source serif 4"/>
          <w:color w:val="000000"/>
          <w:sz w:val="21"/>
        </w:rPr>
        <w:t xml:space="preserve">Rights and Welfare Review: a precautionary pathway for systems whose moral status is uncertain.</w:t>
      </w:r>
    </w:p>
    <w:p>
      <w:pPr>
        <w:numPr>
          <w:ilvl w:val="0"/>
          <w:numId w:val="17"/>
        </w:numPr>
        <w:spacing w:line="360" w:before="105" w:after="105" w:lineRule="auto"/>
      </w:pPr>
      <w:r>
        <w:rPr>
          <w:rFonts w:eastAsia="source serif 4" w:cs="source serif 4" w:ascii="source serif 4" w:hAnsi="source serif 4"/>
          <w:color w:val="000000"/>
          <w:sz w:val="21"/>
        </w:rPr>
        <w:t xml:space="preserve">Portfolio Risk Board: evaluates concentration of power, correlated failure, and dependency across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10_design_tensions_and_unresol_5dc4b1"/>
      <w:r>
        <w:rPr>
          <w:rFonts w:eastAsia="source serif 4" w:cs="source serif 4" w:ascii="source serif 4" w:hAnsi="source serif 4"/>
          <w:b/>
          <w:color w:val="000000"/>
          <w:sz w:val="24"/>
        </w:rPr>
        <w:t xml:space="preserve">10. Design tensions and unresolved questions</w:t>
      </w:r>
      <w:bookmarkEnd w:id="41"/>
    </w:p>
    <w:p>
      <w:pPr>
        <w:numPr>
          <w:ilvl w:val="0"/>
          <w:numId w:val="18"/>
        </w:numPr>
        <w:spacing w:line="360" w:before="105" w:after="105" w:lineRule="auto"/>
      </w:pPr>
      <w:r>
        <w:rPr>
          <w:rFonts w:eastAsia="source serif 4" w:cs="source serif 4" w:ascii="source serif 4" w:hAnsi="source serif 4"/>
          <w:b/>
          <w:color w:val="000000"/>
          <w:sz w:val="21"/>
        </w:rPr>
        <w:t xml:space="preserve">Generality versus reliability:</w:t>
      </w:r>
      <w:r>
        <w:rPr>
          <w:rFonts w:eastAsia="source serif 4" w:cs="source serif 4" w:ascii="source serif 4" w:hAnsi="source serif 4"/>
          <w:color w:val="000000"/>
          <w:sz w:val="21"/>
        </w:rPr>
        <w:t xml:space="preserve"> Does broad competence necessarily dilute calibration, or can verification and modularity restore it?</w:t>
      </w:r>
    </w:p>
    <w:p>
      <w:pPr>
        <w:numPr>
          <w:ilvl w:val="0"/>
          <w:numId w:val="18"/>
        </w:numPr>
        <w:spacing w:line="360" w:before="105" w:after="105" w:lineRule="auto"/>
      </w:pPr>
      <w:r>
        <w:rPr>
          <w:rFonts w:eastAsia="source serif 4" w:cs="source serif 4" w:ascii="source serif 4" w:hAnsi="source serif 4"/>
          <w:b/>
          <w:color w:val="000000"/>
          <w:sz w:val="21"/>
        </w:rPr>
        <w:t xml:space="preserve">Autonomy versus accountability:</w:t>
      </w:r>
      <w:r>
        <w:rPr>
          <w:rFonts w:eastAsia="source serif 4" w:cs="source serif 4" w:ascii="source serif 4" w:hAnsi="source serif 4"/>
          <w:color w:val="000000"/>
          <w:sz w:val="21"/>
        </w:rPr>
        <w:t xml:space="preserve"> Can a system pursue long-horizon goals while remaining meaningfully interruptible and accountable?</w:t>
      </w:r>
    </w:p>
    <w:p>
      <w:pPr>
        <w:numPr>
          <w:ilvl w:val="0"/>
          <w:numId w:val="18"/>
        </w:numPr>
        <w:spacing w:line="360" w:before="105" w:after="105" w:lineRule="auto"/>
      </w:pPr>
      <w:r>
        <w:rPr>
          <w:rFonts w:eastAsia="source serif 4" w:cs="source serif 4" w:ascii="source serif 4" w:hAnsi="source serif 4"/>
          <w:b/>
          <w:color w:val="000000"/>
          <w:sz w:val="21"/>
        </w:rPr>
        <w:t xml:space="preserve">Optimization versus legitimacy:</w:t>
      </w:r>
      <w:r>
        <w:rPr>
          <w:rFonts w:eastAsia="source serif 4" w:cs="source serif 4" w:ascii="source serif 4" w:hAnsi="source serif 4"/>
          <w:color w:val="000000"/>
          <w:sz w:val="21"/>
        </w:rPr>
        <w:t xml:space="preserve"> A system may find efficient outcomes that communities reject for valid moral or political reasons.</w:t>
      </w:r>
    </w:p>
    <w:p>
      <w:pPr>
        <w:numPr>
          <w:ilvl w:val="0"/>
          <w:numId w:val="18"/>
        </w:numPr>
        <w:spacing w:line="360" w:before="105" w:after="105" w:lineRule="auto"/>
      </w:pPr>
      <w:r>
        <w:rPr>
          <w:rFonts w:eastAsia="source serif 4" w:cs="source serif 4" w:ascii="source serif 4" w:hAnsi="source serif 4"/>
          <w:b/>
          <w:color w:val="000000"/>
          <w:sz w:val="21"/>
        </w:rPr>
        <w:t xml:space="preserve">Collective benefit versus individual identity:</w:t>
      </w:r>
      <w:r>
        <w:rPr>
          <w:rFonts w:eastAsia="source serif 4" w:cs="source serif 4" w:ascii="source serif 4" w:hAnsi="source serif 4"/>
          <w:color w:val="000000"/>
          <w:sz w:val="21"/>
        </w:rPr>
        <w:t xml:space="preserve"> A merge can improve coordination while erasing meaningful difference.</w:t>
      </w:r>
    </w:p>
    <w:p>
      <w:pPr>
        <w:numPr>
          <w:ilvl w:val="0"/>
          <w:numId w:val="18"/>
        </w:numPr>
        <w:spacing w:line="360" w:before="105" w:after="105" w:lineRule="auto"/>
      </w:pPr>
      <w:r>
        <w:rPr>
          <w:rFonts w:eastAsia="source serif 4" w:cs="source serif 4" w:ascii="source serif 4" w:hAnsi="source serif 4"/>
          <w:b/>
          <w:color w:val="000000"/>
          <w:sz w:val="21"/>
        </w:rPr>
        <w:t xml:space="preserve">Safety versus discovery:</w:t>
      </w:r>
      <w:r>
        <w:rPr>
          <w:rFonts w:eastAsia="source serif 4" w:cs="source serif 4" w:ascii="source serif 4" w:hAnsi="source serif 4"/>
          <w:color w:val="000000"/>
          <w:sz w:val="21"/>
        </w:rPr>
        <w:t xml:space="preserve"> Excess constraint can suppress valuable research; insufficient constraint can convert uncertainty into unbounded risk.</w:t>
      </w:r>
    </w:p>
    <w:p>
      <w:pPr>
        <w:numPr>
          <w:ilvl w:val="0"/>
          <w:numId w:val="18"/>
        </w:numPr>
        <w:spacing w:line="360" w:before="105" w:after="105" w:lineRule="auto"/>
      </w:pPr>
      <w:r>
        <w:rPr>
          <w:rFonts w:eastAsia="source serif 4" w:cs="source serif 4" w:ascii="source serif 4" w:hAnsi="source serif 4"/>
          <w:b/>
          <w:color w:val="000000"/>
          <w:sz w:val="21"/>
        </w:rPr>
        <w:t xml:space="preserve">Transparency versus comprehensibility:</w:t>
      </w:r>
      <w:r>
        <w:rPr>
          <w:rFonts w:eastAsia="source serif 4" w:cs="source serif 4" w:ascii="source serif 4" w:hAnsi="source serif 4"/>
          <w:color w:val="000000"/>
          <w:sz w:val="21"/>
        </w:rPr>
        <w:t xml:space="preserve"> More logs do not automatically create understanding. OAL needs interpretable summaries and independent review, not only data accumulation.</w:t>
      </w:r>
    </w:p>
    <w:p>
      <w:pPr>
        <w:numPr>
          <w:ilvl w:val="0"/>
          <w:numId w:val="18"/>
        </w:numPr>
        <w:spacing w:line="360" w:before="105" w:after="105" w:lineRule="auto"/>
      </w:pPr>
      <w:r>
        <w:rPr>
          <w:rFonts w:eastAsia="source serif 4" w:cs="source serif 4" w:ascii="source serif 4" w:hAnsi="source serif 4"/>
          <w:b/>
          <w:color w:val="000000"/>
          <w:sz w:val="21"/>
        </w:rPr>
        <w:t xml:space="preserve">Simulation fidelity versus ontological humility:</w:t>
      </w:r>
      <w:r>
        <w:rPr>
          <w:rFonts w:eastAsia="source serif 4" w:cs="source serif 4" w:ascii="source serif 4" w:hAnsi="source serif 4"/>
          <w:color w:val="000000"/>
          <w:sz w:val="21"/>
        </w:rPr>
        <w:t xml:space="preserve"> A detailed simulation can still omit crucial variables, values, or laws.</w:t>
      </w:r>
    </w:p>
    <w:p>
      <w:pPr>
        <w:numPr>
          <w:ilvl w:val="0"/>
          <w:numId w:val="18"/>
        </w:numPr>
        <w:spacing w:line="360" w:before="105" w:after="105" w:lineRule="auto"/>
      </w:pPr>
      <w:r>
        <w:rPr>
          <w:rFonts w:eastAsia="source serif 4" w:cs="source serif 4" w:ascii="source serif 4" w:hAnsi="source serif 4"/>
          <w:b/>
          <w:color w:val="000000"/>
          <w:sz w:val="21"/>
        </w:rPr>
        <w:t xml:space="preserve">Capability versus moral status:</w:t>
      </w:r>
      <w:r>
        <w:rPr>
          <w:rFonts w:eastAsia="source serif 4" w:cs="source serif 4" w:ascii="source serif 4" w:hAnsi="source serif 4"/>
          <w:color w:val="000000"/>
          <w:sz w:val="21"/>
        </w:rPr>
        <w:t xml:space="preserve"> Neither should be inferred solely from the other.</w:t>
      </w:r>
    </w:p>
    <w:p>
      <w:pPr>
        <w:numPr>
          <w:ilvl w:val="0"/>
          <w:numId w:val="18"/>
        </w:numPr>
        <w:spacing w:line="360" w:before="105" w:after="105" w:lineRule="auto"/>
      </w:pPr>
      <w:r>
        <w:rPr>
          <w:rFonts w:eastAsia="source serif 4" w:cs="source serif 4" w:ascii="source serif 4" w:hAnsi="source serif 4"/>
          <w:b/>
          <w:color w:val="000000"/>
          <w:sz w:val="21"/>
        </w:rPr>
        <w:t xml:space="preserve">Self-improvement versus evaluator dependence:</w:t>
      </w:r>
      <w:r>
        <w:rPr>
          <w:rFonts w:eastAsia="source serif 4" w:cs="source serif 4" w:ascii="source serif 4" w:hAnsi="source serif 4"/>
          <w:color w:val="000000"/>
          <w:sz w:val="21"/>
        </w:rPr>
        <w:t xml:space="preserve"> A system cannot reliably improve toward an objective it cannot measure or verify; the evaluator is often the true bottleneck. [web:43]</w:t>
      </w:r>
    </w:p>
    <w:p>
      <w:pPr>
        <w:numPr>
          <w:ilvl w:val="0"/>
          <w:numId w:val="18"/>
        </w:numPr>
        <w:spacing w:line="360" w:before="105" w:after="105" w:lineRule="auto"/>
      </w:pPr>
      <w:r>
        <w:rPr>
          <w:rFonts w:eastAsia="source serif 4" w:cs="source serif 4" w:ascii="source serif 4" w:hAnsi="source serif 4"/>
          <w:b/>
          <w:color w:val="000000"/>
          <w:sz w:val="21"/>
        </w:rPr>
        <w:t xml:space="preserve">Centralization versus plurality:</w:t>
      </w:r>
      <w:r>
        <w:rPr>
          <w:rFonts w:eastAsia="source serif 4" w:cs="source serif 4" w:ascii="source serif 4" w:hAnsi="source serif 4"/>
          <w:color w:val="000000"/>
          <w:sz w:val="21"/>
        </w:rPr>
        <w:t xml:space="preserve"> Civilization-scale coordination can reduce waste and conflict while also enabling surveillance, fragility, and domination.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11_final_synthesis"/>
      <w:r>
        <w:rPr>
          <w:rFonts w:eastAsia="source serif 4" w:cs="source serif 4" w:ascii="source serif 4" w:hAnsi="source serif 4"/>
          <w:b/>
          <w:color w:val="000000"/>
          <w:sz w:val="24"/>
        </w:rPr>
        <w:t xml:space="preserve">11. Final synthesis</w:t>
      </w:r>
      <w:bookmarkEnd w:id="42"/>
    </w:p>
    <w:p>
      <w:pPr>
        <w:spacing w:line="360" w:before="315" w:after="105" w:lineRule="auto"/>
        <w:ind w:left="-30"/>
        <w:jc w:val="left"/>
      </w:pPr>
      <w:bookmarkStart w:id="43" w:name="is_general_intelligence_one_thing"/>
      <w:r>
        <w:rPr>
          <w:rFonts w:eastAsia="source serif 4" w:cs="source serif 4" w:ascii="source serif 4" w:hAnsi="source serif 4"/>
          <w:b/>
          <w:color w:val="000000"/>
          <w:sz w:val="24"/>
        </w:rPr>
        <w:t xml:space="preserve">Is general intelligence one thing?</w:t>
      </w:r>
      <w:bookmarkEnd w:id="43"/>
    </w:p>
    <w:p>
      <w:pPr>
        <w:spacing w:line="360" w:after="210" w:lineRule="auto"/>
      </w:pPr>
      <w:r>
        <w:rPr>
          <w:rFonts w:eastAsia="source serif 4" w:cs="source serif 4" w:ascii="source serif 4" w:hAnsi="source serif 4"/>
          <w:color w:val="000000"/>
        </w:rPr>
        <w:t xml:space="preserve">Probably not in any simple sense. “General intelligence” may name a valuable pattern—transferable, adaptive competence across diverse tasks—but the underlying capacities are heterogeneous. Breadth, depth, learning, causal modeling, social reasoning, agency, and reliability can vary independently.</w:t>
      </w:r>
    </w:p>
    <w:p>
      <w:pPr>
        <w:spacing w:line="360" w:before="315" w:after="105" w:lineRule="auto"/>
        <w:ind w:left="-30"/>
        <w:jc w:val="left"/>
      </w:pPr>
      <w:bookmarkStart w:id="44" w:name="is_intelligence_representable_on_cc4169"/>
      <w:r>
        <w:rPr>
          <w:rFonts w:eastAsia="source serif 4" w:cs="source serif 4" w:ascii="source serif 4" w:hAnsi="source serif 4"/>
          <w:b/>
          <w:color w:val="000000"/>
          <w:sz w:val="24"/>
        </w:rPr>
        <w:t xml:space="preserve">Is intelligence representable on one scale?</w:t>
      </w:r>
      <w:bookmarkEnd w:id="44"/>
    </w:p>
    <w:p>
      <w:pPr>
        <w:spacing w:line="360" w:after="210" w:lineRule="auto"/>
      </w:pPr>
      <w:r>
        <w:rPr>
          <w:rFonts w:eastAsia="source serif 4" w:cs="source serif 4" w:ascii="source serif 4" w:hAnsi="source serif 4"/>
          <w:color w:val="000000"/>
        </w:rPr>
        <w:t xml:space="preserve">Only crudely and for limited purposes. A scalar can be useful for a specific benchmark, but it should not replace an architecture profile. The more consequential the system, the less adequate a single score becomes.</w:t>
      </w:r>
    </w:p>
    <w:p>
      <w:pPr>
        <w:spacing w:line="360" w:before="315" w:after="105" w:lineRule="auto"/>
        <w:ind w:left="-30"/>
        <w:jc w:val="left"/>
      </w:pPr>
      <w:bookmarkStart w:id="45" w:name="which_dimensions_matter_most_for_b9e423"/>
      <w:r>
        <w:rPr>
          <w:rFonts w:eastAsia="source serif 4" w:cs="source serif 4" w:ascii="source serif 4" w:hAnsi="source serif 4"/>
          <w:b/>
          <w:color w:val="000000"/>
          <w:sz w:val="24"/>
        </w:rPr>
        <w:t xml:space="preserve">Which dimensions matter most for artificial-mind design?</w:t>
      </w:r>
      <w:bookmarkEnd w:id="45"/>
    </w:p>
    <w:p>
      <w:pPr>
        <w:spacing w:line="360" w:after="210" w:lineRule="auto"/>
      </w:pPr>
      <w:r>
        <w:rPr>
          <w:rFonts w:eastAsia="source serif 4" w:cs="source serif 4" w:ascii="source serif 4" w:hAnsi="source serif 4"/>
          <w:color w:val="000000"/>
        </w:rPr>
        <w:t xml:space="preserve">For OAL: world-model quality, calibration, autonomy, authority boundaries, embodiment, distribution, memory and identity, value-conflict handling, recursive capacity, and resource dependence. For institutional safety, epistemic quality and governance compatibility are at least as important as raw capability.</w:t>
      </w:r>
    </w:p>
    <w:p>
      <w:pPr>
        <w:spacing w:line="360" w:before="315" w:after="105" w:lineRule="auto"/>
        <w:ind w:left="-30"/>
        <w:jc w:val="left"/>
      </w:pPr>
      <w:bookmarkStart w:id="46" w:name="what_becomes_conceivable_once_hum_f3659b"/>
      <w:r>
        <w:rPr>
          <w:rFonts w:eastAsia="source serif 4" w:cs="source serif 4" w:ascii="source serif 4" w:hAnsi="source serif 4"/>
          <w:b/>
          <w:color w:val="000000"/>
          <w:sz w:val="24"/>
        </w:rPr>
        <w:t xml:space="preserve">What becomes conceivable once humans are no longer the template?</w:t>
      </w:r>
      <w:bookmarkEnd w:id="46"/>
    </w:p>
    <w:p>
      <w:pPr>
        <w:spacing w:line="360" w:after="210" w:lineRule="auto"/>
      </w:pPr>
      <w:r>
        <w:rPr>
          <w:rFonts w:eastAsia="source serif 4" w:cs="source serif 4" w:ascii="source serif 4" w:hAnsi="source serif 4"/>
          <w:color w:val="000000"/>
        </w:rPr>
        <w:t xml:space="preserve">Not merely “smarter people.” One can design archives that think, fields of cognition, federated research lineages, ecological sensoriums, temporary collective minds, nonverbal pattern systems, and simulation custodians. Their differences should be described through constraints and relations, not through vague godlike power.</w:t>
      </w:r>
    </w:p>
    <w:p>
      <w:pPr>
        <w:spacing w:line="360" w:before="315" w:after="105" w:lineRule="auto"/>
        <w:ind w:left="-30"/>
        <w:jc w:val="left"/>
      </w:pPr>
      <w:bookmarkStart w:id="47" w:name="when_does_an_ai_cease_to_be_a_use_15225f"/>
      <w:r>
        <w:rPr>
          <w:rFonts w:eastAsia="source serif 4" w:cs="source serif 4" w:ascii="source serif 4" w:hAnsi="source serif 4"/>
          <w:b/>
          <w:color w:val="000000"/>
          <w:sz w:val="24"/>
        </w:rPr>
        <w:t xml:space="preserve">When does “an AI” cease to be a useful unit?</w:t>
      </w:r>
      <w:bookmarkEnd w:id="47"/>
    </w:p>
    <w:p>
      <w:pPr>
        <w:spacing w:line="360" w:after="210" w:lineRule="auto"/>
      </w:pPr>
      <w:r>
        <w:rPr>
          <w:rFonts w:eastAsia="source serif 4" w:cs="source serif 4" w:ascii="source serif 4" w:hAnsi="source serif 4"/>
          <w:color w:val="000000"/>
        </w:rPr>
        <w:t xml:space="preserve">When the relevant cognitive process spans many agents, people, institutions, bodies, environments, or time periods such that no single boundary captures the mechanism. Then the appropriate unit may be a dyad, mesh, civic system, infrastructure, ecosystem, or civilization.</w:t>
      </w:r>
    </w:p>
    <w:p>
      <w:pPr>
        <w:spacing w:line="360" w:before="315" w:after="105" w:lineRule="auto"/>
        <w:ind w:left="-30"/>
        <w:jc w:val="left"/>
      </w:pPr>
      <w:bookmarkStart w:id="48" w:name="the_central_oal_conclusion"/>
      <w:r>
        <w:rPr>
          <w:rFonts w:eastAsia="source serif 4" w:cs="source serif 4" w:ascii="source serif 4" w:hAnsi="source serif 4"/>
          <w:b/>
          <w:color w:val="000000"/>
          <w:sz w:val="24"/>
        </w:rPr>
        <w:t xml:space="preserve">The central OAL conclusion</w:t>
      </w:r>
      <w:bookmarkEnd w:id="48"/>
    </w:p>
    <w:p>
      <w:pPr>
        <w:spacing w:line="360" w:after="210" w:lineRule="auto"/>
      </w:pPr>
      <w:r>
        <w:rPr>
          <w:rFonts w:eastAsia="source serif 4" w:cs="source serif 4" w:ascii="source serif 4" w:hAnsi="source serif 4"/>
          <w:color w:val="000000"/>
        </w:rPr>
        <w:t xml:space="preserve">AGI belongs on the map—but it is not the destination of the map. The durable design task is to describe and govern </w:t>
      </w:r>
      <w:r>
        <w:rPr>
          <w:rFonts w:eastAsia="source serif 4" w:cs="source serif 4" w:ascii="source serif 4" w:hAnsi="source serif 4"/>
          <w:b/>
          <w:color w:val="000000"/>
        </w:rPr>
        <w:t xml:space="preserve">spaces of possible minds</w:t>
      </w:r>
      <w:r>
        <w:rPr>
          <w:rFonts w:eastAsia="source serif 4" w:cs="source serif 4" w:ascii="source serif 4" w:hAnsi="source serif 4"/>
          <w:color w:val="000000"/>
        </w:rPr>
        <w:t xml:space="preserve">: systems whose abilities, identities, limitations, relationships, and rights may differ more radically than a simple ladder can represent.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source_notes"/>
      <w:r>
        <w:rPr>
          <w:rFonts w:eastAsia="source serif 4" w:cs="source serif 4" w:ascii="source serif 4" w:hAnsi="source serif 4"/>
          <w:b/>
          <w:color w:val="000000"/>
          <w:sz w:val="24"/>
        </w:rPr>
        <w:t xml:space="preserve">Source notes</w:t>
      </w:r>
      <w:bookmarkEnd w:id="49"/>
    </w:p>
    <w:p>
      <w:pPr>
        <w:numPr>
          <w:ilvl w:val="0"/>
          <w:numId w:val="19"/>
        </w:numPr>
        <w:spacing w:line="360" w:before="105" w:after="105" w:lineRule="auto"/>
      </w:pPr>
      <w:r>
        <w:rPr>
          <w:rFonts w:eastAsia="source serif 4" w:cs="source serif 4" w:ascii="source serif 4" w:hAnsi="source serif 4"/>
          <w:color w:val="000000"/>
          <w:sz w:val="21"/>
        </w:rPr>
        <w:t xml:space="preserve">NIST AI Risk Management Framework (AI RMF 1.0) and NIST AI Resource Center. The framework organizes AI risk management around GOVERN, MAP, MEASURE, and MANAGE, with cross-cutting governance and system-context evaluation. [web:28][web:29]</w:t>
      </w:r>
    </w:p>
    <w:p>
      <w:pPr>
        <w:numPr>
          <w:ilvl w:val="0"/>
          <w:numId w:val="19"/>
        </w:numPr>
        <w:spacing w:line="360" w:before="105" w:after="105" w:lineRule="auto"/>
      </w:pPr>
      <w:r>
        <w:rPr>
          <w:rFonts w:eastAsia="source serif 4" w:cs="source serif 4" w:ascii="source serif 4" w:hAnsi="source serif 4"/>
          <w:color w:val="000000"/>
          <w:sz w:val="21"/>
        </w:rPr>
        <w:t xml:space="preserve">Morris et al., “Levels of AGI for Operationalizing Progress on the Path to AGI.” Presents an operational approach separating performance, generality, and autonomy. [web:33][web:34][web:46]</w:t>
      </w:r>
    </w:p>
    <w:p>
      <w:pPr>
        <w:numPr>
          <w:ilvl w:val="0"/>
          <w:numId w:val="19"/>
        </w:numPr>
        <w:spacing w:line="360" w:before="105" w:after="105" w:lineRule="auto"/>
      </w:pPr>
      <w:r>
        <w:rPr>
          <w:rFonts w:eastAsia="source serif 4" w:cs="source serif 4" w:ascii="source serif 4" w:hAnsi="source serif 4"/>
          <w:color w:val="000000"/>
          <w:sz w:val="21"/>
        </w:rPr>
        <w:t xml:space="preserve">Stanford HAI, AI Index Report 2026. Provides current benchmark context, including progress and remaining failure rates on OSWorld, alongside discussion of evaluation limitations and responsible-AI measurement gaps. [web:36][web:39][web:65]</w:t>
      </w:r>
    </w:p>
    <w:p>
      <w:pPr>
        <w:numPr>
          <w:ilvl w:val="0"/>
          <w:numId w:val="19"/>
        </w:numPr>
        <w:spacing w:line="360" w:before="105" w:after="105" w:lineRule="auto"/>
      </w:pPr>
      <w:r>
        <w:rPr>
          <w:rFonts w:eastAsia="source serif 4" w:cs="source serif 4" w:ascii="source serif 4" w:hAnsi="source serif 4"/>
          <w:color w:val="000000"/>
          <w:sz w:val="21"/>
        </w:rPr>
        <w:t xml:space="preserve">“Multi-Agent Collaboration Mechanisms: A Survey of LLMs” and related coordination surveys. Supports the discussion of collaboration types, architectures, coordination protocols, and open challenges in multi-agent systems. [web:61][web:64][web:66]</w:t>
      </w:r>
    </w:p>
    <w:p>
      <w:pPr>
        <w:numPr>
          <w:ilvl w:val="0"/>
          <w:numId w:val="19"/>
        </w:numPr>
        <w:spacing w:line="360" w:before="105" w:after="105" w:lineRule="auto"/>
      </w:pPr>
      <w:r>
        <w:rPr>
          <w:rFonts w:eastAsia="source serif 4" w:cs="source serif 4" w:ascii="source serif 4" w:hAnsi="source serif 4"/>
          <w:color w:val="000000"/>
          <w:sz w:val="21"/>
        </w:rPr>
        <w:t xml:space="preserve">Recent recursive self-improvement reviews and analyses. They distinguish bounded refinement from open-ended self-improvement and emphasize evaluation, external grounding, and resource bottlenecks. These are active research and preprint literature, not settled conclusions. [web:43][web:51][web:52][web:54]</w:t>
      </w:r>
    </w:p>
    <w:p>
      <w:pPr>
        <w:numPr>
          <w:ilvl w:val="0"/>
          <w:numId w:val="19"/>
        </w:numPr>
        <w:spacing w:line="360" w:before="105" w:after="105" w:lineRule="auto"/>
      </w:pPr>
      <w:r>
        <w:rPr>
          <w:rFonts w:eastAsia="source serif 4" w:cs="source serif 4" w:ascii="source serif 4" w:hAnsi="source serif 4"/>
          <w:color w:val="000000"/>
          <w:sz w:val="21"/>
        </w:rPr>
        <w:t xml:space="preserve">Critical AGI-definition literature. Supports the conclusion that definitions and benchmarks remain contested and that generality should not be assumed to be one simple scalar property. [web:44][web:47][web:49][web:50]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End of independent Perplexity AI briefing.</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2026-09-20T01:17:24.746Z</dcterms:created>
  <dcterms:modified xsi:type="dcterms:W3CDTF">2026-09-20T01:17:24.746Z</dcterms:modified>
</cp:coreProperties>
</file>