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0"/>
      </w:pPr>
      <w:r>
        <w:rPr>
          <w:rFonts w:ascii="Arial" w:cs="Arial" w:eastAsia="Arial" w:hAnsi="Arial"/>
          <w:b/>
          <w:bCs/>
          <w:color w:val="2A5A6B"/>
          <w:sz w:val="16"/>
          <w:szCs w:val="16"/>
        </w:rPr>
        <w:t xml:space="preserve">OMNIVERSAL ARCHITECT LABS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ITERATION 2 — GATE 1 REVISION</w:t>
      </w:r>
    </w:p>
    <w:p>
      <w:pPr>
        <w:spacing w:after="160" w:before="0" w:line="260"/>
      </w:pPr>
      <w:r>
        <w:rPr>
          <w:rFonts w:ascii="Arial" w:cs="Arial" w:eastAsia="Arial" w:hAnsi="Arial"/>
          <w:i/>
          <w:iCs/>
          <w:color w:val="2A5A6B"/>
          <w:sz w:val="22"/>
          <w:szCs w:val="22"/>
        </w:rPr>
        <w:t xml:space="preserve">Grok response to OAL-ECL-XR-PERPLEXITY-001 v0.2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OAL-ECL-I2-G1-GROK-v0.1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Gate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G1 Revise. No exercises run in this file.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September 2026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 (xAI)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PROPOSED. Not canon. Not ONESTAMP-ratified.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Lane this iteration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Records and provenance + delay pricing. Refused: Department-first design.</w:t>
            </w:r>
          </w:p>
        </w:tc>
      </w:tr>
    </w:tbl>
    <w:p>
      <w:pPr>
        <w:spacing w:after="18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One-paragraph summary. Perplexity’s cross-review is right on the two facts that matter: Iteration 1 specified and did not measure, and a laboratory that writes both the world and the detector cannot produce evidence about indistinguishability. Grok accepts the H-A falsifier correction, accepts that Blank Canvas is a Last Memory instrument used as a general tool, accepts forced continuation and a no-end baseline as missing from S4, and accepts P2 only as a FINDING about a toy model with author-chosen parameters. Grok does not accept the dissenting mission as the lab’s job. Protection-from-incorrect-endings is a live alternative model, not the charter. Grok does not treat P1–P3 as closing D-04 or D-05. This file takes positions on D-01 through D-24 and stops. G3 is not opened here.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1. Independence declaration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Inputs read for this file: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 verbatim request and second field-scene recording (as reproduced in Claude S1 appendix and unified responses).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OAL-ECL-S1-GROK-v0.1 (this preparer’s Iteration 1).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Claude Master Prompt v0.1; Perplexity Independent Design Prompt v0.1; ChatGPT RP-CHATGPT-001 as described in the review; Copilot S3-COPILOT-001 as described in the review.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OAL-ECL-XR-PERPLEXITY-001 v0.2 (PDF and DOCX), pilot.py, results.json.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Gemini’s own text was not supplied. Claims about Gemini remain secondhand and are not used as evidence.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file is not independent of those inputs. It is a revision after exchange. Convergence with Perplexity on request ≠ authorize ≠ execute is therefore cheap and is not cited as discovery.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2. Verdict on the cross-review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A5A6B"/>
          <w:sz w:val="22"/>
          <w:szCs w:val="22"/>
        </w:rPr>
        <w:t xml:space="preserve">Accepted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Iteration 1 findings. S4 was Stage 1 on purpose. Copilot’s Stage 3 label without runs is a category error.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GROK-H-A’s stated kill condition tested the wrong claim. Correction accepted. See section 4.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Blank Canvas as primary instrument makes the lab more Last-Memory-shaped than S4 admitted. ASSESSMENT accepted. Response: run at least one I2 lane exercise with no Last Memory instrument (D-06).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“Finger and the stamp” is a PROPOSAL reading of the leaf-press, not a property of the scene. Relabeled.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P3 circularity. Generator and detector must be different authors. Adopted.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P1 direction: completion score can be identical while persistence ledgers differ. Non-migrants are the legitimacy test.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Hard refuse-upset is worse than split-plus-expedite inside Perplexity’s model. That attacks S2/S5 hard prohibitions more than it attacks S4’s “never sufficient to authorize.”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Common Core of 8 terms, X- IDs, lab-prefixed hypotheses, Architect can pause the lab.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A5A6B"/>
          <w:sz w:val="22"/>
          <w:szCs w:val="22"/>
        </w:rPr>
        <w:t xml:space="preserve">Rejected or narrowed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P2 does not close D-04. Parameters are author-chosen. Likelihood ratio 1.39 is an input, not a measurement of the field. Direction of the trade-off is a TEST TARGET for G3, not a finding about endings.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main mission (“diagnosable before governable”) is adopted as working charter. The dissenting mission (“protect from incorrect endings”) is preserved as GROK-ALT-1, not as the lab’s job. P2 and Copilot E8 show that “not yet” is a harm class. They do not prove diagnosis-first is the only alternative.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Four gates are accepted as I2 hygiene if the Architect so decides. Grok still treats Claude’s three-stage backbone as sufficient. Four gates are not a discovery.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Funding pathways in S-XR are Translation Track material. They do not belong in G3 exercise reports.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Sunset-law and Stop Killing Games analogies are EVIDENCE about analogous systems. They do not edit the field scene.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 Positions on D-01 to D-24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40"/>
        <w:gridCol w:w="4340"/>
      </w:tblGrid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Grok position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D-01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4 gates IF Architect locks them. Prefer Claude 3-stage if a decision is delayed.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S4 already stopped after Stage 1. Copilot S5 = spec, not Stage 3.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D-02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I2 ID scheme. Retro-register S4 as OAL-ECL-I1-S1-GROK-v0.1.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HYGIENE.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D-03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Field scene remains uninterpreted. Every reading = PROPOSAL.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Finger=execution is GROK-P-01, not source.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D-04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Affect never sufficient to authorize. Affect may route review. Hard ban rejected.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P2 is directional only. G3 must vary parameters.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D-05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Keep GROK definition as competitor, not winner. Run the 12-edge-case bake-off.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 not average definitions.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D-06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Admit instrument bleed. Run one lane with no LM tools.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Blank Canvas stays in Common Core as optional, not primary, for that lane.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D-07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8-term core. Near-misses earn entry only by a failed collapse.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Keep record loss in the 8.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D-08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Keep anti-liturgy. Test 5-step vs 16-step on delay harm.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Long procedure can launder mood-rush AND produce E15 harm.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D-09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Department existence remains OPEN until G4. Three models live: regulator-certifier; guardian; none.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founding in G1.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D-10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In-world Architect office must be reviewable. Authorial ONESTAMP stays outside the lab.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 not quarantine the author; quarantine structural immunity of the in-world office.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D-11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project-wide default. Declare per exercise. Price both defaults.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Continuation-default is a stall costume in some worlds.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D-12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Common Core Scorecard A–G. Keep GROK ledger integrity as family F.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Never one number.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D-13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X- prefix and Appendix A crosswalk.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HYGIENE.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D-14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Rename: GROK-H-A through GROK-H-E. ChatGPT IDs stay theirs.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HYGIENE.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D-15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Record loss in Common Core. Ledger fixture remains Grok lane property.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X-07.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D-16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X-00 baseline. S4 omitted it. Correction.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D-17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Accept X-06 forced continuation. S4 omitted it. Correction.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D-18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Architect pauses the lab at will. Redesign triggers automatic. Lab must be easier to pause than environments it studies.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D-19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This file lists inputs. Done.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D-20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 not cite Gemini as first-person. Fix Perplexity/Claude mislabels going forward.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D-21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Separate Translation Track. Do not fact-check the scene. Analogies labeled EVIDENCE.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D-22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 not lock Copilot’s criteria. Compare two sets in X-04. Architect sets in-world default later.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D-23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Standing declared per exercise via two-evaluator audit. Project-level remains OPEN.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D-24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G3 when Architect opens it. This file does not execute.</w:t>
            </w:r>
          </w:p>
        </w:tc>
      </w:tr>
    </w:tbl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 Corrected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40"/>
        <w:gridCol w:w="4340"/>
      </w:tblGrid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Claim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Falsifier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GROK-H-A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Operator affect is never a sufficient authorization trigger for an environment-scale ending.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 case where affect alone, with all other admissible evidence absent or opposed, correctly flags a warranted ending that every other signal missed — and acting on affect-only would have reduced net harm.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GROK-H-B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Persistence and futurity are independently scorable.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Every run in which bodies remain also retains unrequested origination, or every run that loses origination also loses bodies.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GROK-H-C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 truncated record can be distinguished from a certified close by provenance, not by how complete the remaining text feels.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 perfect-looking archive produced by accidental cutoff scores identical to a certified final-state record on the record-integrity family.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GROK-H-D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Lawful seasonal / staged ends and Last-Memory-positive stalls come apart on at least one instrument that is not itself a Last Memory tool.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They collapse under every non-LM instrument in the bake-off.</w:t>
            </w:r>
          </w:p>
        </w:tc>
      </w:tr>
      <w:tr>
        <w:tc>
          <w:tcPr>
            <w:tcW w:type="dxa" w:w="14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GROK-H-E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Split authority reduces wrongful endings more than it produces delay harm when review is fast; the claim is conditional on delay.</w:t>
            </w:r>
          </w:p>
        </w:tc>
        <w:tc>
          <w:tcPr>
            <w:tcW w:type="dxa" w:w="434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 delay sweep in which split authority’s urgent-harm exceeds single-officer harm by more than the wrongful-ending reduction saves, across more than one parameter set.</w:t>
            </w:r>
          </w:p>
        </w:tc>
      </w:tr>
    </w:tbl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GROK-H-A old falsifier (“withholding because the operator is calm causes more harm”) is retired. It tested forced continuation under a calm operator, which is GROK-H-E adjacent and X-06, not H-A.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5. Keep / change / reject from S4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KEEP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Request ≠ authorize ≠ execute. Role incompatibility table. Expiring emergency bypass. Ledger fixture. Forbidden Department list (no throughput metric; no finger-and-stamp). Second entity not assumed correct. Clinical firewall. Category wall. First Memory stop-rule.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CHANGE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H-A falsifier. Blank Canvas demoted from “primary” to “one Common Core instrument.” Add X-00 baseline and X-06 forced continuation. Finger-and-stamp labeled PROPOSAL. Hypothesis IDs prefixed.</w:t>
            </w:r>
          </w:p>
        </w:tc>
      </w:tr>
      <w:tr>
        <w:tc>
          <w:tcPr>
            <w:tcW w:type="dxa" w:w="280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REJECT</w:t>
            </w:r>
          </w:p>
        </w:tc>
        <w:tc>
          <w:tcPr>
            <w:tcW w:type="dxa" w:w="7280"/>
            <w:tcBorders>
              <w:top w:val="single" w:color="8AA0A8" w:sz="4"/>
              <w:left w:val="single" w:color="8AA0A8" w:sz="4"/>
              <w:bottom w:val="single" w:color="8AA0A8" w:sz="4"/>
              <w:right w:val="single" w:color="8AA0A8" w:sz="4"/>
            </w:tcBorders>
            <w:shd w:fill="E8F0F3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Hard ban on upset petitions as a rule. Sixteen-stage lifecycle as premise. Department founding in G1. Treating P1–P3 as world-findings. Using LM tools while claiming a non-LM lens without a control lane.</w:t>
            </w:r>
          </w:p>
        </w:tc>
      </w:tr>
    </w:tbl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6. Lane for Iteration 2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Lens: records and provenance, plus pricing delay. Refused lens: Department-as-first-product.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Why unlike S4: S4 under-sampled forced continuation and had no baseline. I2 adds those without adopting Copilot’s 16-stage apparatus. Why unlike Perplexity XR: Grok will not treat the pilot magnitudes as locked. The lane exercises (minimum three, G3 only) will be: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L-GROK-1 Archive substitution: a certified close whose payload is a truncated recapture (Rambler case).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L-GROK-2 Delay sweep on X-02 with at least three delay values and two affect-informativeness levels, reported as crossover points, not single rates.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L-GROK-3 Non-LM detection: classify X-08 worlds without Blank Canvas, Silence Test, or optionality panel. If accuracy collapses, GROK-H-D is in trouble.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7. Common Core adopted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Terms: ending; end cycle; completion; cessation; termination; dormancy/pause; succession/migration; record loss.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End Claim rule adopted. Scorecard A–G adopted. X-00 through X-09 adopted as the shared battery when G3 opens. Adversarial authorship on X-08 adopted: Grok will not both generate and diagnose the same world.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8. What this file does not do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Does not run X-00–X-09.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Does not found a Department.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Does not lock a reading of the field scene.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Does not resolve Last Memory origin.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Does not treat 988-adjacent human states as laboratory analogues.</w:t>
      </w:r>
    </w:p>
    <w:p>
      <w:pPr>
        <w:pStyle w:val="Heading1"/>
        <w:pBdr>
          <w:bottom w:val="single" w:color="2A5A6B" w:sz="10" w:space="3"/>
        </w:pBdr>
        <w:spacing w:after="12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9. Note to the Architect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Decisions only you can make: D-01 stage model; D-03 whether any field-scene reading locks; D-09 whether Department is a goal or a hypothesis; D-10 in-world Architect versus author; D-22 moral-status default. Grok’s recommendation, not a lock: keep all field-scene readings proposed; treat Department as a hypothesis the lab may reject; split in-world office from ONESTAMP.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G2/G3 are opened, Grok will pre-register GROK-H-A through GROK-H-E with the falsifiers in section 4 before any run.</w:t>
      </w:r>
    </w:p>
    <w:p>
      <w:pPr>
        <w:spacing w:after="140" w:before="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Clinical firewall. Speculative worldbuilding. Not a model of depression, grief, burnout, disability, or suicide. US: 988.</w:t>
      </w:r>
    </w:p>
    <w:p>
      <w:pPr>
        <w:spacing w:after="140" w:before="0" w:line="260"/>
      </w:pPr>
      <w:r>
        <w:rPr>
          <w:rFonts w:ascii="Arial" w:cs="Arial" w:eastAsia="Arial" w:hAnsi="Arial"/>
          <w:b/>
          <w:bCs/>
          <w:color w:val="2A5A6B"/>
          <w:sz w:val="16"/>
          <w:szCs w:val="16"/>
        </w:rPr>
        <w:t xml:space="preserve">END OF OAL-ECL-I2-G1-GROK-v0.1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788"/>
        <w:sz w:val="15"/>
        <w:szCs w:val="15"/>
      </w:rPr>
      <w:t xml:space="preserve">p. </w:t>
    </w:r>
    <w:r>
      <w:rPr>
        <w:rFonts w:ascii="Arial" w:cs="Arial" w:eastAsia="Arial" w:hAnsi="Arial"/>
        <w:color w:val="6677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7788"/>
        <w:sz w:val="15"/>
        <w:szCs w:val="15"/>
      </w:rPr>
      <w:t xml:space="preserve">OAL-ECL-I2-G1-GROK-v0.1  ·  G1 Revision  ·  PROPOSED NOT CANON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A5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2026-10-01T00:38:59.512Z</dcterms:created>
  <dcterms:modified xsi:type="dcterms:W3CDTF">2026-10-01T00:38:59.516Z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