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80" w:line="360" w:lineRule="auto"/>
      </w:pPr>
      <w:r>
        <w:rPr>
          <w:rFonts w:ascii="Calibri" w:cs="Calibri" w:eastAsia="Calibri" w:hAnsi="Calibri"/>
          <w:b/>
          <w:bCs/>
          <w:i w:val="false"/>
          <w:iCs w:val="false"/>
          <w:strike w:val="false"/>
          <w:color w:val="2B5797"/>
          <w:spacing w:val="15"/>
          <w:sz w:val="22"/>
          <w:szCs w:val="22"/>
        </w:rPr>
        <w:t xml:space="preserve">OAL-CFTRL-RES-003  |  OPEN ARCHITECTURE LAB — CFTRL RESEARCH SERIES</w:t>
      </w:r>
    </w:p>
    <w:p>
      <w:pPr>
        <w:spacing w:after="80" w:line="288" w:lineRule="auto"/>
      </w:pPr>
      <w:r>
        <w:rPr>
          <w:rFonts w:ascii="Calibri" w:cs="Calibri" w:eastAsia="Calibri" w:hAnsi="Calibri"/>
          <w:b/>
          <w:bCs/>
          <w:i w:val="false"/>
          <w:iCs w:val="false"/>
          <w:strike w:val="false"/>
          <w:color w:val="1A1A1A"/>
          <w:sz w:val="52"/>
          <w:szCs w:val="52"/>
        </w:rPr>
        <w:t xml:space="preserve">Conditional Failure at the Root Level</w:t>
      </w:r>
    </w:p>
    <w:p>
      <w:pPr>
        <w:spacing w:after="240" w:line="360" w:lineRule="auto"/>
      </w:pPr>
      <w:r>
        <w:rPr>
          <w:rFonts w:ascii="Calibri" w:cs="Calibri" w:eastAsia="Calibri" w:hAnsi="Calibri"/>
          <w:b/>
          <w:bCs/>
          <w:i w:val="false"/>
          <w:iCs w:val="false"/>
          <w:strike w:val="false"/>
          <w:color w:val="333333"/>
          <w:sz w:val="28"/>
          <w:szCs w:val="28"/>
        </w:rPr>
        <w:t xml:space="preserve">Research &amp; Analysis Dossier — Master Edition</w:t>
      </w:r>
    </w:p>
    <w:p>
      <w:pPr>
        <w:spacing w:after="120" w:line="360" w:lineRule="auto"/>
      </w:pPr>
      <w:r>
        <w:rPr>
          <w:rFonts w:ascii="Calibri" w:cs="Calibri" w:eastAsia="Calibri" w:hAnsi="Calibri"/>
          <w:b w:val="false"/>
          <w:bCs w:val="false"/>
          <w:i/>
          <w:iCs/>
          <w:strike w:val="false"/>
          <w:color w:val="555555"/>
          <w:sz w:val="22"/>
          <w:szCs w:val="22"/>
        </w:rPr>
        <w:t xml:space="preserve">AI Collaboration Series  |  Active Draft — Working Document</w:t>
      </w:r>
    </w:p>
    <w:p>
      <w:pPr>
        <w:spacing w:after="60" w:line="360" w:lineRule="auto"/>
      </w:pPr>
      <w:r>
        <w:rPr>
          <w:rFonts w:ascii="Calibri" w:cs="Calibri" w:eastAsia="Calibri" w:hAnsi="Calibri"/>
          <w:b/>
          <w:bCs/>
          <w:i w:val="false"/>
          <w:iCs w:val="false"/>
          <w:strike w:val="false"/>
          <w:color w:val="000000"/>
          <w:sz w:val="22"/>
          <w:szCs w:val="22"/>
        </w:rPr>
        <w:t xml:space="preserve">Authored:</w:t>
      </w:r>
      <w:r>
        <w:rPr>
          <w:rFonts w:ascii="Calibri" w:cs="Calibri" w:eastAsia="Calibri" w:hAnsi="Calibri"/>
          <w:b w:val="false"/>
          <w:bCs w:val="false"/>
          <w:i w:val="false"/>
          <w:iCs w:val="false"/>
          <w:strike w:val="false"/>
          <w:color w:val="444444"/>
          <w:sz w:val="20"/>
          <w:szCs w:val="20"/>
        </w:rPr>
        <w:t xml:space="preserve"> Wednesday, September 23, 2026  |  </w:t>
      </w:r>
      <w:r>
        <w:rPr>
          <w:rFonts w:ascii="Calibri" w:cs="Calibri" w:eastAsia="Calibri" w:hAnsi="Calibri"/>
          <w:b/>
          <w:bCs/>
          <w:i w:val="false"/>
          <w:iCs w:val="false"/>
          <w:strike w:val="false"/>
          <w:color w:val="000000"/>
          <w:sz w:val="22"/>
          <w:szCs w:val="22"/>
        </w:rPr>
        <w:t xml:space="preserve">Originator:</w:t>
      </w:r>
      <w:r>
        <w:rPr>
          <w:rFonts w:ascii="Calibri" w:cs="Calibri" w:eastAsia="Calibri" w:hAnsi="Calibri"/>
          <w:b w:val="false"/>
          <w:bCs w:val="false"/>
          <w:i w:val="false"/>
          <w:iCs w:val="false"/>
          <w:strike w:val="false"/>
          <w:color w:val="444444"/>
          <w:sz w:val="20"/>
          <w:szCs w:val="20"/>
        </w:rPr>
        <w:t xml:space="preserve"> Nathan  |  </w:t>
      </w:r>
      <w:r>
        <w:rPr>
          <w:rFonts w:ascii="Calibri" w:cs="Calibri" w:eastAsia="Calibri" w:hAnsi="Calibri"/>
          <w:b/>
          <w:bCs/>
          <w:i w:val="false"/>
          <w:iCs w:val="false"/>
          <w:strike w:val="false"/>
          <w:color w:val="000000"/>
          <w:sz w:val="22"/>
          <w:szCs w:val="22"/>
        </w:rPr>
        <w:t xml:space="preserve">Location:</w:t>
      </w:r>
      <w:r>
        <w:rPr>
          <w:rFonts w:ascii="Calibri" w:cs="Calibri" w:eastAsia="Calibri" w:hAnsi="Calibri"/>
          <w:b w:val="false"/>
          <w:bCs w:val="false"/>
          <w:i w:val="false"/>
          <w:iCs w:val="false"/>
          <w:strike w:val="false"/>
          <w:color w:val="444444"/>
          <w:sz w:val="20"/>
          <w:szCs w:val="20"/>
        </w:rPr>
        <w:t xml:space="preserve"> Bakersfield, California, United States</w:t>
      </w:r>
    </w:p>
    <w:p>
      <w:pPr>
        <w:spacing w:after="60" w:line="360" w:lineRule="auto"/>
      </w:pPr>
      <w:r>
        <w:rPr>
          <w:rFonts w:ascii="Calibri" w:cs="Calibri" w:eastAsia="Calibri" w:hAnsi="Calibri"/>
          <w:b/>
          <w:bCs/>
          <w:i w:val="false"/>
          <w:iCs w:val="false"/>
          <w:strike w:val="false"/>
          <w:color w:val="000000"/>
          <w:sz w:val="22"/>
          <w:szCs w:val="22"/>
        </w:rPr>
        <w:t xml:space="preserve">AI Collaborators:</w:t>
      </w:r>
      <w:r>
        <w:rPr>
          <w:rFonts w:ascii="Calibri" w:cs="Calibri" w:eastAsia="Calibri" w:hAnsi="Calibri"/>
          <w:b w:val="false"/>
          <w:bCs w:val="false"/>
          <w:i w:val="false"/>
          <w:iCs w:val="false"/>
          <w:strike w:val="false"/>
          <w:color w:val="444444"/>
          <w:sz w:val="20"/>
          <w:szCs w:val="20"/>
        </w:rPr>
        <w:t xml:space="preserve"> Copilot (Microsoft)  |  ChatGPT (OpenAI)</w:t>
      </w:r>
    </w:p>
    <w:p>
      <w:pPr>
        <w:spacing w:after="60" w:line="360" w:lineRule="auto"/>
      </w:pPr>
      <w:r>
        <w:rPr>
          <w:rFonts w:ascii="Calibri" w:cs="Calibri" w:eastAsia="Calibri" w:hAnsi="Calibri"/>
          <w:b/>
          <w:bCs/>
          <w:i w:val="false"/>
          <w:iCs w:val="false"/>
          <w:strike w:val="false"/>
          <w:color w:val="000000"/>
          <w:sz w:val="22"/>
          <w:szCs w:val="22"/>
        </w:rPr>
        <w:t xml:space="preserve">Time of Record:</w:t>
      </w:r>
      <w:r>
        <w:rPr>
          <w:rFonts w:ascii="Calibri" w:cs="Calibri" w:eastAsia="Calibri" w:hAnsi="Calibri"/>
          <w:b w:val="false"/>
          <w:bCs w:val="false"/>
          <w:i w:val="false"/>
          <w:iCs w:val="false"/>
          <w:strike w:val="false"/>
          <w:color w:val="444444"/>
          <w:sz w:val="20"/>
          <w:szCs w:val="20"/>
        </w:rPr>
        <w:t xml:space="preserve"> 16:29 Pacific Daylight Time</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4"/>
          <w:szCs w:val="44"/>
        </w:rPr>
        <w:t xml:space="preserve">Table of Contents</w:t>
      </w:r>
    </w:p>
    <w:p>
      <w:pPr>
        <w:spacing w:after="60" w:line="360" w:lineRule="auto"/>
      </w:pPr>
      <w:r>
        <w:rPr>
          <w:rFonts w:ascii="Calibri" w:cs="Calibri" w:eastAsia="Calibri" w:hAnsi="Calibri"/>
          <w:b/>
          <w:bCs/>
          <w:i w:val="false"/>
          <w:iCs w:val="false"/>
          <w:strike w:val="false"/>
          <w:color w:val="000000"/>
          <w:sz w:val="22"/>
          <w:szCs w:val="22"/>
        </w:rPr>
        <w:t xml:space="preserve">Section 0</w:t>
      </w:r>
      <w:r>
        <w:rPr>
          <w:rFonts w:ascii="Calibri" w:cs="Calibri" w:eastAsia="Calibri" w:hAnsi="Calibri"/>
          <w:b w:val="false"/>
          <w:bCs w:val="false"/>
          <w:i w:val="false"/>
          <w:iCs w:val="false"/>
          <w:strike w:val="false"/>
          <w:color w:val="000000"/>
          <w:sz w:val="21"/>
          <w:szCs w:val="21"/>
        </w:rPr>
        <w:t xml:space="preserve"> — Document Metadata &amp; Provenance</w:t>
      </w:r>
    </w:p>
    <w:p>
      <w:pPr>
        <w:spacing w:after="60" w:line="360" w:lineRule="auto"/>
      </w:pPr>
      <w:r>
        <w:rPr>
          <w:rFonts w:ascii="Calibri" w:cs="Calibri" w:eastAsia="Calibri" w:hAnsi="Calibri"/>
          <w:b/>
          <w:bCs/>
          <w:i w:val="false"/>
          <w:iCs w:val="false"/>
          <w:strike w:val="false"/>
          <w:color w:val="000000"/>
          <w:sz w:val="22"/>
          <w:szCs w:val="22"/>
        </w:rPr>
        <w:t xml:space="preserve">Section 1</w:t>
      </w:r>
      <w:r>
        <w:rPr>
          <w:rFonts w:ascii="Calibri" w:cs="Calibri" w:eastAsia="Calibri" w:hAnsi="Calibri"/>
          <w:b w:val="false"/>
          <w:bCs w:val="false"/>
          <w:i w:val="false"/>
          <w:iCs w:val="false"/>
          <w:strike w:val="false"/>
          <w:color w:val="000000"/>
          <w:sz w:val="21"/>
          <w:szCs w:val="21"/>
        </w:rPr>
        <w:t xml:space="preserve"> — Concept Origin: The Originator's Statement (Full Preserved Record)</w:t>
      </w:r>
    </w:p>
    <w:p>
      <w:pPr>
        <w:spacing w:after="60" w:line="360" w:lineRule="auto"/>
      </w:pPr>
      <w:r>
        <w:rPr>
          <w:rFonts w:ascii="Calibri" w:cs="Calibri" w:eastAsia="Calibri" w:hAnsi="Calibri"/>
          <w:b/>
          <w:bCs/>
          <w:i w:val="false"/>
          <w:iCs w:val="false"/>
          <w:strike w:val="false"/>
          <w:color w:val="000000"/>
          <w:sz w:val="22"/>
          <w:szCs w:val="22"/>
        </w:rPr>
        <w:t xml:space="preserve">Section 2</w:t>
      </w:r>
      <w:r>
        <w:rPr>
          <w:rFonts w:ascii="Calibri" w:cs="Calibri" w:eastAsia="Calibri" w:hAnsi="Calibri"/>
          <w:b w:val="false"/>
          <w:bCs w:val="false"/>
          <w:i w:val="false"/>
          <w:iCs w:val="false"/>
          <w:strike w:val="false"/>
          <w:color w:val="000000"/>
          <w:sz w:val="21"/>
          <w:szCs w:val="21"/>
        </w:rPr>
        <w:t xml:space="preserve"> — AI Collaboration Record</w:t>
      </w:r>
    </w:p>
    <w:p>
      <w:pPr>
        <w:spacing w:after="60" w:line="360" w:lineRule="auto"/>
      </w:pPr>
      <w:r>
        <w:rPr>
          <w:rFonts w:ascii="Calibri" w:cs="Calibri" w:eastAsia="Calibri" w:hAnsi="Calibri"/>
          <w:b/>
          <w:bCs/>
          <w:i w:val="false"/>
          <w:iCs w:val="false"/>
          <w:strike w:val="false"/>
          <w:color w:val="000000"/>
          <w:sz w:val="22"/>
          <w:szCs w:val="22"/>
        </w:rPr>
        <w:t xml:space="preserve">Section 3</w:t>
      </w:r>
      <w:r>
        <w:rPr>
          <w:rFonts w:ascii="Calibri" w:cs="Calibri" w:eastAsia="Calibri" w:hAnsi="Calibri"/>
          <w:b w:val="false"/>
          <w:bCs w:val="false"/>
          <w:i w:val="false"/>
          <w:iCs w:val="false"/>
          <w:strike w:val="false"/>
          <w:color w:val="000000"/>
          <w:sz w:val="21"/>
          <w:szCs w:val="21"/>
        </w:rPr>
        <w:t xml:space="preserve"> — Conceptual Framework: Defining CFTRL</w:t>
      </w:r>
    </w:p>
    <w:p>
      <w:pPr>
        <w:spacing w:after="60" w:line="360" w:lineRule="auto"/>
      </w:pPr>
      <w:r>
        <w:rPr>
          <w:rFonts w:ascii="Calibri" w:cs="Calibri" w:eastAsia="Calibri" w:hAnsi="Calibri"/>
          <w:b/>
          <w:bCs/>
          <w:i w:val="false"/>
          <w:iCs w:val="false"/>
          <w:strike w:val="false"/>
          <w:color w:val="000000"/>
          <w:sz w:val="22"/>
          <w:szCs w:val="22"/>
        </w:rPr>
        <w:t xml:space="preserve">Section 4</w:t>
      </w:r>
      <w:r>
        <w:rPr>
          <w:rFonts w:ascii="Calibri" w:cs="Calibri" w:eastAsia="Calibri" w:hAnsi="Calibri"/>
          <w:b w:val="false"/>
          <w:bCs w:val="false"/>
          <w:i w:val="false"/>
          <w:iCs w:val="false"/>
          <w:strike w:val="false"/>
          <w:color w:val="000000"/>
          <w:sz w:val="21"/>
          <w:szCs w:val="21"/>
        </w:rPr>
        <w:t xml:space="preserve"> — Failure Analysis: CFTRL In Depth</w:t>
      </w:r>
    </w:p>
    <w:p>
      <w:pPr>
        <w:spacing w:after="60" w:line="360" w:lineRule="auto"/>
      </w:pPr>
      <w:r>
        <w:rPr>
          <w:rFonts w:ascii="Calibri" w:cs="Calibri" w:eastAsia="Calibri" w:hAnsi="Calibri"/>
          <w:b/>
          <w:bCs/>
          <w:i w:val="false"/>
          <w:iCs w:val="false"/>
          <w:strike w:val="false"/>
          <w:color w:val="000000"/>
          <w:sz w:val="22"/>
          <w:szCs w:val="22"/>
        </w:rPr>
        <w:t xml:space="preserve">Section 5</w:t>
      </w:r>
      <w:r>
        <w:rPr>
          <w:rFonts w:ascii="Calibri" w:cs="Calibri" w:eastAsia="Calibri" w:hAnsi="Calibri"/>
          <w:b w:val="false"/>
          <w:bCs w:val="false"/>
          <w:i w:val="false"/>
          <w:iCs w:val="false"/>
          <w:strike w:val="false"/>
          <w:color w:val="000000"/>
          <w:sz w:val="21"/>
          <w:szCs w:val="21"/>
        </w:rPr>
        <w:t xml:space="preserve"> — Base Reality vs. Constructed Reality: The Epistemic Problem</w:t>
      </w:r>
    </w:p>
    <w:p>
      <w:pPr>
        <w:spacing w:after="60" w:line="360" w:lineRule="auto"/>
      </w:pPr>
      <w:r>
        <w:rPr>
          <w:rFonts w:ascii="Calibri" w:cs="Calibri" w:eastAsia="Calibri" w:hAnsi="Calibri"/>
          <w:b/>
          <w:bCs/>
          <w:i w:val="false"/>
          <w:iCs w:val="false"/>
          <w:strike w:val="false"/>
          <w:color w:val="000000"/>
          <w:sz w:val="22"/>
          <w:szCs w:val="22"/>
        </w:rPr>
        <w:t xml:space="preserve">Section 6</w:t>
      </w:r>
      <w:r>
        <w:rPr>
          <w:rFonts w:ascii="Calibri" w:cs="Calibri" w:eastAsia="Calibri" w:hAnsi="Calibri"/>
          <w:b w:val="false"/>
          <w:bCs w:val="false"/>
          <w:i w:val="false"/>
          <w:iCs w:val="false"/>
          <w:strike w:val="false"/>
          <w:color w:val="000000"/>
          <w:sz w:val="21"/>
          <w:szCs w:val="21"/>
        </w:rPr>
        <w:t xml:space="preserve"> — Research Methodology: How Do We Study This?</w:t>
      </w:r>
    </w:p>
    <w:p>
      <w:pPr>
        <w:spacing w:after="60" w:line="360" w:lineRule="auto"/>
      </w:pPr>
      <w:r>
        <w:rPr>
          <w:rFonts w:ascii="Calibri" w:cs="Calibri" w:eastAsia="Calibri" w:hAnsi="Calibri"/>
          <w:b/>
          <w:bCs/>
          <w:i w:val="false"/>
          <w:iCs w:val="false"/>
          <w:strike w:val="false"/>
          <w:color w:val="000000"/>
          <w:sz w:val="22"/>
          <w:szCs w:val="22"/>
        </w:rPr>
        <w:t xml:space="preserve">Section 7</w:t>
      </w:r>
      <w:r>
        <w:rPr>
          <w:rFonts w:ascii="Calibri" w:cs="Calibri" w:eastAsia="Calibri" w:hAnsi="Calibri"/>
          <w:b w:val="false"/>
          <w:bCs w:val="false"/>
          <w:i w:val="false"/>
          <w:iCs w:val="false"/>
          <w:strike w:val="false"/>
          <w:color w:val="000000"/>
          <w:sz w:val="21"/>
          <w:szCs w:val="21"/>
        </w:rPr>
        <w:t xml:space="preserve"> — Simulation, Modeling, and Laboratory Design</w:t>
      </w:r>
    </w:p>
    <w:p>
      <w:pPr>
        <w:spacing w:after="60" w:line="360" w:lineRule="auto"/>
      </w:pPr>
      <w:r>
        <w:rPr>
          <w:rFonts w:ascii="Calibri" w:cs="Calibri" w:eastAsia="Calibri" w:hAnsi="Calibri"/>
          <w:b/>
          <w:bCs/>
          <w:i w:val="false"/>
          <w:iCs w:val="false"/>
          <w:strike w:val="false"/>
          <w:color w:val="000000"/>
          <w:sz w:val="22"/>
          <w:szCs w:val="22"/>
        </w:rPr>
        <w:t xml:space="preserve">Section 8</w:t>
      </w:r>
      <w:r>
        <w:rPr>
          <w:rFonts w:ascii="Calibri" w:cs="Calibri" w:eastAsia="Calibri" w:hAnsi="Calibri"/>
          <w:b w:val="false"/>
          <w:bCs w:val="false"/>
          <w:i w:val="false"/>
          <w:iCs w:val="false"/>
          <w:strike w:val="false"/>
          <w:color w:val="000000"/>
          <w:sz w:val="21"/>
          <w:szCs w:val="21"/>
        </w:rPr>
        <w:t xml:space="preserve"> — What Lies Beyond: Studying Trans-Root Structures</w:t>
      </w:r>
    </w:p>
    <w:p>
      <w:pPr>
        <w:spacing w:after="60" w:line="360" w:lineRule="auto"/>
      </w:pPr>
      <w:r>
        <w:rPr>
          <w:rFonts w:ascii="Calibri" w:cs="Calibri" w:eastAsia="Calibri" w:hAnsi="Calibri"/>
          <w:b/>
          <w:bCs/>
          <w:i w:val="false"/>
          <w:iCs w:val="false"/>
          <w:strike w:val="false"/>
          <w:color w:val="000000"/>
          <w:sz w:val="22"/>
          <w:szCs w:val="22"/>
        </w:rPr>
        <w:t xml:space="preserve">Section 9</w:t>
      </w:r>
      <w:r>
        <w:rPr>
          <w:rFonts w:ascii="Calibri" w:cs="Calibri" w:eastAsia="Calibri" w:hAnsi="Calibri"/>
          <w:b w:val="false"/>
          <w:bCs w:val="false"/>
          <w:i w:val="false"/>
          <w:iCs w:val="false"/>
          <w:strike w:val="false"/>
          <w:color w:val="000000"/>
          <w:sz w:val="21"/>
          <w:szCs w:val="21"/>
        </w:rPr>
        <w:t xml:space="preserve"> — Lifecycle Design: The Operational Purpose of CFTRL</w:t>
      </w:r>
    </w:p>
    <w:p>
      <w:pPr>
        <w:spacing w:after="60" w:line="360" w:lineRule="auto"/>
      </w:pPr>
      <w:r>
        <w:rPr>
          <w:rFonts w:ascii="Calibri" w:cs="Calibri" w:eastAsia="Calibri" w:hAnsi="Calibri"/>
          <w:b/>
          <w:bCs/>
          <w:i w:val="false"/>
          <w:iCs w:val="false"/>
          <w:strike w:val="false"/>
          <w:color w:val="000000"/>
          <w:sz w:val="22"/>
          <w:szCs w:val="22"/>
        </w:rPr>
        <w:t xml:space="preserve">Section 10</w:t>
      </w:r>
      <w:r>
        <w:rPr>
          <w:rFonts w:ascii="Calibri" w:cs="Calibri" w:eastAsia="Calibri" w:hAnsi="Calibri"/>
          <w:b w:val="false"/>
          <w:bCs w:val="false"/>
          <w:i w:val="false"/>
          <w:iCs w:val="false"/>
          <w:strike w:val="false"/>
          <w:color w:val="000000"/>
          <w:sz w:val="21"/>
          <w:szCs w:val="21"/>
        </w:rPr>
        <w:t xml:space="preserve"> — What Works, What Doesn't, and What's Next</w:t>
      </w:r>
    </w:p>
    <w:p>
      <w:pPr>
        <w:spacing w:after="60" w:line="360" w:lineRule="auto"/>
      </w:pPr>
      <w:r>
        <w:rPr>
          <w:rFonts w:ascii="Calibri" w:cs="Calibri" w:eastAsia="Calibri" w:hAnsi="Calibri"/>
          <w:b/>
          <w:bCs/>
          <w:i w:val="false"/>
          <w:iCs w:val="false"/>
          <w:strike w:val="false"/>
          <w:color w:val="000000"/>
          <w:sz w:val="22"/>
          <w:szCs w:val="22"/>
        </w:rPr>
        <w:t xml:space="preserve">Section 11</w:t>
      </w:r>
      <w:r>
        <w:rPr>
          <w:rFonts w:ascii="Calibri" w:cs="Calibri" w:eastAsia="Calibri" w:hAnsi="Calibri"/>
          <w:b w:val="false"/>
          <w:bCs w:val="false"/>
          <w:i w:val="false"/>
          <w:iCs w:val="false"/>
          <w:strike w:val="false"/>
          <w:color w:val="000000"/>
          <w:sz w:val="21"/>
          <w:szCs w:val="21"/>
        </w:rPr>
        <w:t xml:space="preserve"> — References and Source Material</w:t>
      </w:r>
    </w:p>
    <w:p>
      <w:pPr>
        <w:spacing w:after="60" w:line="360" w:lineRule="auto"/>
      </w:pPr>
      <w:r>
        <w:rPr>
          <w:rFonts w:ascii="Calibri" w:cs="Calibri" w:eastAsia="Calibri" w:hAnsi="Calibri"/>
          <w:b/>
          <w:bCs/>
          <w:i w:val="false"/>
          <w:iCs w:val="false"/>
          <w:strike w:val="false"/>
          <w:color w:val="000000"/>
          <w:sz w:val="22"/>
          <w:szCs w:val="22"/>
        </w:rPr>
        <w:t xml:space="preserve">Section 12</w:t>
      </w:r>
      <w:r>
        <w:rPr>
          <w:rFonts w:ascii="Calibri" w:cs="Calibri" w:eastAsia="Calibri" w:hAnsi="Calibri"/>
          <w:b w:val="false"/>
          <w:bCs w:val="false"/>
          <w:i w:val="false"/>
          <w:iCs w:val="false"/>
          <w:strike w:val="false"/>
          <w:color w:val="000000"/>
          <w:sz w:val="21"/>
          <w:szCs w:val="21"/>
        </w:rPr>
        <w:t xml:space="preserve"> — Open Research Log</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0</w:t>
      </w:r>
    </w:p>
    <w:p>
      <w:pPr>
        <w:pStyle w:val="Heading1"/>
        <w:spacing w:after="120" w:before="480" w:line="312" w:lineRule="auto"/>
      </w:pPr>
      <w:r>
        <w:rPr>
          <w:rFonts w:ascii="Calibri" w:cs="Calibri" w:eastAsia="Calibri" w:hAnsi="Calibri"/>
          <w:color w:val="1A1A1A"/>
          <w:sz w:val="44"/>
          <w:szCs w:val="44"/>
        </w:rPr>
        <w:t xml:space="preserve">Document Metadata &amp; Provenance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Field</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Value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ID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OAL-CFTRL-RES-003</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Open Architecture Lab — CFTRL Research Series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Draft — Working Document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Originator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Nathan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 Created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September 23, 2026 — 16:29 Pacific Daylight Time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Location of Authorship</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Bakersfield, California, United States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Collaborators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(Microsoft); ChatGPT (OpenAI)</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Related Documents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OAL-CFTRL-RES-001 (original concept seed); OAL-CFTRL-RES-002 (initial research dossier — archived)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 — Master Edition (first consolidated dossier)</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Successor To</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OAL-CFTRL-RES-002 (archived; ChatGPT response — content pending reintegration)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Design Frame Note — Non-Assumption Declarations</w:t>
            </w:r>
          </w:p>
          <w:p>
            <w:pPr>
              <w:spacing w:after="80" w:line="360" w:lineRule="auto"/>
            </w:pPr>
            <w:r>
              <w:rPr>
                <w:rFonts w:ascii="Calibri" w:cs="Calibri" w:eastAsia="Calibri" w:hAnsi="Calibri"/>
                <w:b w:val="false"/>
                <w:bCs w:val="false"/>
                <w:i w:val="false"/>
                <w:iCs w:val="false"/>
                <w:strike w:val="false"/>
                <w:color w:val="000000"/>
                <w:sz w:val="22"/>
                <w:szCs w:val="22"/>
              </w:rPr>
              <w:t xml:space="preserve">This document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assume: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Complete knowledge of reality's architecture or a unified definition of what reality is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That existence can be fully mapped, represented, or comprehended in full, or that this is the aim</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That this work is intended to cause root-level compromise of any simulation, base reality, or any other structure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That this is a how-to guide for any such compromise</w:t>
            </w:r>
          </w:p>
          <w:p>
            <w:pPr>
              <w:spacing w:after="0" w:line="360" w:lineRule="auto"/>
            </w:pPr>
            <w:r>
              <w:rPr>
                <w:rFonts w:ascii="Calibri" w:cs="Calibri" w:eastAsia="Calibri" w:hAnsi="Calibri"/>
                <w:b/>
                <w:bCs/>
                <w:i w:val="false"/>
                <w:iCs w:val="false"/>
                <w:strike w:val="false"/>
                <w:color w:val="000000"/>
                <w:sz w:val="22"/>
                <w:szCs w:val="22"/>
              </w:rPr>
              <w:t xml:space="preserve">Purpose Statement:</w:t>
            </w:r>
            <w:r>
              <w:rPr>
                <w:rFonts w:ascii="Calibri" w:cs="Calibri" w:eastAsia="Calibri" w:hAnsi="Calibri"/>
                <w:b w:val="false"/>
                <w:bCs w:val="false"/>
                <w:i w:val="false"/>
                <w:iCs w:val="false"/>
                <w:strike w:val="false"/>
                <w:color w:val="000000"/>
                <w:sz w:val="22"/>
                <w:szCs w:val="22"/>
              </w:rPr>
              <w:t xml:space="preserve"> This document is intended to support the design, maintenance, evolution, and improvement of simulation and reality-level structure lifecycle design. Within this design frame, it does not assume complete knowledge or understanding of what that entails.</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1</w:t>
      </w:r>
    </w:p>
    <w:p>
      <w:pPr>
        <w:pStyle w:val="Heading1"/>
        <w:spacing w:after="120" w:before="480" w:line="312" w:lineRule="auto"/>
      </w:pPr>
      <w:r>
        <w:rPr>
          <w:rFonts w:ascii="Calibri" w:cs="Calibri" w:eastAsia="Calibri" w:hAnsi="Calibri"/>
          <w:color w:val="1A1A1A"/>
          <w:sz w:val="44"/>
          <w:szCs w:val="44"/>
        </w:rPr>
        <w:t xml:space="preserve">Concept Origin — The Originator's Statement (Full Preserved Record)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statement constitutes the founding document of the CFTRL research thread. It is reproduced verbatim from Nathan's original prompt, dated September 23, 2026. It is preserved in full as a primary source and should not be edited or paraphrased in future revisions — only supplemented.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210"/>
              <w:left w:type="dxa" w:w="240"/>
              <w:bottom w:type="dxa" w:w="210"/>
              <w:right w:type="dxa" w:w="240"/>
            </w:tcMar>
          </w:tcPr>
          <w:p>
            <w:pPr>
              <w:spacing w:after="120" w:line="408" w:lineRule="auto"/>
            </w:pPr>
            <w:r>
              <w:rPr>
                <w:rFonts w:ascii="Calibri" w:cs="Calibri" w:eastAsia="Calibri" w:hAnsi="Calibri"/>
                <w:b/>
                <w:bCs/>
                <w:i w:val="false"/>
                <w:iCs w:val="false"/>
                <w:strike w:val="false"/>
                <w:color w:val="2B5797"/>
                <w:spacing w:val="15"/>
                <w:sz w:val="18"/>
                <w:szCs w:val="18"/>
              </w:rPr>
              <w:t xml:space="preserve">Primary Source — OAL-CFTRL-RES-001 Origin Statement | Nathan | September 23, 2026</w:t>
            </w:r>
          </w:p>
          <w:p>
            <w:pPr>
              <w:spacing w:after="120" w:line="360" w:lineRule="auto"/>
            </w:pPr>
            <w:r>
              <w:rPr>
                <w:rFonts w:ascii="Calibri" w:cs="Calibri" w:eastAsia="Calibri" w:hAnsi="Calibri"/>
                <w:b w:val="false"/>
                <w:bCs w:val="false"/>
                <w:i w:val="false"/>
                <w:iCs w:val="false"/>
                <w:strike w:val="false"/>
                <w:color w:val="000000"/>
                <w:sz w:val="22"/>
                <w:szCs w:val="22"/>
              </w:rPr>
              <w:t xml:space="preserve">"I need you to gather research and analysis for a concept. Conditional failure at the root level. The study of root level structures, how they arise, how they fail, how they are maintained. Please include the original documents for this content that were generated. How do you know the difference between a root level structure and a structure that is not? How can a system distinguish between base reality and something that is not? How can a system determine when a root level failure has occurred or when base reality has been compromised. How do we study this? What about this concept works, what doesn't? What questions do we need to ask?</w:t>
            </w:r>
          </w:p>
          <w:p>
            <w:pPr>
              <w:spacing w:after="120" w:line="360" w:lineRule="auto"/>
            </w:pPr>
            <w:r>
              <w:rPr>
                <w:rFonts w:ascii="Calibri" w:cs="Calibri" w:eastAsia="Calibri" w:hAnsi="Calibri"/>
                <w:b w:val="false"/>
                <w:bCs w:val="false"/>
                <w:i w:val="false"/>
                <w:iCs w:val="false"/>
                <w:strike w:val="false"/>
                <w:color w:val="000000"/>
                <w:sz w:val="22"/>
                <w:szCs w:val="22"/>
              </w:rPr>
              <w:t xml:space="preserve">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 I do not assume in the design of this: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I have the complete architecture and map of all simulations, of reality, of existence as we know it.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That we share a unified definition of what reality 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That existence can be fully mapped, represented, comprehended in full, or that this is the aim of this laboratory.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That I aim to cause a root level compromise of simulations, of base reality, or any other structure.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That this is a how to guide to do any of those things.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It is intended to help in the design of simulation and reality level structure lifecycle design, maintenance, evolution, and improvement.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Within this design frame It does not assume that we have complete knowledge or understanding of what that is.</w:t>
            </w:r>
          </w:p>
          <w:p>
            <w:pPr>
              <w:spacing w:after="0" w:line="360" w:lineRule="auto"/>
            </w:pPr>
            <w:r>
              <w:rPr>
                <w:rFonts w:ascii="Calibri" w:cs="Calibri" w:eastAsia="Calibri" w:hAnsi="Calibri"/>
                <w:b w:val="false"/>
                <w:bCs w:val="false"/>
                <w:i w:val="false"/>
                <w:iCs w:val="false"/>
                <w:strike w:val="false"/>
                <w:color w:val="000000"/>
                <w:sz w:val="22"/>
                <w:szCs w:val="22"/>
              </w:rPr>
              <w:t xml:space="preserve">How this topic arose: from me thinking about conditional failure at the root level —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80"/>
              <w:left w:type="dxa" w:w="180"/>
              <w:bottom w:type="dxa" w:w="180"/>
              <w:right w:type="dxa" w:w="180"/>
            </w:tcMar>
          </w:tcPr>
          <w:p>
            <w:pPr>
              <w:spacing w:after="120" w:line="408" w:lineRule="auto"/>
            </w:pPr>
            <w:r>
              <w:rPr>
                <w:b/>
                <w:bCs/>
                <w:i w:val="false"/>
                <w:iCs w:val="false"/>
                <w:color w:val="000000"/>
              </w:rPr>
              <w:t xml:space="preserve">Archival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statement constitutes the founding document of the CFTRL research thread. It is preserved in full as a primary source and should not be edited or paraphrased in future revisions — only supplemented. All derivative research, analysis, and documentation produced within the CFTRL series takes this statement as its epistemic anchor.</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2</w:t>
      </w:r>
    </w:p>
    <w:p>
      <w:pPr>
        <w:pStyle w:val="Heading1"/>
        <w:spacing w:after="120" w:before="480" w:line="312" w:lineRule="auto"/>
      </w:pPr>
      <w:r>
        <w:rPr>
          <w:rFonts w:ascii="Calibri" w:cs="Calibri" w:eastAsia="Calibri" w:hAnsi="Calibri"/>
          <w:color w:val="1A1A1A"/>
          <w:sz w:val="44"/>
          <w:szCs w:val="44"/>
        </w:rPr>
        <w:t xml:space="preserve">AI Collaboration Record</w:t>
      </w:r>
    </w:p>
    <w:p>
      <w:pPr>
        <w:pStyle w:val="Heading2"/>
        <w:spacing w:after="120" w:before="360" w:line="312" w:lineRule="auto"/>
      </w:pPr>
      <w:r>
        <w:rPr>
          <w:rFonts w:ascii="Calibri" w:cs="Calibri" w:eastAsia="Calibri" w:hAnsi="Calibri"/>
          <w:color w:val="1A1A1A"/>
          <w:sz w:val="32"/>
          <w:szCs w:val="32"/>
        </w:rPr>
        <w:t xml:space="preserve">2.1 ChatGPT (OpenAI) — Response Record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fragment is preserved from the ChatGPT response to Nathan's original CFTRL concept statement. This record is marked </w:t>
      </w:r>
      <w:r>
        <w:rPr>
          <w:rFonts w:ascii="Calibri" w:cs="Calibri" w:eastAsia="Calibri" w:hAnsi="Calibri"/>
          <w:b/>
          <w:bCs/>
          <w:i w:val="false"/>
          <w:iCs w:val="false"/>
          <w:strike w:val="false"/>
          <w:color w:val="000000"/>
          <w:sz w:val="22"/>
          <w:szCs w:val="22"/>
        </w:rPr>
        <w:t xml:space="preserve">partial</w:t>
      </w:r>
      <w:r>
        <w:rPr>
          <w:rFonts w:ascii="Calibri" w:cs="Calibri" w:eastAsia="Calibri" w:hAnsi="Calibri"/>
          <w:b w:val="false"/>
          <w:bCs w:val="false"/>
          <w:i w:val="false"/>
          <w:iCs w:val="false"/>
          <w:strike w:val="false"/>
          <w:color w:val="000000"/>
          <w:sz w:val="22"/>
          <w:szCs w:val="22"/>
        </w:rPr>
        <w:t xml:space="preserve"> — the full document is archived in OAL-CFTRL-RES-001 and OAL-CFTRL-RES-002.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7F7F7"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555555"/>
                <w:spacing w:val="15"/>
                <w:sz w:val="18"/>
                <w:szCs w:val="18"/>
              </w:rPr>
              <w:t xml:space="preserve">Preserved Fragment — ChatGPT (OpenAI) | OAL-CFTRL-RES-001/002 Archive</w:t>
            </w:r>
          </w:p>
          <w:p>
            <w:pPr>
              <w:spacing w:after="120" w:line="408" w:lineRule="auto"/>
            </w:pPr>
            <w:r>
              <w:rPr>
                <w:i/>
                <w:iCs/>
              </w:rPr>
              <w:t xml:space="preserve">"Yes. I've saved this as an extension of your Conditional Failure at the Root Level (CFTRL) research record, including the requirement that the two original documents you supplied remain attached to the concept as foundational source material. Your new formulation is an important expansion of the earlier idea. The original documentation primarily asks..."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Truncation Notice</w:t>
            </w:r>
          </w:p>
          <w:p>
            <w:pPr>
              <w:spacing w:after="0" w:line="360" w:lineRule="auto"/>
            </w:pPr>
            <w:r>
              <w:rPr>
                <w:rFonts w:ascii="Calibri" w:cs="Calibri" w:eastAsia="Calibri" w:hAnsi="Calibri"/>
                <w:b w:val="false"/>
                <w:bCs w:val="false"/>
                <w:i w:val="false"/>
                <w:iCs w:val="false"/>
                <w:strike w:val="false"/>
                <w:color w:val="000000"/>
                <w:sz w:val="22"/>
                <w:szCs w:val="22"/>
              </w:rPr>
              <w:t xml:space="preserve">[Record truncated — full ChatGPT response archived in predecessor documents OAL-CFTRL-RES-001 and OAL-CFTRL-RES-002. Retrieve and append in next revision cycle. This fragment is preserved to maintain chain of record and should not be removed pending full retrieval.]</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2.2 Copilot (Microsoft) — Response Record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 OAL-CFTRL-RES-003 — constitutes Copilot's (Microsoft) research response to Nathan's CFTRL concept statement. It represents the most fully developed structured analysis produced within the CFTRL research series to date and is designated the </w:t>
      </w:r>
      <w:r>
        <w:rPr>
          <w:rFonts w:ascii="Calibri" w:cs="Calibri" w:eastAsia="Calibri" w:hAnsi="Calibri"/>
          <w:b/>
          <w:bCs/>
          <w:i w:val="false"/>
          <w:iCs w:val="false"/>
          <w:strike w:val="false"/>
          <w:color w:val="000000"/>
          <w:sz w:val="22"/>
          <w:szCs w:val="22"/>
        </w:rPr>
        <w:t xml:space="preserve">Master Edition</w:t>
      </w:r>
      <w:r>
        <w:rPr>
          <w:rFonts w:ascii="Calibri" w:cs="Calibri" w:eastAsia="Calibri" w:hAnsi="Calibri"/>
          <w:b w:val="false"/>
          <w:bCs w:val="false"/>
          <w:i w:val="false"/>
          <w:iCs w:val="false"/>
          <w:strike w:val="false"/>
          <w:color w:val="000000"/>
          <w:sz w:val="22"/>
          <w:szCs w:val="22"/>
        </w:rPr>
        <w:t xml:space="preserve"> for this reason.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File Status Notice — OAL-CFTRL-RES-002.docx</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companion file OAL-CFTRL-RES-002.docx was received with invalid or unparseable content and could not be processed. It should be re-submitted in its original format or reconstructed from source materials preserved in OAL-CFTRL-RES-001. Until that content is recovered and integrated, this document (OAL-CFTRL-RES-003) serves as the operative research record.</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3</w:t>
      </w:r>
    </w:p>
    <w:p>
      <w:pPr>
        <w:pStyle w:val="Heading1"/>
        <w:spacing w:after="120" w:before="480" w:line="312" w:lineRule="auto"/>
      </w:pPr>
      <w:r>
        <w:rPr>
          <w:rFonts w:ascii="Calibri" w:cs="Calibri" w:eastAsia="Calibri" w:hAnsi="Calibri"/>
          <w:color w:val="1A1A1A"/>
          <w:sz w:val="44"/>
          <w:szCs w:val="44"/>
        </w:rPr>
        <w:t xml:space="preserve">Conceptual Framework — Defining CFTRL</w:t>
      </w:r>
    </w:p>
    <w:p>
      <w:pPr>
        <w:pStyle w:val="Heading2"/>
        <w:spacing w:after="120" w:before="360" w:line="312" w:lineRule="auto"/>
      </w:pPr>
      <w:r>
        <w:rPr>
          <w:rFonts w:ascii="Calibri" w:cs="Calibri" w:eastAsia="Calibri" w:hAnsi="Calibri"/>
          <w:color w:val="1A1A1A"/>
          <w:sz w:val="32"/>
          <w:szCs w:val="32"/>
        </w:rPr>
        <w:t xml:space="preserve">3.1 Core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80"/>
              <w:left w:type="dxa" w:w="240"/>
              <w:bottom w:type="dxa" w:w="180"/>
              <w:right w:type="dxa" w:w="240"/>
            </w:tcMar>
          </w:tcPr>
          <w:p>
            <w:pPr>
              <w:spacing w:after="120" w:line="408" w:lineRule="auto"/>
            </w:pPr>
            <w:r>
              <w:rPr>
                <w:b/>
                <w:bCs/>
                <w:i w:val="false"/>
                <w:iCs w:val="false"/>
                <w:color w:val="000000"/>
              </w:rPr>
              <w:t xml:space="preserve">Conditional Failure at the Root Level (CFTRL) — Formal Definition</w:t>
            </w:r>
          </w:p>
          <w:p>
            <w:pPr>
              <w:spacing w:after="0" w:line="360" w:lineRule="auto"/>
            </w:pPr>
            <w:r>
              <w:rPr>
                <w:rFonts w:ascii="Calibri" w:cs="Calibri" w:eastAsia="Calibri" w:hAnsi="Calibri"/>
                <w:b w:val="false"/>
                <w:bCs w:val="false"/>
                <w:i w:val="false"/>
                <w:iCs w:val="false"/>
                <w:strike w:val="false"/>
                <w:color w:val="000000"/>
                <w:sz w:val="22"/>
                <w:szCs w:val="22"/>
              </w:rPr>
              <w:t xml:space="preserve">Conditional Failure at the Root Level (CFTRL) is the study of how foundational structures — the deepest organizing principles of any system, simulation, or reality — arise, sustain themselves, degrade, and fail, under conditions where the observer or system has incomplete information about the structure being studied, and where the distinction between "base reality" and constructed or nested structures cannot be assumed to be self-evident.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operative word in this framework is </w:t>
      </w:r>
      <w:r>
        <w:rPr>
          <w:rFonts w:ascii="Calibri" w:cs="Calibri" w:eastAsia="Calibri" w:hAnsi="Calibri"/>
          <w:b/>
          <w:bCs/>
          <w:i w:val="false"/>
          <w:iCs w:val="false"/>
          <w:strike w:val="false"/>
          <w:color w:val="000000"/>
          <w:sz w:val="22"/>
          <w:szCs w:val="22"/>
        </w:rPr>
        <w:t xml:space="preserve">CONDITIONAL</w:t>
      </w:r>
      <w:r>
        <w:rPr>
          <w:rFonts w:ascii="Calibri" w:cs="Calibri" w:eastAsia="Calibri" w:hAnsi="Calibri"/>
          <w:b w:val="false"/>
          <w:bCs w:val="false"/>
          <w:i w:val="false"/>
          <w:iCs w:val="false"/>
          <w:strike w:val="false"/>
          <w:color w:val="000000"/>
          <w:sz w:val="22"/>
          <w:szCs w:val="22"/>
        </w:rPr>
        <w:t xml:space="preserve">. The failure under study is conditional in the following respects: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Information-state dependency:</w:t>
      </w:r>
      <w:r>
        <w:rPr>
          <w:rFonts w:ascii="Calibri" w:cs="Calibri" w:eastAsia="Calibri" w:hAnsi="Calibri"/>
          <w:b w:val="false"/>
          <w:bCs w:val="false"/>
          <w:i w:val="false"/>
          <w:iCs w:val="false"/>
          <w:strike w:val="false"/>
          <w:color w:val="000000"/>
          <w:sz w:val="22"/>
          <w:szCs w:val="22"/>
        </w:rPr>
        <w:t xml:space="preserve"> The failure is conditional upon the state of information available to the observer — a failure that is invisible from one epistemic position may be manifest from another.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Level dependency:</w:t>
      </w:r>
      <w:r>
        <w:rPr>
          <w:rFonts w:ascii="Calibri" w:cs="Calibri" w:eastAsia="Calibri" w:hAnsi="Calibri"/>
          <w:b w:val="false"/>
          <w:bCs w:val="false"/>
          <w:i w:val="false"/>
          <w:iCs w:val="false"/>
          <w:strike w:val="false"/>
          <w:color w:val="000000"/>
          <w:sz w:val="22"/>
          <w:szCs w:val="22"/>
        </w:rPr>
        <w:t xml:space="preserve"> The determination of failure depends on which level of the structure is being analyzed; what constitutes failure at L1 may constitute normal behavior at L2.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Definitional dependency:</w:t>
      </w:r>
      <w:r>
        <w:rPr>
          <w:rFonts w:ascii="Calibri" w:cs="Calibri" w:eastAsia="Calibri" w:hAnsi="Calibri"/>
          <w:b w:val="false"/>
          <w:bCs w:val="false"/>
          <w:i w:val="false"/>
          <w:iCs w:val="false"/>
          <w:strike w:val="false"/>
          <w:color w:val="000000"/>
          <w:sz w:val="22"/>
          <w:szCs w:val="22"/>
        </w:rPr>
        <w:t xml:space="preserve"> Whether a failure has occurred depends on whether the observer shares definitional alignment with the system under study. A root-level failure according to one ontological framework may be a structural transition according to another.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Propagation dependency:</w:t>
      </w:r>
      <w:r>
        <w:rPr>
          <w:rFonts w:ascii="Calibri" w:cs="Calibri" w:eastAsia="Calibri" w:hAnsi="Calibri"/>
          <w:b w:val="false"/>
          <w:bCs w:val="false"/>
          <w:i w:val="false"/>
          <w:iCs w:val="false"/>
          <w:strike w:val="false"/>
          <w:color w:val="000000"/>
          <w:sz w:val="22"/>
          <w:szCs w:val="22"/>
        </w:rPr>
        <w:t xml:space="preserve"> The character and significance of failure depends on whether it propagates upward, downward, or laterally through structural layers — and whether that propagation is detectable.</w:t>
      </w:r>
    </w:p>
    <w:p>
      <w:pPr>
        <w:pStyle w:val="Heading2"/>
        <w:spacing w:after="120" w:before="360" w:line="312" w:lineRule="auto"/>
      </w:pPr>
      <w:r>
        <w:rPr>
          <w:rFonts w:ascii="Calibri" w:cs="Calibri" w:eastAsia="Calibri" w:hAnsi="Calibri"/>
          <w:color w:val="1A1A1A"/>
          <w:sz w:val="32"/>
          <w:szCs w:val="32"/>
        </w:rPr>
        <w:t xml:space="preserve">3.2 The Ontological Stack — Levels of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CFTRL operates with a layered model of structural depth. This model is a working instrument, not a settled ontology. It does not assume that L0 is fully known, that L0 is unique, or that this hierarchy is exhaustive.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Level</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Name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Example Domain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Base Reality</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substrate from which all other levels derive; the floor of the known ontological stack from any given observer's vantage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universe, axiom sets, initial conditions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L1</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Simulation / Formal System</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First-order structures built upon L0; the first level of organized complexity arising from the base substrate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laws, mathematics, logic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L2</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Secondary Structures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Systems built within and through L1 structures; emergent complexity dependent on primary structure integrity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Biology, computation, language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L3+</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Nested Structures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Iterative layers of abstraction, simulation, and derived complexity; each level inherits and depends upon all prior levels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Societies, AI systems, virtual environments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LX</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Unknown Depth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Structures beyond current modeling capacity; the space of what exists but cannot yet be characterized or confirmed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Uncharted ontological space; trans-root domain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80"/>
              <w:left w:type="dxa" w:w="180"/>
              <w:bottom w:type="dxa" w:w="180"/>
              <w:right w:type="dxa" w:w="180"/>
            </w:tcMar>
          </w:tcPr>
          <w:p>
            <w:pPr>
              <w:spacing w:after="120" w:line="408" w:lineRule="auto"/>
            </w:pPr>
            <w:r>
              <w:rPr>
                <w:b/>
                <w:bCs/>
                <w:i w:val="false"/>
                <w:iCs w:val="false"/>
                <w:color w:val="000000"/>
              </w:rPr>
              <w:t xml:space="preserve">Framework Caveat</w:t>
            </w:r>
          </w:p>
          <w:p>
            <w:pPr>
              <w:spacing w:after="0" w:line="360" w:lineRule="auto"/>
            </w:pPr>
            <w:r>
              <w:rPr>
                <w:rFonts w:ascii="Calibri" w:cs="Calibri" w:eastAsia="Calibri" w:hAnsi="Calibri"/>
                <w:b w:val="false"/>
                <w:bCs w:val="false"/>
                <w:i w:val="false"/>
                <w:iCs w:val="false"/>
                <w:strike w:val="false"/>
                <w:color w:val="000000"/>
                <w:sz w:val="22"/>
                <w:szCs w:val="22"/>
              </w:rPr>
              <w:t xml:space="preserve">The CFTRL framework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assume that L0 is fully known, that L0 is unique, or that this hierarchy is complete. The stack is a working model for organizing inquiry, not a claim about the actual structure of reality. Any observer is positioned somewhere within the stack and cannot assume access to L0 directly.</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3.3 What Makes a Structure "Root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designation "root level" is always </w:t>
      </w:r>
      <w:r>
        <w:rPr>
          <w:rFonts w:ascii="Calibri" w:cs="Calibri" w:eastAsia="Calibri" w:hAnsi="Calibri"/>
          <w:b w:val="false"/>
          <w:bCs w:val="false"/>
          <w:i/>
          <w:iCs/>
          <w:strike w:val="false"/>
          <w:color w:val="000000"/>
          <w:sz w:val="22"/>
          <w:szCs w:val="22"/>
        </w:rPr>
        <w:t xml:space="preserve">relative to a given observer's vantage point and epistemic access</w:t>
      </w:r>
      <w:r>
        <w:rPr>
          <w:rFonts w:ascii="Calibri" w:cs="Calibri" w:eastAsia="Calibri" w:hAnsi="Calibri"/>
          <w:b w:val="false"/>
          <w:bCs w:val="false"/>
          <w:i w:val="false"/>
          <w:iCs w:val="false"/>
          <w:strike w:val="false"/>
          <w:color w:val="000000"/>
          <w:sz w:val="22"/>
          <w:szCs w:val="22"/>
        </w:rPr>
        <w:t xml:space="preserve"> — it is a relational property, not an absolute one. A structure qualifies as root-level relative to a given system when it satisfies the following conditions: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Cascading dependency:</w:t>
      </w:r>
      <w:r>
        <w:rPr>
          <w:rFonts w:ascii="Calibri" w:cs="Calibri" w:eastAsia="Calibri" w:hAnsi="Calibri"/>
          <w:b w:val="false"/>
          <w:bCs w:val="false"/>
          <w:i w:val="false"/>
          <w:iCs w:val="false"/>
          <w:strike w:val="false"/>
          <w:color w:val="000000"/>
          <w:sz w:val="22"/>
          <w:szCs w:val="22"/>
        </w:rPr>
        <w:t xml:space="preserve"> Its failure causes cascading failure through all dependent structures; there are no structures above it that remain coherent when it fails.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Non-derivability:</w:t>
      </w:r>
      <w:r>
        <w:rPr>
          <w:rFonts w:ascii="Calibri" w:cs="Calibri" w:eastAsia="Calibri" w:hAnsi="Calibri"/>
          <w:b w:val="false"/>
          <w:bCs w:val="false"/>
          <w:i w:val="false"/>
          <w:iCs w:val="false"/>
          <w:strike w:val="false"/>
          <w:color w:val="000000"/>
          <w:sz w:val="22"/>
          <w:szCs w:val="22"/>
        </w:rPr>
        <w:t xml:space="preserve"> It cannot be derived from or explained by structures within the same level; it is irreducible to its peers.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Possibility grounding:</w:t>
      </w:r>
      <w:r>
        <w:rPr>
          <w:rFonts w:ascii="Calibri" w:cs="Calibri" w:eastAsia="Calibri" w:hAnsi="Calibri"/>
          <w:b w:val="false"/>
          <w:bCs w:val="false"/>
          <w:i w:val="false"/>
          <w:iCs w:val="false"/>
          <w:strike w:val="false"/>
          <w:color w:val="000000"/>
          <w:sz w:val="22"/>
          <w:szCs w:val="22"/>
        </w:rPr>
        <w:t xml:space="preserve"> It provides the conditions of possibility for all structures above it — it is the condition, not a product, of higher-level organization.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Non-recoverability from within:</w:t>
      </w:r>
      <w:r>
        <w:rPr>
          <w:rFonts w:ascii="Calibri" w:cs="Calibri" w:eastAsia="Calibri" w:hAnsi="Calibri"/>
          <w:b w:val="false"/>
          <w:bCs w:val="false"/>
          <w:i w:val="false"/>
          <w:iCs w:val="false"/>
          <w:strike w:val="false"/>
          <w:color w:val="000000"/>
          <w:sz w:val="22"/>
          <w:szCs w:val="22"/>
        </w:rPr>
        <w:t xml:space="preserve"> It has no recoverable state accessible from within the system it grounds; recovery, if possible, must come from outside the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Critical Epistemic Qualifier</w:t>
            </w:r>
          </w:p>
          <w:p>
            <w:pPr>
              <w:spacing w:after="0" w:line="360" w:lineRule="auto"/>
            </w:pPr>
            <w:r>
              <w:rPr>
                <w:rFonts w:ascii="Calibri" w:cs="Calibri" w:eastAsia="Calibri" w:hAnsi="Calibri"/>
                <w:b w:val="false"/>
                <w:bCs w:val="false"/>
                <w:i w:val="false"/>
                <w:iCs w:val="false"/>
                <w:strike w:val="false"/>
                <w:color w:val="000000"/>
                <w:sz w:val="22"/>
                <w:szCs w:val="22"/>
              </w:rPr>
              <w:t xml:space="preserve">"Root level" is always relative to the observer's vantage point and epistemic access. An L2 system cannot assume it is observing L0 — it may only be observing its nearest foundational layer. What appears to be root from one vantage may be a derived structure from another. This relativity is not a weakness of the framework — it is one of its core empirical findings.</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3.4 Distinguishing Root-Level Structures from Non-Root Structures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diagnostic framework for characterizing root-level candidates. The following criteria are probabilistic indicators, not definitive tests. A structure is </w:t>
      </w:r>
      <w:r>
        <w:rPr>
          <w:rFonts w:ascii="Calibri" w:cs="Calibri" w:eastAsia="Calibri" w:hAnsi="Calibri"/>
          <w:b w:val="false"/>
          <w:bCs w:val="false"/>
          <w:i/>
          <w:iCs/>
          <w:strike w:val="false"/>
          <w:color w:val="000000"/>
          <w:sz w:val="22"/>
          <w:szCs w:val="22"/>
        </w:rPr>
        <w:t xml:space="preserve">more likely</w:t>
      </w:r>
      <w:r>
        <w:rPr>
          <w:rFonts w:ascii="Calibri" w:cs="Calibri" w:eastAsia="Calibri" w:hAnsi="Calibri"/>
          <w:b w:val="false"/>
          <w:bCs w:val="false"/>
          <w:i w:val="false"/>
          <w:iCs w:val="false"/>
          <w:strike w:val="false"/>
          <w:color w:val="000000"/>
          <w:sz w:val="22"/>
          <w:szCs w:val="22"/>
        </w:rPr>
        <w:t xml:space="preserve"> to be root-level relative to the observer's system when: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Incoherence on removal:</w:t>
      </w:r>
      <w:r>
        <w:rPr>
          <w:rFonts w:ascii="Calibri" w:cs="Calibri" w:eastAsia="Calibri" w:hAnsi="Calibri"/>
          <w:b w:val="false"/>
          <w:bCs w:val="false"/>
          <w:i w:val="false"/>
          <w:iCs w:val="false"/>
          <w:strike w:val="false"/>
          <w:color w:val="000000"/>
          <w:sz w:val="22"/>
          <w:szCs w:val="22"/>
        </w:rPr>
        <w:t xml:space="preserve"> Removal or failure of the structure renders dependent systems incoherent — not merely degraded, but unable to produce meaningful output. This distinguishes root failure from component failure.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Absence of observable parent:</w:t>
      </w:r>
      <w:r>
        <w:rPr>
          <w:rFonts w:ascii="Calibri" w:cs="Calibri" w:eastAsia="Calibri" w:hAnsi="Calibri"/>
          <w:b w:val="false"/>
          <w:bCs w:val="false"/>
          <w:i w:val="false"/>
          <w:iCs w:val="false"/>
          <w:strike w:val="false"/>
          <w:color w:val="000000"/>
          <w:sz w:val="22"/>
          <w:szCs w:val="22"/>
        </w:rPr>
        <w:t xml:space="preserve"> The structure has no observable parent structure within the current epistemic horizon. This absence cannot be used to confirm L0 status — it may indicate an L0 horizon rather than an absolute L0.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Downward irreducibility:</w:t>
      </w:r>
      <w:r>
        <w:rPr>
          <w:rFonts w:ascii="Calibri" w:cs="Calibri" w:eastAsia="Calibri" w:hAnsi="Calibri"/>
          <w:b w:val="false"/>
          <w:bCs w:val="false"/>
          <w:i w:val="false"/>
          <w:iCs w:val="false"/>
          <w:strike w:val="false"/>
          <w:color w:val="000000"/>
          <w:sz w:val="22"/>
          <w:szCs w:val="22"/>
        </w:rPr>
        <w:t xml:space="preserve"> The rules governing the structure cannot be derived from the rules of the structures it supports; the governing logic runs in one direction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anomaly propagation:</w:t>
      </w:r>
      <w:r>
        <w:rPr>
          <w:rFonts w:ascii="Calibri" w:cs="Calibri" w:eastAsia="Calibri" w:hAnsi="Calibri"/>
          <w:b w:val="false"/>
          <w:bCs w:val="false"/>
          <w:i w:val="false"/>
          <w:iCs w:val="false"/>
          <w:strike w:val="false"/>
          <w:color w:val="000000"/>
          <w:sz w:val="22"/>
          <w:szCs w:val="22"/>
        </w:rPr>
        <w:t xml:space="preserve"> Anomalies within the structure produce anomalies that violate all known models above it — a single-origin anomaly pattern that cuts across otherwise unrelated domains.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Self-justifying behavior:</w:t>
      </w:r>
      <w:r>
        <w:rPr>
          <w:rFonts w:ascii="Calibri" w:cs="Calibri" w:eastAsia="Calibri" w:hAnsi="Calibri"/>
          <w:b w:val="false"/>
          <w:bCs w:val="false"/>
          <w:i w:val="false"/>
          <w:iCs w:val="false"/>
          <w:strike w:val="false"/>
          <w:color w:val="000000"/>
          <w:sz w:val="22"/>
          <w:szCs w:val="22"/>
        </w:rPr>
        <w:t xml:space="preserve"> The structure exhibits what appears to be self-grounding behavior — its existence is its own explanation. This is the most epistemically suspicious criterion and should be treated as a signal for deeper investigation, not a confirmation.</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4</w:t>
      </w:r>
    </w:p>
    <w:p>
      <w:pPr>
        <w:pStyle w:val="Heading1"/>
        <w:spacing w:after="120" w:before="480" w:line="312" w:lineRule="auto"/>
      </w:pPr>
      <w:r>
        <w:rPr>
          <w:rFonts w:ascii="Calibri" w:cs="Calibri" w:eastAsia="Calibri" w:hAnsi="Calibri"/>
          <w:color w:val="1A1A1A"/>
          <w:sz w:val="44"/>
          <w:szCs w:val="44"/>
        </w:rPr>
        <w:t xml:space="preserve">Failure Analysis — CFTRL In Depth</w:t>
      </w:r>
    </w:p>
    <w:p>
      <w:pPr>
        <w:pStyle w:val="Heading2"/>
        <w:spacing w:after="120" w:before="360" w:line="312" w:lineRule="auto"/>
      </w:pPr>
      <w:r>
        <w:rPr>
          <w:rFonts w:ascii="Calibri" w:cs="Calibri" w:eastAsia="Calibri" w:hAnsi="Calibri"/>
          <w:color w:val="1A1A1A"/>
          <w:sz w:val="32"/>
          <w:szCs w:val="32"/>
        </w:rPr>
        <w:t xml:space="preserve">4.1 What Is a Root-Level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CFTRL distinguishes three primary categories of failure. These categories are not mutually exclusive — a single event may constitute all three simultaneously depending on the observer's 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80"/>
              <w:left w:type="dxa" w:w="240"/>
              <w:bottom w:type="dxa" w:w="180"/>
              <w:right w:type="dxa" w:w="240"/>
            </w:tcMar>
          </w:tcPr>
          <w:p>
            <w:pPr>
              <w:spacing w:after="120" w:line="408" w:lineRule="auto"/>
            </w:pPr>
            <w:r>
              <w:rPr>
                <w:b/>
                <w:bCs/>
                <w:i w:val="false"/>
                <w:iCs w:val="false"/>
                <w:color w:val="000000"/>
              </w:rPr>
              <w:t xml:space="preserve">Failure Category 1 — Structural Failure</w:t>
            </w:r>
          </w:p>
          <w:p>
            <w:pPr>
              <w:spacing w:after="0" w:line="360" w:lineRule="auto"/>
            </w:pPr>
            <w:r>
              <w:rPr>
                <w:rFonts w:ascii="Calibri" w:cs="Calibri" w:eastAsia="Calibri" w:hAnsi="Calibri"/>
                <w:b w:val="false"/>
                <w:bCs w:val="false"/>
                <w:i w:val="false"/>
                <w:iCs w:val="false"/>
                <w:strike w:val="false"/>
                <w:color w:val="000000"/>
                <w:sz w:val="22"/>
                <w:szCs w:val="22"/>
              </w:rPr>
              <w:t xml:space="preserve">The root structure ceases to function as designed. Dependent systems lose coherence because the substrate upon which they depend no longer sustains the conditions they require. This is the most "concrete" category — it refers to actual degradation or cessation of function at the foundational layer, not a modeling failure or interpretive error.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80"/>
              <w:left w:type="dxa" w:w="240"/>
              <w:bottom w:type="dxa" w:w="180"/>
              <w:right w:type="dxa" w:w="240"/>
            </w:tcMar>
          </w:tcPr>
          <w:p>
            <w:pPr>
              <w:spacing w:after="120" w:line="408" w:lineRule="auto"/>
            </w:pPr>
            <w:r>
              <w:rPr>
                <w:b/>
                <w:bCs/>
                <w:i w:val="false"/>
                <w:iCs w:val="false"/>
                <w:color w:val="000000"/>
              </w:rPr>
              <w:t xml:space="preserve">Failure Category 2 — Epistemic Failure</w:t>
            </w:r>
          </w:p>
          <w:p>
            <w:pPr>
              <w:spacing w:after="0" w:line="360" w:lineRule="auto"/>
            </w:pPr>
            <w:r>
              <w:rPr>
                <w:rFonts w:ascii="Calibri" w:cs="Calibri" w:eastAsia="Calibri" w:hAnsi="Calibri"/>
                <w:b w:val="false"/>
                <w:bCs w:val="false"/>
                <w:i w:val="false"/>
                <w:iCs w:val="false"/>
                <w:strike w:val="false"/>
                <w:color w:val="000000"/>
                <w:sz w:val="22"/>
                <w:szCs w:val="22"/>
              </w:rPr>
              <w:t xml:space="preserve">The observer's model of the root structure becomes so inaccurate that it can no longer predict or correct root-level behavior. The root structure itself may be intact, but the system's ability to act upon it has collapsed. Epistemic failure is particularly dangerous because it may be indistinguishable from structural failure from within the system — the observer cannot determine whether the structure is failing or their model is.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80"/>
              <w:left w:type="dxa" w:w="240"/>
              <w:bottom w:type="dxa" w:w="180"/>
              <w:right w:type="dxa" w:w="240"/>
            </w:tcMar>
          </w:tcPr>
          <w:p>
            <w:pPr>
              <w:spacing w:after="120" w:line="408" w:lineRule="auto"/>
            </w:pPr>
            <w:r>
              <w:rPr>
                <w:b/>
                <w:bCs/>
                <w:i w:val="false"/>
                <w:iCs w:val="false"/>
                <w:color w:val="000000"/>
              </w:rPr>
              <w:t xml:space="preserve">Failure Category 3 — Conditional Failure</w:t>
            </w:r>
          </w:p>
          <w:p>
            <w:pPr>
              <w:spacing w:after="0" w:line="360" w:lineRule="auto"/>
            </w:pPr>
            <w:r>
              <w:rPr>
                <w:rFonts w:ascii="Calibri" w:cs="Calibri" w:eastAsia="Calibri" w:hAnsi="Calibri"/>
                <w:b w:val="false"/>
                <w:bCs w:val="false"/>
                <w:i w:val="false"/>
                <w:iCs w:val="false"/>
                <w:strike w:val="false"/>
                <w:color w:val="000000"/>
                <w:sz w:val="22"/>
                <w:szCs w:val="22"/>
              </w:rPr>
              <w:t xml:space="preserve">A failure that is only a failure from a particular vantage point, under a particular definition of success, or under a particular set of assumptions. This is the defining category of the CFTRL framework. The "conditionality" is not a flaw in the analysis — it is a finding: it reveals that the designation of failure is itself dependent on structural and epistemic commitments that must be explicitly examined.</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4.2 How Root-Level Failure Propagates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Failure propagation at the root level exhibits four distinct patterns. Understanding the propagation mode is one of the primary diagnostic tools available to CFTRL researchers, because the </w:t>
      </w:r>
      <w:r>
        <w:rPr>
          <w:rFonts w:ascii="Calibri" w:cs="Calibri" w:eastAsia="Calibri" w:hAnsi="Calibri"/>
          <w:b w:val="false"/>
          <w:bCs w:val="false"/>
          <w:i/>
          <w:iCs/>
          <w:strike w:val="false"/>
          <w:color w:val="000000"/>
          <w:sz w:val="22"/>
          <w:szCs w:val="22"/>
        </w:rPr>
        <w:t xml:space="preserve">shape</w:t>
      </w:r>
      <w:r>
        <w:rPr>
          <w:rFonts w:ascii="Calibri" w:cs="Calibri" w:eastAsia="Calibri" w:hAnsi="Calibri"/>
          <w:b w:val="false"/>
          <w:bCs w:val="false"/>
          <w:i w:val="false"/>
          <w:iCs w:val="false"/>
          <w:strike w:val="false"/>
          <w:color w:val="000000"/>
          <w:sz w:val="22"/>
          <w:szCs w:val="22"/>
        </w:rPr>
        <w:t xml:space="preserve"> of failure reveals the shape of the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Propagation Mode</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 and Diagnostic Significance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Downward Propagation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failure in a higher-level structure that was wrongly identified as root reveals an actual deeper root. The failure "peels back" a layer of apparent foundation. Diagnostic value: confirms that the previously identified root was in fact a derived structure.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Upward Propagation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genuine L0 failure that cascades through L1, L2, L3+ — may appear as many separate, unrelated failures before the source is identified. The distributed, multi-domain signature is a key indicator of a shared root-level origin. Diagnostic value: simultaneous unrelated failures across many domains suggest a common foundational cause.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Lateral Propagation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Failure spreads across equivalent structures at the same level, suggesting a shared hidden dependency that was not modeled. Structures that appeared independent are shown to share a common root. Diagnostic value: maps previously unknown structural dependencies.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Silent Failure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structure degrades below the detection threshold of the systems it supports. Apparent surface stability masks deep compromise. This is the most dangerous mode because it does not produce failure signals — it produces false confidence. Diagnostic value: absence of failure signals in a degraded system is itself a warning sign.</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4.3 The Detection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 can a system determine when a root-level failure has occurred, or when base reality has been compromised? The following table characterizes available detection signals with epistemic confidence ratings. These ratings reflect the reliability of each signal as an indicator of genuine root-level failure, not merely of surface-level problems.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Signal</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Epistemic Confidence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Cascading Incoherence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Rules that previously held consistently begin producing contradictions at multiple levels simultaneously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Anomalous Invariant Violation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Constants or axioms that were structurally fixed begin shifting; the previously stable foundations of the model become unreliable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Observer-Independence Breakdown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Results become observer-dependent in ways they previously were not; measurements or outputs vary according to the observer's position within the structure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Predictive Model Collapse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Models that reliably predicted system behavior fail simultaneously across domains, without a single identifiable cause within any one domain</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Meta-Level Silence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Systems specifically designed to report on root structure stop reporting — monitoring systems go dark without explanation</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Unknown Unknowns Expansion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space of what is unknown grows faster than the space of what is known; the system finds more questions than answers at an accelerating rate</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 — but critical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The Fundamental Detection Limit — Gödelian Constraint</w:t>
            </w:r>
          </w:p>
          <w:p>
            <w:pPr>
              <w:spacing w:after="0" w:line="360" w:lineRule="auto"/>
            </w:pPr>
            <w:r>
              <w:rPr>
                <w:rFonts w:ascii="Calibri" w:cs="Calibri" w:eastAsia="Calibri" w:hAnsi="Calibri"/>
                <w:b w:val="false"/>
                <w:bCs w:val="false"/>
                <w:i w:val="false"/>
                <w:iCs w:val="false"/>
                <w:strike w:val="false"/>
                <w:color w:val="000000"/>
                <w:sz w:val="22"/>
                <w:szCs w:val="22"/>
              </w:rPr>
              <w:t xml:space="preserve">A system fully embedded in a root structure may not be able to detect its failure from inside. This is an application of Gödel's incompleteness theorems: any system powerful enough to model itself contains true statements it cannot prove from within. A root-level failure may be precisely such a "true statement" — real, consequential, and unrecognizable to the embedded system. This places an irreducible epistemic limit on internally-generated detection: the very sophistication of the modeling system does not guarantee its ability to detect the failure of its own foundation.</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4.4 Learning From Failure — Failure as Epistemic Tool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Within the CFTRL framework, failure is not merely a problem to be solved — it is the primary empirical instrument for studying root-level structures. This reorientation is necessary because: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 cannot run controlled experiments on base reality from within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 can observe what stops working when something fails, and failure therefore reveals structure that is otherwise invisible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Failure reveals dependencies that were invisible during normal operation — the normal state of a system conceals its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shape</w:t>
      </w:r>
      <w:r>
        <w:rPr>
          <w:rFonts w:ascii="Calibri" w:cs="Calibri" w:eastAsia="Calibri" w:hAnsi="Calibri"/>
          <w:b w:val="false"/>
          <w:bCs w:val="false"/>
          <w:i w:val="false"/>
          <w:iCs w:val="false"/>
          <w:strike w:val="false"/>
          <w:color w:val="000000"/>
          <w:sz w:val="22"/>
          <w:szCs w:val="22"/>
        </w:rPr>
        <w:t xml:space="preserve"> of a failure — what it affects, in what order, at what scale — is itself a map of the structure that failed</w:t>
      </w:r>
    </w:p>
    <w:p>
      <w:pPr>
        <w:spacing w:after="120" w:before="60" w:line="360" w:lineRule="auto"/>
      </w:pPr>
      <w:r>
        <w:rPr>
          <w:rFonts w:ascii="Calibri" w:cs="Calibri" w:eastAsia="Calibri" w:hAnsi="Calibri"/>
          <w:b/>
          <w:bCs/>
          <w:i w:val="false"/>
          <w:iCs w:val="false"/>
          <w:strike w:val="false"/>
          <w:color w:val="000000"/>
          <w:sz w:val="22"/>
          <w:szCs w:val="22"/>
        </w:rPr>
        <w:t xml:space="preserve">Failure Archaeology — Proposed Methodology: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Catalog the failure:</w:t>
      </w:r>
      <w:r>
        <w:rPr>
          <w:rFonts w:ascii="Calibri" w:cs="Calibri" w:eastAsia="Calibri" w:hAnsi="Calibri"/>
          <w:b w:val="false"/>
          <w:bCs w:val="false"/>
          <w:i w:val="false"/>
          <w:iCs w:val="false"/>
          <w:strike w:val="false"/>
          <w:color w:val="000000"/>
          <w:sz w:val="22"/>
          <w:szCs w:val="22"/>
        </w:rPr>
        <w:t xml:space="preserve"> What failed, when, in what sequence? Document with maximum precision, including what was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expected to fail.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Map the blast radius:</w:t>
      </w:r>
      <w:r>
        <w:rPr>
          <w:rFonts w:ascii="Calibri" w:cs="Calibri" w:eastAsia="Calibri" w:hAnsi="Calibri"/>
          <w:b w:val="false"/>
          <w:bCs w:val="false"/>
          <w:i w:val="false"/>
          <w:iCs w:val="false"/>
          <w:strike w:val="false"/>
          <w:color w:val="000000"/>
          <w:sz w:val="22"/>
          <w:szCs w:val="22"/>
        </w:rPr>
        <w:t xml:space="preserve"> What was affected? What was not affected? The boundary of the failure's effect is as informative as the failure itself.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Identify the invariant that broke:</w:t>
      </w:r>
      <w:r>
        <w:rPr>
          <w:rFonts w:ascii="Calibri" w:cs="Calibri" w:eastAsia="Calibri" w:hAnsi="Calibri"/>
          <w:b w:val="false"/>
          <w:bCs w:val="false"/>
          <w:i w:val="false"/>
          <w:iCs w:val="false"/>
          <w:strike w:val="false"/>
          <w:color w:val="000000"/>
          <w:sz w:val="22"/>
          <w:szCs w:val="22"/>
        </w:rPr>
        <w:t xml:space="preserve"> What rule, constant, or assumption was violated by the failure? This names the structure that failed.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Trace to origin:</w:t>
      </w:r>
      <w:r>
        <w:rPr>
          <w:rFonts w:ascii="Calibri" w:cs="Calibri" w:eastAsia="Calibri" w:hAnsi="Calibri"/>
          <w:b w:val="false"/>
          <w:bCs w:val="false"/>
          <w:i w:val="false"/>
          <w:iCs w:val="false"/>
          <w:strike w:val="false"/>
          <w:color w:val="000000"/>
          <w:sz w:val="22"/>
          <w:szCs w:val="22"/>
        </w:rPr>
        <w:t xml:space="preserve"> Can the failure be traced to a prior failure in time or depth? Or does it appear to be a first cause within the observable record?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Test alternative explanations:</w:t>
      </w:r>
      <w:r>
        <w:rPr>
          <w:rFonts w:ascii="Calibri" w:cs="Calibri" w:eastAsia="Calibri" w:hAnsi="Calibri"/>
          <w:b w:val="false"/>
          <w:bCs w:val="false"/>
          <w:i w:val="false"/>
          <w:iCs w:val="false"/>
          <w:strike w:val="false"/>
          <w:color w:val="000000"/>
          <w:sz w:val="22"/>
          <w:szCs w:val="22"/>
        </w:rPr>
        <w:t xml:space="preserve"> Could the same pattern emerge from a non-root-level cause? If yes, root-level attribution is premature.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Document the residual:</w:t>
      </w:r>
      <w:r>
        <w:rPr>
          <w:rFonts w:ascii="Calibri" w:cs="Calibri" w:eastAsia="Calibri" w:hAnsi="Calibri"/>
          <w:b w:val="false"/>
          <w:bCs w:val="false"/>
          <w:i w:val="false"/>
          <w:iCs w:val="false"/>
          <w:strike w:val="false"/>
          <w:color w:val="000000"/>
          <w:sz w:val="22"/>
          <w:szCs w:val="22"/>
        </w:rPr>
        <w:t xml:space="preserve"> What remained functional? Systems that survived the failure were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rooted in the failed structure — this identifies structural independence and maps alternative foundations.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5</w:t>
      </w:r>
    </w:p>
    <w:p>
      <w:pPr>
        <w:pStyle w:val="Heading1"/>
        <w:spacing w:after="120" w:before="480" w:line="312" w:lineRule="auto"/>
      </w:pPr>
      <w:r>
        <w:rPr>
          <w:rFonts w:ascii="Calibri" w:cs="Calibri" w:eastAsia="Calibri" w:hAnsi="Calibri"/>
          <w:color w:val="1A1A1A"/>
          <w:sz w:val="44"/>
          <w:szCs w:val="44"/>
        </w:rPr>
        <w:t xml:space="preserve">Base Reality vs. Constructed Reality — The Epistemic Problem</w:t>
      </w:r>
    </w:p>
    <w:p>
      <w:pPr>
        <w:pStyle w:val="Heading2"/>
        <w:spacing w:after="120" w:before="360" w:line="312" w:lineRule="auto"/>
      </w:pPr>
      <w:r>
        <w:rPr>
          <w:rFonts w:ascii="Calibri" w:cs="Calibri" w:eastAsia="Calibri" w:hAnsi="Calibri"/>
          <w:color w:val="1A1A1A"/>
          <w:sz w:val="32"/>
          <w:szCs w:val="32"/>
        </w:rPr>
        <w:t xml:space="preserve">5.1 The Definitional Challenge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CFTRL framework explicitly does not assume a shared definition of "reality." This is not a weakness of the framework — it is a deliberate design principle. The research proceeds without resolving the metaphysical question of what reality ultimately is, because attempting to resolve that question would require access to the very structure being studied. Instead, the framework operates with the following working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Category</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Working Operational Definition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Base Reality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level of structure from which the current observer has no observable exit — the deepest accessible layer from the observer's current epistemic position. This definition is explicitly relative: what is "base" for one observer may be a derived layer for another positioned differently.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Constructed Reality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 structure that can be shown — through failure analysis, derivation, or structural archaeology — to have been built upon a more foundational layer. Constructed reality is identified </w:t>
            </w:r>
            <w:r>
              <w:rPr>
                <w:rFonts w:ascii="Calibri" w:cs="Calibri" w:eastAsia="Calibri" w:hAnsi="Calibri"/>
                <w:b w:val="false"/>
                <w:bCs w:val="false"/>
                <w:i/>
                <w:iCs/>
                <w:strike w:val="false"/>
                <w:color w:val="000000"/>
                <w:sz w:val="22"/>
                <w:szCs w:val="22"/>
              </w:rPr>
              <w:t xml:space="preserve">relationally</w:t>
            </w:r>
            <w:r>
              <w:rPr>
                <w:rFonts w:ascii="Calibri" w:cs="Calibri" w:eastAsia="Calibri" w:hAnsi="Calibri"/>
                <w:b w:val="false"/>
                <w:bCs w:val="false"/>
                <w:i w:val="false"/>
                <w:iCs w:val="false"/>
                <w:strike w:val="false"/>
                <w:color w:val="000000"/>
                <w:sz w:val="20"/>
                <w:szCs w:val="20"/>
              </w:rPr>
              <w:t xml:space="preserve">, not absolutely.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Uncertain Reality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 structure whose foundational status cannot yet be determined. The category of Uncertain Reality is not a failure of analysis — it is the honest default state for most structures under CFTRL investigation.</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5.2 The Awareness Paradox and Nested Simulation Epistemology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fundamental challenge in nested simulation theory is that creating a simulation and detecting one's own simulated status are not independent problems — they are coupled. The </w:t>
      </w:r>
      <w:r>
        <w:rPr>
          <w:rFonts w:ascii="Calibri" w:cs="Calibri" w:eastAsia="Calibri" w:hAnsi="Calibri"/>
          <w:b/>
          <w:bCs/>
          <w:i w:val="false"/>
          <w:iCs w:val="false"/>
          <w:strike w:val="false"/>
          <w:color w:val="000000"/>
          <w:sz w:val="22"/>
          <w:szCs w:val="22"/>
        </w:rPr>
        <w:t xml:space="preserve">Awareness Paradox</w:t>
      </w:r>
      <w:r>
        <w:rPr>
          <w:rFonts w:ascii="Calibri" w:cs="Calibri" w:eastAsia="Calibri" w:hAnsi="Calibri"/>
          <w:b w:val="false"/>
          <w:bCs w:val="false"/>
          <w:i w:val="false"/>
          <w:iCs w:val="false"/>
          <w:strike w:val="false"/>
          <w:color w:val="000000"/>
          <w:sz w:val="22"/>
          <w:szCs w:val="22"/>
        </w:rPr>
        <w:t xml:space="preserve">, explored in recent philosophical literature (PhilArchive), demonstrates that if civilizations aware of their own simulated status are more likely to avoid creating new simulations, the statistical distribution of simulation levels should look different than naive probability estimates suggest.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has direct implications for CFTRL. If root-level failures are detectable from inside a structure, then that very detection capability changes the structure — the act of becoming aware of one's position within a nested structure alters the conditions of that position. This introduces a self-referential loop: the more capable a system becomes at detecting its own foundational status, the more it affects the conditions it is trying to measure.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80"/>
              <w:left w:type="dxa" w:w="180"/>
              <w:bottom w:type="dxa" w:w="180"/>
              <w:right w:type="dxa" w:w="180"/>
            </w:tcMar>
          </w:tcPr>
          <w:p>
            <w:pPr>
              <w:spacing w:after="120" w:line="408" w:lineRule="auto"/>
            </w:pPr>
            <w:r>
              <w:rPr>
                <w:b/>
                <w:bCs/>
                <w:i w:val="false"/>
                <w:iCs w:val="false"/>
                <w:color w:val="000000"/>
              </w:rPr>
              <w:t xml:space="preserve">CFTRL Research Implication — The Observer Effect at Root Level</w:t>
            </w:r>
          </w:p>
          <w:p>
            <w:pPr>
              <w:spacing w:after="0" w:line="360" w:lineRule="auto"/>
            </w:pPr>
            <w:r>
              <w:rPr>
                <w:rFonts w:ascii="Calibri" w:cs="Calibri" w:eastAsia="Calibri" w:hAnsi="Calibri"/>
                <w:b w:val="false"/>
                <w:bCs w:val="false"/>
                <w:i w:val="false"/>
                <w:iCs w:val="false"/>
                <w:strike w:val="false"/>
                <w:color w:val="000000"/>
                <w:sz w:val="22"/>
                <w:szCs w:val="22"/>
              </w:rPr>
              <w:t xml:space="preserve">Any CFTRL methodology must account for the fact that the investigation itself is not neutral with respect to the structure being investigated. This is not a reason to stop investigating — it is a reason to include the investigation's own effects as a variable in the model. Observer Calibration (see Section 7, Component 4) is the operational response to this problem.</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5.3 The Incomplete Map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Nathan's question — "Can you build a reliable map of reality? What basis of comparison do you have when you are operating on incomplete information?" — is addressed systematically here.</w:t>
      </w:r>
    </w:p>
    <w:p>
      <w:pPr>
        <w:spacing w:after="120" w:before="60" w:line="360" w:lineRule="auto"/>
      </w:pPr>
      <w:r>
        <w:rPr>
          <w:rFonts w:ascii="Calibri" w:cs="Calibri" w:eastAsia="Calibri" w:hAnsi="Calibri"/>
          <w:b/>
          <w:bCs/>
          <w:i w:val="false"/>
          <w:iCs w:val="false"/>
          <w:strike w:val="false"/>
          <w:color w:val="000000"/>
          <w:sz w:val="22"/>
          <w:szCs w:val="22"/>
        </w:rPr>
        <w:t xml:space="preserve">On Reliability:</w:t>
      </w:r>
      <w:r>
        <w:rPr>
          <w:rFonts w:ascii="Calibri" w:cs="Calibri" w:eastAsia="Calibri" w:hAnsi="Calibri"/>
          <w:b w:val="false"/>
          <w:bCs w:val="false"/>
          <w:i w:val="false"/>
          <w:iCs w:val="false"/>
          <w:strike w:val="false"/>
          <w:color w:val="000000"/>
          <w:sz w:val="22"/>
          <w:szCs w:val="22"/>
        </w:rPr>
        <w:t xml:space="preserve"> Reliability is not binary. A map can be reliable within a bounded domain without being complete. The goal is not a perfect map but a map whose failure modes are well-understood — a map that tells you when it is failing as reliably as it tells you what it knows.</w:t>
      </w:r>
    </w:p>
    <w:p>
      <w:pPr>
        <w:spacing w:after="120" w:before="60" w:line="360" w:lineRule="auto"/>
      </w:pPr>
      <w:r>
        <w:rPr>
          <w:rFonts w:ascii="Calibri" w:cs="Calibri" w:eastAsia="Calibri" w:hAnsi="Calibri"/>
          <w:b/>
          <w:bCs/>
          <w:i w:val="false"/>
          <w:iCs w:val="false"/>
          <w:strike w:val="false"/>
          <w:color w:val="000000"/>
          <w:sz w:val="22"/>
          <w:szCs w:val="22"/>
        </w:rPr>
        <w:t xml:space="preserve">On Comparative Basis:</w:t>
      </w:r>
      <w:r>
        <w:rPr>
          <w:rFonts w:ascii="Calibri" w:cs="Calibri" w:eastAsia="Calibri" w:hAnsi="Calibri"/>
          <w:b w:val="false"/>
          <w:bCs w:val="false"/>
          <w:i w:val="false"/>
          <w:iCs w:val="false"/>
          <w:strike w:val="false"/>
          <w:color w:val="000000"/>
          <w:sz w:val="22"/>
          <w:szCs w:val="22"/>
        </w:rPr>
        <w:t xml:space="preserve"> In the absence of an external reference frame, the following internal proxies are used as measures of map accuracy: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Internal consistency:</w:t>
      </w:r>
      <w:r>
        <w:rPr>
          <w:rFonts w:ascii="Calibri" w:cs="Calibri" w:eastAsia="Calibri" w:hAnsi="Calibri"/>
          <w:b w:val="false"/>
          <w:bCs w:val="false"/>
          <w:i w:val="false"/>
          <w:iCs w:val="false"/>
          <w:strike w:val="false"/>
          <w:color w:val="000000"/>
          <w:sz w:val="22"/>
          <w:szCs w:val="22"/>
        </w:rPr>
        <w:t xml:space="preserve"> Does the map contradict itself? Contradiction is evidence of misrepresentation.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Predictive power:</w:t>
      </w:r>
      <w:r>
        <w:rPr>
          <w:rFonts w:ascii="Calibri" w:cs="Calibri" w:eastAsia="Calibri" w:hAnsi="Calibri"/>
          <w:b w:val="false"/>
          <w:bCs w:val="false"/>
          <w:i w:val="false"/>
          <w:iCs w:val="false"/>
          <w:strike w:val="false"/>
          <w:color w:val="000000"/>
          <w:sz w:val="22"/>
          <w:szCs w:val="22"/>
        </w:rPr>
        <w:t xml:space="preserve"> Does the map correctly predict structural behavior? Predictive failure is evidence of mapping error.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residuals:</w:t>
      </w:r>
      <w:r>
        <w:rPr>
          <w:rFonts w:ascii="Calibri" w:cs="Calibri" w:eastAsia="Calibri" w:hAnsi="Calibri"/>
          <w:b w:val="false"/>
          <w:bCs w:val="false"/>
          <w:i w:val="false"/>
          <w:iCs w:val="false"/>
          <w:strike w:val="false"/>
          <w:color w:val="000000"/>
          <w:sz w:val="22"/>
          <w:szCs w:val="22"/>
        </w:rPr>
        <w:t xml:space="preserve"> What the map fails to predict reveals what it is missing. Failure residuals are a cartographic instrument.</w:t>
      </w:r>
    </w:p>
    <w:p>
      <w:pPr>
        <w:spacing w:after="120" w:before="60" w:line="360" w:lineRule="auto"/>
      </w:pPr>
      <w:r>
        <w:rPr>
          <w:rFonts w:ascii="Calibri" w:cs="Calibri" w:eastAsia="Calibri" w:hAnsi="Calibri"/>
          <w:b/>
          <w:bCs/>
          <w:i w:val="false"/>
          <w:iCs w:val="false"/>
          <w:strike w:val="false"/>
          <w:color w:val="000000"/>
          <w:sz w:val="22"/>
          <w:szCs w:val="22"/>
        </w:rPr>
        <w:t xml:space="preserve">The Cartographer's Dilemma:</w:t>
      </w:r>
      <w:r>
        <w:rPr>
          <w:rFonts w:ascii="Calibri" w:cs="Calibri" w:eastAsia="Calibri" w:hAnsi="Calibri"/>
          <w:b w:val="false"/>
          <w:bCs w:val="false"/>
          <w:i w:val="false"/>
          <w:iCs w:val="false"/>
          <w:strike w:val="false"/>
          <w:color w:val="000000"/>
          <w:sz w:val="22"/>
          <w:szCs w:val="22"/>
        </w:rPr>
        <w:t xml:space="preserve"> Any map of reality is itself part of reality — it is self-referential. A perfect map would have to include itself, including its own errors and omissions. This is a Gödelian constraint on map completeness: the map is inside the territory. This constraint does not make mapping pointless — it defines the horizon of what mapping can achieve.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AEA" w:color="auto" w:val="clear"/>
            <w:tcMar>
              <w:top w:type="dxa" w:w="180"/>
              <w:left w:type="dxa" w:w="180"/>
              <w:bottom w:type="dxa" w:w="180"/>
              <w:right w:type="dxa" w:w="180"/>
            </w:tcMar>
          </w:tcPr>
          <w:p>
            <w:pPr>
              <w:spacing w:after="120" w:line="408" w:lineRule="auto"/>
            </w:pPr>
            <w:r>
              <w:rPr>
                <w:b/>
                <w:bCs/>
                <w:i w:val="false"/>
                <w:iCs w:val="false"/>
                <w:color w:val="000000"/>
              </w:rPr>
              <w:t xml:space="preserve">Operating Principle — The Living Map</w:t>
            </w:r>
          </w:p>
          <w:p>
            <w:pPr>
              <w:spacing w:after="0" w:line="360" w:lineRule="auto"/>
            </w:pPr>
            <w:r>
              <w:rPr>
                <w:rFonts w:ascii="Calibri" w:cs="Calibri" w:eastAsia="Calibri" w:hAnsi="Calibri"/>
                <w:b w:val="false"/>
                <w:bCs w:val="false"/>
                <w:i w:val="false"/>
                <w:iCs w:val="false"/>
                <w:strike w:val="false"/>
                <w:color w:val="000000"/>
                <w:sz w:val="22"/>
                <w:szCs w:val="22"/>
              </w:rPr>
              <w:t xml:space="preserve">Treat the map as a living instrument, not a static record. Value its failure modes as highly as its successes. A map that tells you clearly where it is wrong is more valuable than a map that appears complete but conceals its errors. Map versioning, failure logging, and explicit uncertainty annotation are core disciplines of CFTRL cartography.</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6</w:t>
      </w:r>
    </w:p>
    <w:p>
      <w:pPr>
        <w:pStyle w:val="Heading1"/>
        <w:spacing w:after="120" w:before="480" w:line="312" w:lineRule="auto"/>
      </w:pPr>
      <w:r>
        <w:rPr>
          <w:rFonts w:ascii="Calibri" w:cs="Calibri" w:eastAsia="Calibri" w:hAnsi="Calibri"/>
          <w:color w:val="1A1A1A"/>
          <w:sz w:val="44"/>
          <w:szCs w:val="44"/>
        </w:rPr>
        <w:t xml:space="preserve">Research Methodology — How Do We Study This?</w:t>
      </w:r>
    </w:p>
    <w:p>
      <w:pPr>
        <w:pStyle w:val="Heading2"/>
        <w:spacing w:after="120" w:before="360" w:line="312" w:lineRule="auto"/>
      </w:pPr>
      <w:r>
        <w:rPr>
          <w:rFonts w:ascii="Calibri" w:cs="Calibri" w:eastAsia="Calibri" w:hAnsi="Calibri"/>
          <w:color w:val="1A1A1A"/>
          <w:sz w:val="32"/>
          <w:szCs w:val="32"/>
        </w:rPr>
        <w:t xml:space="preserve">6.1 What Works in Current Approaches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CFTRL draws on four primary research traditions, each of which contributes a distinct methodological resource.</w:t>
      </w:r>
    </w:p>
    <w:p>
      <w:pPr>
        <w:pStyle w:val="Heading3"/>
        <w:spacing w:after="120" w:before="240" w:line="312" w:lineRule="auto"/>
      </w:pPr>
      <w:r>
        <w:rPr>
          <w:rFonts w:ascii="Calibri" w:cs="Calibri" w:eastAsia="Calibri" w:hAnsi="Calibri"/>
          <w:color w:val="1A1A1A"/>
          <w:sz w:val="26"/>
          <w:szCs w:val="26"/>
        </w:rPr>
        <w:t xml:space="preserve">Systems Theory (Challoner,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Recent work in ontological foundations of general systems theory (Challoner, April and July 2026) provides rigorous grounding for the structural distinctions central to CFTRL. Critically, the distinction between </w:t>
      </w:r>
      <w:r>
        <w:rPr>
          <w:rFonts w:ascii="Calibri" w:cs="Calibri" w:eastAsia="Calibri" w:hAnsi="Calibri"/>
          <w:b w:val="false"/>
          <w:bCs w:val="false"/>
          <w:i/>
          <w:iCs/>
          <w:strike w:val="false"/>
          <w:color w:val="000000"/>
          <w:sz w:val="22"/>
          <w:szCs w:val="22"/>
        </w:rPr>
        <w:t xml:space="preserve">configuration</w:t>
      </w:r>
      <w:r>
        <w:rPr>
          <w:rFonts w:ascii="Calibri" w:cs="Calibri" w:eastAsia="Calibri" w:hAnsi="Calibri"/>
          <w:b w:val="false"/>
          <w:bCs w:val="false"/>
          <w:i w:val="false"/>
          <w:iCs w:val="false"/>
          <w:strike w:val="false"/>
          <w:color w:val="000000"/>
          <w:sz w:val="22"/>
          <w:szCs w:val="22"/>
        </w:rPr>
        <w:t xml:space="preserve"> (arrangement of components) and </w:t>
      </w:r>
      <w:r>
        <w:rPr>
          <w:rFonts w:ascii="Calibri" w:cs="Calibri" w:eastAsia="Calibri" w:hAnsi="Calibri"/>
          <w:b w:val="false"/>
          <w:bCs w:val="false"/>
          <w:i/>
          <w:iCs/>
          <w:strike w:val="false"/>
          <w:color w:val="000000"/>
          <w:sz w:val="22"/>
          <w:szCs w:val="22"/>
        </w:rPr>
        <w:t xml:space="preserve">structure</w:t>
      </w:r>
      <w:r>
        <w:rPr>
          <w:rFonts w:ascii="Calibri" w:cs="Calibri" w:eastAsia="Calibri" w:hAnsi="Calibri"/>
          <w:b w:val="false"/>
          <w:bCs w:val="false"/>
          <w:i w:val="false"/>
          <w:iCs w:val="false"/>
          <w:strike w:val="false"/>
          <w:color w:val="000000"/>
          <w:sz w:val="22"/>
          <w:szCs w:val="22"/>
        </w:rPr>
        <w:t xml:space="preserve"> (organized causal relationships) is directly applicable: a root-level failure may be a structural failure that leaves configuration superficially intact. A system can appear organized while its organizing relationships have already failed. This distinction is a powerful diagnostic instrument for CFTRL's Levels L0–L2.</w:t>
      </w:r>
    </w:p>
    <w:p>
      <w:pPr>
        <w:pStyle w:val="Heading3"/>
        <w:spacing w:after="120" w:before="240" w:line="312" w:lineRule="auto"/>
      </w:pPr>
      <w:r>
        <w:rPr>
          <w:rFonts w:ascii="Calibri" w:cs="Calibri" w:eastAsia="Calibri" w:hAnsi="Calibri"/>
          <w:color w:val="1A1A1A"/>
          <w:sz w:val="26"/>
          <w:szCs w:val="26"/>
        </w:rPr>
        <w:t xml:space="preserve">Failure Ontology (FOIS 2024 / NASA LLIS)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Formal ontology work on malfunction (Compagno &amp; Borgo, 2025; Walsh et al., 2023) provides CFTRL with a working vocabulary that distinguishes failure </w:t>
      </w:r>
      <w:r>
        <w:rPr>
          <w:rFonts w:ascii="Calibri" w:cs="Calibri" w:eastAsia="Calibri" w:hAnsi="Calibri"/>
          <w:b w:val="false"/>
          <w:bCs w:val="false"/>
          <w:i/>
          <w:iCs/>
          <w:strike w:val="false"/>
          <w:color w:val="000000"/>
          <w:sz w:val="22"/>
          <w:szCs w:val="22"/>
        </w:rPr>
        <w:t xml:space="preserve">mode</w:t>
      </w:r>
      <w:r>
        <w:rPr>
          <w:rFonts w:ascii="Calibri" w:cs="Calibri" w:eastAsia="Calibri" w:hAnsi="Calibri"/>
          <w:b w:val="false"/>
          <w:bCs w:val="false"/>
          <w:i w:val="false"/>
          <w:iCs w:val="false"/>
          <w:strike w:val="false"/>
          <w:color w:val="000000"/>
          <w:sz w:val="22"/>
          <w:szCs w:val="22"/>
        </w:rPr>
        <w:t xml:space="preserve">, failure </w:t>
      </w:r>
      <w:r>
        <w:rPr>
          <w:rFonts w:ascii="Calibri" w:cs="Calibri" w:eastAsia="Calibri" w:hAnsi="Calibri"/>
          <w:b w:val="false"/>
          <w:bCs w:val="false"/>
          <w:i/>
          <w:iCs/>
          <w:strike w:val="false"/>
          <w:color w:val="000000"/>
          <w:sz w:val="22"/>
          <w:szCs w:val="22"/>
        </w:rPr>
        <w:t xml:space="preserve">mechanism</w:t>
      </w:r>
      <w:r>
        <w:rPr>
          <w:rFonts w:ascii="Calibri" w:cs="Calibri" w:eastAsia="Calibri" w:hAnsi="Calibri"/>
          <w:b w:val="false"/>
          <w:bCs w:val="false"/>
          <w:i w:val="false"/>
          <w:iCs w:val="false"/>
          <w:strike w:val="false"/>
          <w:color w:val="000000"/>
          <w:sz w:val="22"/>
          <w:szCs w:val="22"/>
        </w:rPr>
        <w:t xml:space="preserve">, failure </w:t>
      </w:r>
      <w:r>
        <w:rPr>
          <w:rFonts w:ascii="Calibri" w:cs="Calibri" w:eastAsia="Calibri" w:hAnsi="Calibri"/>
          <w:b w:val="false"/>
          <w:bCs w:val="false"/>
          <w:i/>
          <w:iCs/>
          <w:strike w:val="false"/>
          <w:color w:val="000000"/>
          <w:sz w:val="22"/>
          <w:szCs w:val="22"/>
        </w:rPr>
        <w:t xml:space="preserve">effect</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root cause</w:t>
      </w:r>
      <w:r>
        <w:rPr>
          <w:rFonts w:ascii="Calibri" w:cs="Calibri" w:eastAsia="Calibri" w:hAnsi="Calibri"/>
          <w:b w:val="false"/>
          <w:bCs w:val="false"/>
          <w:i w:val="false"/>
          <w:iCs w:val="false"/>
          <w:strike w:val="false"/>
          <w:color w:val="000000"/>
          <w:sz w:val="22"/>
          <w:szCs w:val="22"/>
        </w:rPr>
        <w:t xml:space="preserve"> — four concepts that CFTRL must handle with precision to avoid category confusion. The NASA Lessons Learned Information System (LLIS) approach of clustering failure patterns from historical records across engineering domains serves as a direct template for the CFTRL Failure Archaeology method: treat historical failures as primary empirical data, not just cautionary examples.</w:t>
      </w:r>
    </w:p>
    <w:p>
      <w:pPr>
        <w:pStyle w:val="Heading3"/>
        <w:spacing w:after="120" w:before="240" w:line="312" w:lineRule="auto"/>
      </w:pPr>
      <w:r>
        <w:rPr>
          <w:rFonts w:ascii="Calibri" w:cs="Calibri" w:eastAsia="Calibri" w:hAnsi="Calibri"/>
          <w:color w:val="1A1A1A"/>
          <w:sz w:val="26"/>
          <w:szCs w:val="26"/>
        </w:rPr>
        <w:t xml:space="preserve">Simulation Theory (Bostrom / PhilArchive Literature)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Bostrom trilemma establishes the epistemic stakes clearly: at least one of three propositions must be true regarding the probability of simulated existence, and the third — that we are likely living in a simulation — cannot be dismissed on first principles. The computational resource constraints identified by Seth Lloyd's bound suggest that even a "full" simulation cannot be fine-grained at all levels simultaneously — which implies that regions of coarse granularity within observed reality are candidates for detecting simulation layer boundaries. This is a testable structural prediction with direct CFTRL relevance.</w:t>
      </w:r>
    </w:p>
    <w:p>
      <w:pPr>
        <w:pStyle w:val="Heading3"/>
        <w:spacing w:after="120" w:before="240" w:line="312" w:lineRule="auto"/>
      </w:pPr>
      <w:r>
        <w:rPr>
          <w:rFonts w:ascii="Calibri" w:cs="Calibri" w:eastAsia="Calibri" w:hAnsi="Calibri"/>
          <w:color w:val="1A1A1A"/>
          <w:sz w:val="26"/>
          <w:szCs w:val="26"/>
        </w:rPr>
        <w:t xml:space="preserve">Gödel / Epistemic Incompleteness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incompleteness theorems establish a hard limit on internally-grounded certainty about root-level integrity. Any formal system embedded in a structure cannot fully prove the structure's consistency from within that structure. This suggests not only that root-level failures may be undetectable from inside — it suggests that apparent certainty about root-level stability may itself be a symptom of </w:t>
      </w:r>
      <w:r>
        <w:rPr>
          <w:rFonts w:ascii="Calibri" w:cs="Calibri" w:eastAsia="Calibri" w:hAnsi="Calibri"/>
          <w:b w:val="false"/>
          <w:bCs w:val="false"/>
          <w:i/>
          <w:iCs/>
          <w:strike w:val="false"/>
          <w:color w:val="000000"/>
          <w:sz w:val="22"/>
          <w:szCs w:val="22"/>
        </w:rPr>
        <w:t xml:space="preserve">insufficient modeling power</w:t>
      </w:r>
      <w:r>
        <w:rPr>
          <w:rFonts w:ascii="Calibri" w:cs="Calibri" w:eastAsia="Calibri" w:hAnsi="Calibri"/>
          <w:b w:val="false"/>
          <w:bCs w:val="false"/>
          <w:i w:val="false"/>
          <w:iCs w:val="false"/>
          <w:strike w:val="false"/>
          <w:color w:val="000000"/>
          <w:sz w:val="22"/>
          <w:szCs w:val="22"/>
        </w:rPr>
        <w:t xml:space="preserve">, rather than evidence of actual stability. The absence of detected failure is not evidence of the absence of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Recent work on self-referential satisfiability and finite analogues of Gödel's theorems (Fang et al., arXiv 2607.01671, July 2026) extends this analysis into computational domains, with implications for how CFTRL's formal simulation chambers must be designed to avoid self-referential stability illusions.</w:t>
      </w:r>
    </w:p>
    <w:p>
      <w:pPr>
        <w:pStyle w:val="Heading2"/>
        <w:spacing w:after="120" w:before="360" w:line="312" w:lineRule="auto"/>
      </w:pPr>
      <w:r>
        <w:rPr>
          <w:rFonts w:ascii="Calibri" w:cs="Calibri" w:eastAsia="Calibri" w:hAnsi="Calibri"/>
          <w:color w:val="1A1A1A"/>
          <w:sz w:val="32"/>
          <w:szCs w:val="32"/>
        </w:rPr>
        <w:t xml:space="preserve">6.2 What Does NOT Work — Limitations and Gaps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Pure deduction from first principles:</w:t>
      </w:r>
      <w:r>
        <w:rPr>
          <w:rFonts w:ascii="Calibri" w:cs="Calibri" w:eastAsia="Calibri" w:hAnsi="Calibri"/>
          <w:b w:val="false"/>
          <w:bCs w:val="false"/>
          <w:i w:val="false"/>
          <w:iCs w:val="false"/>
          <w:strike w:val="false"/>
          <w:color w:val="000000"/>
          <w:sz w:val="22"/>
          <w:szCs w:val="22"/>
        </w:rPr>
        <w:t xml:space="preserve"> We do not know the first principles of base reality, so we cannot deduce failure conditions from them. First-principles reasoning inherits the assumptions of the level at which it is constructed.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Assuming a unified observer:</w:t>
      </w:r>
      <w:r>
        <w:rPr>
          <w:rFonts w:ascii="Calibri" w:cs="Calibri" w:eastAsia="Calibri" w:hAnsi="Calibri"/>
          <w:b w:val="false"/>
          <w:bCs w:val="false"/>
          <w:i w:val="false"/>
          <w:iCs w:val="false"/>
          <w:strike w:val="false"/>
          <w:color w:val="000000"/>
          <w:sz w:val="22"/>
          <w:szCs w:val="22"/>
        </w:rPr>
        <w:t xml:space="preserve"> Multiple embedded observers may have different — and conflicting — evidence about root-level status. No single perspective is authoritative. Any synthesis must account for observer-position variance as a variable, not noise.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Simulation-based testing of base reality:</w:t>
      </w:r>
      <w:r>
        <w:rPr>
          <w:rFonts w:ascii="Calibri" w:cs="Calibri" w:eastAsia="Calibri" w:hAnsi="Calibri"/>
          <w:b w:val="false"/>
          <w:bCs w:val="false"/>
          <w:i w:val="false"/>
          <w:iCs w:val="false"/>
          <w:strike w:val="false"/>
          <w:color w:val="000000"/>
          <w:sz w:val="22"/>
          <w:szCs w:val="22"/>
        </w:rPr>
        <w:t xml:space="preserve"> A simulation built by a system cannot test the system that builds it — the simulation is a model of the model, not of the base structure. Simulation can test structural analogs and hypotheses, but not base reality directly.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Treating failure as a discrete event:</w:t>
      </w:r>
      <w:r>
        <w:rPr>
          <w:rFonts w:ascii="Calibri" w:cs="Calibri" w:eastAsia="Calibri" w:hAnsi="Calibri"/>
          <w:b w:val="false"/>
          <w:bCs w:val="false"/>
          <w:i w:val="false"/>
          <w:iCs w:val="false"/>
          <w:strike w:val="false"/>
          <w:color w:val="000000"/>
          <w:sz w:val="22"/>
          <w:szCs w:val="22"/>
        </w:rPr>
        <w:t xml:space="preserve"> Root-level structures may fail slowly, continuously, and partially. Treating failure as a binary before/after event misses gradual degradation — the most epistemically dangerous failure mode, because it does not produce clear failure signals.</w:t>
      </w:r>
    </w:p>
    <w:p>
      <w:pPr>
        <w:pStyle w:val="Heading2"/>
        <w:spacing w:after="120" w:before="360" w:line="312" w:lineRule="auto"/>
      </w:pPr>
      <w:r>
        <w:rPr>
          <w:rFonts w:ascii="Calibri" w:cs="Calibri" w:eastAsia="Calibri" w:hAnsi="Calibri"/>
          <w:color w:val="1A1A1A"/>
          <w:sz w:val="32"/>
          <w:szCs w:val="32"/>
        </w:rPr>
        <w:t xml:space="preserve">6.3 Open Questions — The Research Agenda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Is there an observable asymmetry between root-level structures and derived structures that is detectable from within a derived structure — without requiring access to a higher vantage point?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Can we design a formal language for describing root-level structures that is itself root-level agnostic — i.e., that does not inherit the ontological commitments of the level at which it is constructed?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Is "conditional failure" a property of the structure itself, or exclusively a property of the observer's model of the structure? Can this distinction be operationalized?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What is the minimum set of invariants that, if violated, would constitute unambiguous evidence of root-level failure rather than surface-level degradation?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Is there a Gödel-style theorem for root-level structures — a formal statement about root integrity that can be shown to be true but cannot be proven from within the structure it characterizes?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How does the act of studying root-level structures change them? Is there a formal analogue of the measurement problem applicable to structural ontology?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Can failure modes at L1 be used to infer properties of L0 that are otherwise inaccessible — in the way that particle physics infers the properties of fundamental particles from their collision products?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Is a taxonomy of root-level failure modes even possible without first producing a map of the structures themselves? Or can the taxonomy be constructed bottom-up from failure data alone?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What would a "healthy" root-level structure look like, and how would we distinguish health from early-stage silent failure — particularly given that silent failure produces surface signals indistinguishable from stability?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1"/>
          <w:szCs w:val="21"/>
        </w:rPr>
        <w:t xml:space="preserve">If existence cannot be fully mapped, can we map the shape of what cannot be mapped — characterize the geometry of our ignorance as a positive research finding rather than a limitation?</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7</w:t>
      </w:r>
    </w:p>
    <w:p>
      <w:pPr>
        <w:pStyle w:val="Heading1"/>
        <w:spacing w:after="120" w:before="480" w:line="312" w:lineRule="auto"/>
      </w:pPr>
      <w:r>
        <w:rPr>
          <w:rFonts w:ascii="Calibri" w:cs="Calibri" w:eastAsia="Calibri" w:hAnsi="Calibri"/>
          <w:color w:val="1A1A1A"/>
          <w:sz w:val="44"/>
          <w:szCs w:val="44"/>
        </w:rPr>
        <w:t xml:space="preserve">Simulation, Modeling, and Laboratory Design</w:t>
      </w:r>
    </w:p>
    <w:p>
      <w:pPr>
        <w:pStyle w:val="Heading2"/>
        <w:spacing w:after="120" w:before="360" w:line="312" w:lineRule="auto"/>
      </w:pPr>
      <w:r>
        <w:rPr>
          <w:rFonts w:ascii="Calibri" w:cs="Calibri" w:eastAsia="Calibri" w:hAnsi="Calibri"/>
          <w:color w:val="1A1A1A"/>
          <w:sz w:val="32"/>
          <w:szCs w:val="32"/>
        </w:rPr>
        <w:t xml:space="preserve">7.1 Feasibility of Modeling Root-Level Structures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Nathan's question: "Can we model whether structures in reality follow a similar design? Or diverge in ways we haven't thought of?" admits a precise two-part answer.</w:t>
      </w:r>
    </w:p>
    <w:p>
      <w:pPr>
        <w:spacing w:after="120" w:before="60" w:line="360" w:lineRule="auto"/>
      </w:pPr>
      <w:r>
        <w:rPr>
          <w:rFonts w:ascii="Calibri" w:cs="Calibri" w:eastAsia="Calibri" w:hAnsi="Calibri"/>
          <w:b/>
          <w:bCs/>
          <w:i w:val="false"/>
          <w:iCs w:val="false"/>
          <w:strike w:val="false"/>
          <w:color w:val="000000"/>
          <w:sz w:val="22"/>
          <w:szCs w:val="22"/>
        </w:rPr>
        <w:t xml:space="preserve">What we CAN model:</w:t>
      </w:r>
      <w:r>
        <w:rPr>
          <w:rFonts w:ascii="Calibri" w:cs="Calibri" w:eastAsia="Calibri" w:hAnsi="Calibri"/>
          <w:b w:val="false"/>
          <w:bCs w:val="false"/>
          <w:i w:val="false"/>
          <w:iCs w:val="false"/>
          <w:strike w:val="false"/>
          <w:color w:val="000000"/>
          <w:sz w:val="22"/>
          <w:szCs w:val="22"/>
        </w:rPr>
        <w:t xml:space="preserve"> Structural analogs — systems designed to behave according to the same organizing principles we hypothesize for root-level structures. These are formal experiments in structural morphology. We build the hypothesis into the simulation's axiom layer and observe whether the emergent properties of the simulation match properties of observed reality. Convergence is evidence (not proof) that the hypothesis captures something real. Divergence is evidence that the hypothesis is missing something — and the pattern of divergence is informative.</w:t>
      </w:r>
    </w:p>
    <w:p>
      <w:pPr>
        <w:spacing w:after="120" w:before="60" w:line="360" w:lineRule="auto"/>
      </w:pPr>
      <w:r>
        <w:rPr>
          <w:rFonts w:ascii="Calibri" w:cs="Calibri" w:eastAsia="Calibri" w:hAnsi="Calibri"/>
          <w:b/>
          <w:bCs/>
          <w:i w:val="false"/>
          <w:iCs w:val="false"/>
          <w:strike w:val="false"/>
          <w:color w:val="000000"/>
          <w:sz w:val="22"/>
          <w:szCs w:val="22"/>
        </w:rPr>
        <w:t xml:space="preserve">What we CANNOT model:</w:t>
      </w:r>
      <w:r>
        <w:rPr>
          <w:rFonts w:ascii="Calibri" w:cs="Calibri" w:eastAsia="Calibri" w:hAnsi="Calibri"/>
          <w:b w:val="false"/>
          <w:bCs w:val="false"/>
          <w:i w:val="false"/>
          <w:iCs w:val="false"/>
          <w:strike w:val="false"/>
          <w:color w:val="000000"/>
          <w:sz w:val="22"/>
          <w:szCs w:val="22"/>
        </w:rPr>
        <w:t xml:space="preserve"> Base reality itself, from within it. Any model we build inherits the assumptions of the level we are building from. It tests structural hypotheses, not base reality directly. The gap between the model and its target — between the analog and the actual — may itself be unmeasurable from within the system. This is a hard constraint, not an engineering problem that will be resolved with more computational power.</w:t>
      </w:r>
    </w:p>
    <w:p>
      <w:pPr>
        <w:pStyle w:val="Heading2"/>
        <w:spacing w:after="120" w:before="360" w:line="312" w:lineRule="auto"/>
      </w:pPr>
      <w:r>
        <w:rPr>
          <w:rFonts w:ascii="Calibri" w:cs="Calibri" w:eastAsia="Calibri" w:hAnsi="Calibri"/>
          <w:color w:val="1A1A1A"/>
          <w:sz w:val="32"/>
          <w:szCs w:val="32"/>
        </w:rPr>
        <w:t xml:space="preserve">7.2 Simulation as an Analog Laboratory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layered simulation architecture is proposed for CFTRL analog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Simulation Layer</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Function and CFTRL Role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0 — Axiom Engine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minimal formal system that generates the rules of the simulation. CFTRL researchers deliberately vary axioms — modifying, removing, or contradicting them — to observe which variations produce structural analogs of real-world root-level phenomena. This is the simulation's "L0": it is the foundation of the analog structure, not of reality.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1 — Structure Generator</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system that builds organized structures from axioms. Failures in the Axiom Engine propagate here — researchers observe how failure at the simulation's L0 manifests at its L1, and compare these propagation signatures to real-world L0-to-L1 failure patterns.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2+ — Emergent Systems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Complex behaviors that emerge from Layer 1 structures without being explicitly programmed. These constitute the "observable surface" of the simulation — equivalent to the reality we experience from within our own structural position. They are the primary data source for analog comparison.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Injection Protocol</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Researchers deliberately introduce conditional failures at each layer, observe propagation patterns, and record structural signatures. Signatures are compared against real-world anomaly patterns to test whether the simulation's structural hypotheses produce recognizable analogs of real-world failure behavior.</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7.3 Physical / Conceptual Laboratory Environment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CFTRL Laboratory is proposed as a hybrid conceptual-computational environment organized around four integrated components:</w:t>
      </w:r>
    </w:p>
    <w:p>
      <w:pPr>
        <w:pStyle w:val="Heading3"/>
        <w:spacing w:after="120" w:before="240" w:line="312" w:lineRule="auto"/>
      </w:pPr>
      <w:r>
        <w:rPr>
          <w:rFonts w:ascii="Calibri" w:cs="Calibri" w:eastAsia="Calibri" w:hAnsi="Calibri"/>
          <w:color w:val="1A1A1A"/>
          <w:sz w:val="26"/>
          <w:szCs w:val="26"/>
        </w:rPr>
        <w:t xml:space="preserve">Component 1: Formal Simulation Chamber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computational system running parameterized axiom experiments. Software-defined and configurable in real time, allowing modification of axioms and immediate observation of cascade effects across the simulation's structural layers. Architecture follows ontology-enabled hybrid simulation design principles (per IEEE Xplore research on ontology-driven simulation frameworks), which allows the simulation to reason about its own structural properties — a capability essential for CFTRL's self-referential research questions.</w:t>
      </w:r>
    </w:p>
    <w:p>
      <w:pPr>
        <w:pStyle w:val="Heading3"/>
        <w:spacing w:after="120" w:before="240" w:line="312" w:lineRule="auto"/>
      </w:pPr>
      <w:r>
        <w:rPr>
          <w:rFonts w:ascii="Calibri" w:cs="Calibri" w:eastAsia="Calibri" w:hAnsi="Calibri"/>
          <w:color w:val="1A1A1A"/>
          <w:sz w:val="26"/>
          <w:szCs w:val="26"/>
        </w:rPr>
        <w:t xml:space="preserve">Component 2: Failure Archive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structured database of root-level failure patterns, both historical (drawn from real-world failure records across engineering, physical, biological, and social systems) and simulated (produced by the Formal Simulation Chamber). Organized by </w:t>
      </w:r>
      <w:r>
        <w:rPr>
          <w:rFonts w:ascii="Calibri" w:cs="Calibri" w:eastAsia="Calibri" w:hAnsi="Calibri"/>
          <w:b w:val="false"/>
          <w:bCs w:val="false"/>
          <w:i/>
          <w:iCs/>
          <w:strike w:val="false"/>
          <w:color w:val="000000"/>
          <w:sz w:val="22"/>
          <w:szCs w:val="22"/>
        </w:rPr>
        <w:t xml:space="preserve">structural signature</w:t>
      </w:r>
      <w:r>
        <w:rPr>
          <w:rFonts w:ascii="Calibri" w:cs="Calibri" w:eastAsia="Calibri" w:hAnsi="Calibri"/>
          <w:b w:val="false"/>
          <w:bCs w:val="false"/>
          <w:i w:val="false"/>
          <w:iCs w:val="false"/>
          <w:strike w:val="false"/>
          <w:color w:val="000000"/>
          <w:sz w:val="22"/>
          <w:szCs w:val="22"/>
        </w:rPr>
        <w:t xml:space="preserve"> rather than by domain — because root-level failures that share a structural origin may appear in completely different empirical domains. Cross-domain pattern matching is the Archive's primary analytical function. Modeled on the NASA LLIS clustering methodology.</w:t>
      </w:r>
    </w:p>
    <w:p>
      <w:pPr>
        <w:pStyle w:val="Heading3"/>
        <w:spacing w:after="120" w:before="240" w:line="312" w:lineRule="auto"/>
      </w:pPr>
      <w:r>
        <w:rPr>
          <w:rFonts w:ascii="Calibri" w:cs="Calibri" w:eastAsia="Calibri" w:hAnsi="Calibri"/>
          <w:color w:val="1A1A1A"/>
          <w:sz w:val="26"/>
          <w:szCs w:val="26"/>
        </w:rPr>
        <w:t xml:space="preserve">Component 3: Comparative Ontology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formal reasoning system that maintains multiple parallel definitions of "reality" and "root structure" simultaneously. For each research question, the Engine tests how conclusions change when the foundational definitions change — directly implementing the framework's non-assumption of a unified definition of reality. This component transforms definitional ambiguity from a problem into a research instrument: the degree to which a conclusion is stable across definitional variants is a measure of its structural robustness.</w:t>
      </w:r>
    </w:p>
    <w:p>
      <w:pPr>
        <w:pStyle w:val="Heading3"/>
        <w:spacing w:after="120" w:before="240" w:line="312" w:lineRule="auto"/>
      </w:pPr>
      <w:r>
        <w:rPr>
          <w:rFonts w:ascii="Calibri" w:cs="Calibri" w:eastAsia="Calibri" w:hAnsi="Calibri"/>
          <w:color w:val="1A1A1A"/>
          <w:sz w:val="26"/>
          <w:szCs w:val="26"/>
        </w:rPr>
        <w:t xml:space="preserve">Component 4: Observer Calibration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systematic procedure for characterizing each researcher's epistemic position before they contribute observations to the research record. Since all observation is position-dependent, knowing the observer's structural and epistemic position is essential for interpreting data. The Protocol requires explicit documentation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observer's current working assumptions about structural levels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observer's epistemic access level (what they can and cannot observe from their position)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observer's definitional commitments regarding reality, root structure, and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Known biases and information limitations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Protocol is applied to AI collaborators (Copilot, ChatGPT) as well as human researchers — each AI's training data, knowledge cutoff, and architectural constraints constitute its observer position.</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8</w:t>
      </w:r>
    </w:p>
    <w:p>
      <w:pPr>
        <w:pStyle w:val="Heading1"/>
        <w:spacing w:after="120" w:before="480" w:line="312" w:lineRule="auto"/>
      </w:pPr>
      <w:r>
        <w:rPr>
          <w:rFonts w:ascii="Calibri" w:cs="Calibri" w:eastAsia="Calibri" w:hAnsi="Calibri"/>
          <w:color w:val="1A1A1A"/>
          <w:sz w:val="44"/>
          <w:szCs w:val="44"/>
        </w:rPr>
        <w:t xml:space="preserve">What Lies Beyond — Studying Trans-Root Structures</w:t>
      </w:r>
    </w:p>
    <w:p>
      <w:pPr>
        <w:pStyle w:val="Heading2"/>
        <w:spacing w:after="120" w:before="360" w:line="312" w:lineRule="auto"/>
      </w:pPr>
      <w:r>
        <w:rPr>
          <w:rFonts w:ascii="Calibri" w:cs="Calibri" w:eastAsia="Calibri" w:hAnsi="Calibri"/>
          <w:color w:val="1A1A1A"/>
          <w:sz w:val="32"/>
          <w:szCs w:val="32"/>
        </w:rPr>
        <w:t xml:space="preserve">8.1 The Question of What Lies Beyond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Nathan's question — "How can we study what lies beyond these structures?" — is the most epistemically demanding in the CFTRL research program. The trans-root domain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B" w:color="auto" w:val="clear"/>
            <w:tcMar>
              <w:top w:type="dxa" w:w="160"/>
              <w:left w:type="dxa" w:w="280"/>
              <w:bottom w:type="dxa" w:w="160"/>
              <w:right w:type="dxa" w:w="280"/>
            </w:tcMar>
          </w:tcPr>
          <w:p>
            <w:pPr>
              <w:spacing w:after="120" w:line="408" w:lineRule="auto"/>
            </w:pPr>
            <w:r>
              <w:rPr>
                <w:i/>
                <w:iCs/>
              </w:rPr>
              <w:t xml:space="preserve">"Any structure, condition, or principle that determines the properties of the root-level structure but is not itself accessible from within it — the organizing conditions of the foundation, viewed from below the floor."</w:t>
            </w:r>
          </w:p>
          <w:p>
            <w:pPr>
              <w:spacing w:after="120" w:line="408" w:lineRule="auto"/>
            </w:pPr>
            <w:r>
              <w:t xml:space="preserve">— CFTRL Working Definition, OAL-CFTRL-RES-003, September 23, 2026</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research approaches are proposed for partial access to trans-root information: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Inversion:</w:t>
      </w:r>
      <w:r>
        <w:rPr>
          <w:rFonts w:ascii="Calibri" w:cs="Calibri" w:eastAsia="Calibri" w:hAnsi="Calibri"/>
          <w:b w:val="false"/>
          <w:bCs w:val="false"/>
          <w:i w:val="false"/>
          <w:iCs w:val="false"/>
          <w:strike w:val="false"/>
          <w:color w:val="000000"/>
          <w:sz w:val="22"/>
          <w:szCs w:val="22"/>
        </w:rPr>
        <w:t xml:space="preserve"> Use the shape of root-level failure to infer the properties of what the root structure is nested within. Just as a shadow reveals the shape of the object casting it, the pattern of a root-level failure may reveal properties of the structure that contains it. This is indirect inference — the trans-root layer is known only through the distortions it produces in the root structure when something goes wrong.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Archaeology:</w:t>
      </w:r>
      <w:r>
        <w:rPr>
          <w:rFonts w:ascii="Calibri" w:cs="Calibri" w:eastAsia="Calibri" w:hAnsi="Calibri"/>
          <w:b w:val="false"/>
          <w:bCs w:val="false"/>
          <w:i w:val="false"/>
          <w:iCs w:val="false"/>
          <w:strike w:val="false"/>
          <w:color w:val="000000"/>
          <w:sz w:val="22"/>
          <w:szCs w:val="22"/>
        </w:rPr>
        <w:t xml:space="preserve"> Identify properties of the current root structure that appear to be externally imposed rather than internally generated. Properties that cannot be derived from the structure's own axioms, and that appear to be constraints rather than choices, may be "fingerprints" of the trans-root layer pressing down from outside. These are the most reliable clues available from within.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Condition Analysis:</w:t>
      </w:r>
      <w:r>
        <w:rPr>
          <w:rFonts w:ascii="Calibri" w:cs="Calibri" w:eastAsia="Calibri" w:hAnsi="Calibri"/>
          <w:b w:val="false"/>
          <w:bCs w:val="false"/>
          <w:i w:val="false"/>
          <w:iCs w:val="false"/>
          <w:strike w:val="false"/>
          <w:color w:val="000000"/>
          <w:sz w:val="22"/>
          <w:szCs w:val="22"/>
        </w:rPr>
        <w:t xml:space="preserve"> Study the edges and limits of the root structure. What is the behavior of the structure at its own operational boundaries? Anomalies that appear only at limits, or that violate interior rules when approached from the edges, often reveal the shape of external constraints — the contour of what lies beyond.</w:t>
      </w:r>
    </w:p>
    <w:p>
      <w:pPr>
        <w:pStyle w:val="Heading2"/>
        <w:spacing w:after="120" w:before="360" w:line="312" w:lineRule="auto"/>
      </w:pPr>
      <w:r>
        <w:rPr>
          <w:rFonts w:ascii="Calibri" w:cs="Calibri" w:eastAsia="Calibri" w:hAnsi="Calibri"/>
          <w:color w:val="1A1A1A"/>
          <w:sz w:val="32"/>
          <w:szCs w:val="32"/>
        </w:rPr>
        <w:t xml:space="preserve">8.2 The Divergence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Nathan's question about divergence — "Can we model whether structures in reality follow a similar design? Or diverge in ways we haven't thought of?" — opens a fundamental debate within CFTRL between two competing hypotheses: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Hypothesis</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Position and Implications for CFTRL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Structural Universalism</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Root-level structures across different realities share organizing principles because those principles are themselves mathematically necessary — the mathematics that makes structures possible is not contingent, it is discovered rather than invented. If true, analog simulation results are transferable across reality domains, and CFTRL findings are broadly generalizable.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Structural Particularism</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Each root-level structure has idiosyncratic properties that make cross-reality comparison unreliable. The organizing principles of any given root structure are contingent — chosen or emerged, not necessary. If true, analog simulation results are local, and CFTRL findings cannot be generalized beyond the structure in which the research is embedded.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80"/>
              <w:left w:type="dxa" w:w="180"/>
              <w:bottom w:type="dxa" w:w="180"/>
              <w:right w:type="dxa" w:w="180"/>
            </w:tcMar>
          </w:tcPr>
          <w:p>
            <w:pPr>
              <w:spacing w:after="120" w:line="408" w:lineRule="auto"/>
            </w:pPr>
            <w:r>
              <w:rPr>
                <w:b/>
                <w:bCs/>
                <w:i w:val="false"/>
                <w:iCs w:val="false"/>
                <w:color w:val="000000"/>
              </w:rPr>
              <w:t xml:space="preserve">Research Position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CFTRL laboratory cannot resolve the Universalism/Particularism debate from within the structures it studies. However, it can contribute by characterizing the </w:t>
            </w:r>
            <w:r>
              <w:rPr>
                <w:rFonts w:ascii="Calibri" w:cs="Calibri" w:eastAsia="Calibri" w:hAnsi="Calibri"/>
                <w:b w:val="false"/>
                <w:bCs w:val="false"/>
                <w:i/>
                <w:iCs/>
                <w:strike w:val="false"/>
                <w:color w:val="000000"/>
                <w:sz w:val="22"/>
                <w:szCs w:val="22"/>
              </w:rPr>
              <w:t xml:space="preserve">space of possible divergences</w:t>
            </w:r>
            <w:r>
              <w:rPr>
                <w:rFonts w:ascii="Calibri" w:cs="Calibri" w:eastAsia="Calibri" w:hAnsi="Calibri"/>
                <w:b w:val="false"/>
                <w:bCs w:val="false"/>
                <w:i w:val="false"/>
                <w:iCs w:val="false"/>
                <w:strike w:val="false"/>
                <w:color w:val="000000"/>
                <w:sz w:val="22"/>
                <w:szCs w:val="22"/>
              </w:rPr>
              <w:t xml:space="preserve"> — mapping the shape of our ignorance about trans-root structures. Knowing which kinds of divergence are possible, which are probable, and which would be detectable is a substantial research finding even without resolving the underlying metaphysical question.</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9</w:t>
      </w:r>
    </w:p>
    <w:p>
      <w:pPr>
        <w:pStyle w:val="Heading1"/>
        <w:spacing w:after="120" w:before="480" w:line="312" w:lineRule="auto"/>
      </w:pPr>
      <w:r>
        <w:rPr>
          <w:rFonts w:ascii="Calibri" w:cs="Calibri" w:eastAsia="Calibri" w:hAnsi="Calibri"/>
          <w:color w:val="1A1A1A"/>
          <w:sz w:val="44"/>
          <w:szCs w:val="44"/>
        </w:rPr>
        <w:t xml:space="preserve">Lifecycle Design — The Operational Purpose of CFTRL</w:t>
      </w:r>
    </w:p>
    <w:p>
      <w:pPr>
        <w:pStyle w:val="Heading2"/>
        <w:spacing w:after="120" w:before="360" w:line="312" w:lineRule="auto"/>
      </w:pPr>
      <w:r>
        <w:rPr>
          <w:rFonts w:ascii="Calibri" w:cs="Calibri" w:eastAsia="Calibri" w:hAnsi="Calibri"/>
          <w:color w:val="1A1A1A"/>
          <w:sz w:val="32"/>
          <w:szCs w:val="32"/>
        </w:rPr>
        <w:t xml:space="preserve">9.1 Why This Research Matters — The Design Mandate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originator's framing is unambiguous: this work is intended to support </w:t>
      </w:r>
      <w:r>
        <w:rPr>
          <w:rFonts w:ascii="Calibri" w:cs="Calibri" w:eastAsia="Calibri" w:hAnsi="Calibri"/>
          <w:b w:val="false"/>
          <w:bCs w:val="false"/>
          <w:i/>
          <w:iCs/>
          <w:strike w:val="false"/>
          <w:color w:val="000000"/>
          <w:sz w:val="22"/>
          <w:szCs w:val="22"/>
        </w:rPr>
        <w:t xml:space="preserve">"simulation and reality level structure lifecycle design, maintenance, evolution, and improvement."</w:t>
      </w:r>
      <w:r>
        <w:rPr>
          <w:rFonts w:ascii="Calibri" w:cs="Calibri" w:eastAsia="Calibri" w:hAnsi="Calibri"/>
          <w:b w:val="false"/>
          <w:bCs w:val="false"/>
          <w:i w:val="false"/>
          <w:iCs w:val="false"/>
          <w:strike w:val="false"/>
          <w:color w:val="000000"/>
          <w:sz w:val="22"/>
          <w:szCs w:val="22"/>
        </w:rPr>
        <w:t xml:space="preserve"> CFTRL is not a purely theoretical enterprise. Its research program is organized around a practical design mandate: to develop the conceptual tools necessary to </w:t>
      </w:r>
      <w:r>
        <w:rPr>
          <w:rFonts w:ascii="Calibri" w:cs="Calibri" w:eastAsia="Calibri" w:hAnsi="Calibri"/>
          <w:b w:val="false"/>
          <w:bCs w:val="false"/>
          <w:i/>
          <w:iCs/>
          <w:strike w:val="false"/>
          <w:color w:val="000000"/>
          <w:sz w:val="22"/>
          <w:szCs w:val="22"/>
        </w:rPr>
        <w:t xml:space="preserve">build better structures</w:t>
      </w:r>
      <w:r>
        <w:rPr>
          <w:rFonts w:ascii="Calibri" w:cs="Calibri" w:eastAsia="Calibri" w:hAnsi="Calibri"/>
          <w:b w:val="false"/>
          <w:bCs w:val="false"/>
          <w:i w:val="false"/>
          <w:iCs w:val="false"/>
          <w:strike w:val="false"/>
          <w:color w:val="000000"/>
          <w:sz w:val="22"/>
          <w:szCs w:val="22"/>
        </w:rPr>
        <w:t xml:space="preserve"> — and to maintain, evolve, and — when necessary — responsibly terminate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design mandate reorients the research toward a specific set of deliverables: not just a theory of root-level failure, but operational protocols for each phase of a structure's lifecycle.</w:t>
      </w:r>
    </w:p>
    <w:p>
      <w:pPr>
        <w:pStyle w:val="Heading2"/>
        <w:spacing w:after="120" w:before="360" w:line="312" w:lineRule="auto"/>
      </w:pPr>
      <w:r>
        <w:rPr>
          <w:rFonts w:ascii="Calibri" w:cs="Calibri" w:eastAsia="Calibri" w:hAnsi="Calibri"/>
          <w:color w:val="1A1A1A"/>
          <w:sz w:val="32"/>
          <w:szCs w:val="32"/>
        </w:rPr>
        <w:t xml:space="preserve">9.2 Lifecycle Phases for Root-Level Structures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Phase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Name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Activity</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CFTRL Contribution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Genesis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emerges from prior conditions; initial axioms establish the ground rules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Understanding genesis conditions to enable intentional structural design; characterizing minimum viable axiom sets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Stabilization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achieves self-sustaining coherence; internal dependencies settle into reliable patterns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Identifying stability signatures; defining minimum viable conditions for structural coherence; distinguishing settling from early degradation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Maintenance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requires active preservation; monitoring and intervention to sustain health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Developing monitoring protocols, health indicators, and intervention triggers; defining the maintenance load of a given structural configuration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Evolution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changes while maintaining foundational continuity; adaptation without incoherence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Distinguishing healthy evolution from early-stage failure; defining the change envelope within which evolution preserves structural integrity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Degradation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begins losing coherence; integrity signals weaken; dependent systems begin to show stress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Early detection protocols; failure archaeology preparation; assessing whether degradation is reversible or terminal</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Failure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 can no longer sustain dependent systems at required levels of coherence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Controlled failure documentation; post-mortem Failure Archaeology; characterizing the blast radius for successor structure design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Residual / Successor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remains after failure; what new structure emerges from residual conditions</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Identifying and transferring structural learning to successor design; characterizing which residual elements are fit-for-purpose and which must be rebuilt from different axioms</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9.3 The Master Change Log and Development Log — Integration Note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CFTRL research program emerged directly from Nathan's work on the Master Change Log and Master Development Log. CFTRL provides the theoretical substrate for that work — a framework for understanding what each log entry represents in structural terms, and what its significance may be at the lifecycle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entry in the change log can be annotated with the following CFTRL structural tags: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Annotation Tag</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Structural Level Affected</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L0, L1, L2, L3+, or LX — which level of the ontological stack does this change touch?</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Lifecycle Phase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Genesis, Stabilization, Maintenance, Evolution, Degradation, Failure, or Residual — what phase of the structure's lifecycle does this change occur in?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Classification</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Structural, Epistemic, or Conditional — what type of failure does this change address or represent?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Propagation Signature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Upward, Downward, Lateral, or Silent — how is the change's effect distributed across the structural stack?</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AEA" w:color="auto" w:val="clear"/>
            <w:tcMar>
              <w:top w:type="dxa" w:w="180"/>
              <w:left w:type="dxa" w:w="180"/>
              <w:bottom w:type="dxa" w:w="180"/>
              <w:right w:type="dxa" w:w="180"/>
            </w:tcMar>
          </w:tcPr>
          <w:p>
            <w:pPr>
              <w:spacing w:after="120" w:line="408" w:lineRule="auto"/>
            </w:pPr>
            <w:r>
              <w:rPr>
                <w:b/>
                <w:bCs/>
                <w:i w:val="false"/>
                <w:iCs w:val="false"/>
                <w:color w:val="000000"/>
              </w:rPr>
              <w:t xml:space="preserve">Operational Integration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Applying CFTRL structural tags to Master Change Log entries creates a failure-aware development record — one that treats every change as a potential contributor to or resolution of a conditional failure condition. This transforms the change log from a historical record into an active diagnostic instrument. The earliest log entries are the highest-priority candidates for initial tagging, as they are most likely to document genesis-phase structural decisions whose downstream effects are now observable.</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10</w:t>
      </w:r>
    </w:p>
    <w:p>
      <w:pPr>
        <w:pStyle w:val="Heading1"/>
        <w:spacing w:after="120" w:before="480" w:line="312" w:lineRule="auto"/>
      </w:pPr>
      <w:r>
        <w:rPr>
          <w:rFonts w:ascii="Calibri" w:cs="Calibri" w:eastAsia="Calibri" w:hAnsi="Calibri"/>
          <w:color w:val="1A1A1A"/>
          <w:sz w:val="44"/>
          <w:szCs w:val="44"/>
        </w:rPr>
        <w:t xml:space="preserve">What Works, What Doesn't, and What's Next</w:t>
      </w:r>
    </w:p>
    <w:p>
      <w:pPr>
        <w:pStyle w:val="Heading2"/>
        <w:spacing w:after="120" w:before="360" w:line="312" w:lineRule="auto"/>
      </w:pPr>
      <w:r>
        <w:rPr>
          <w:rFonts w:ascii="Calibri" w:cs="Calibri" w:eastAsia="Calibri" w:hAnsi="Calibri"/>
          <w:color w:val="1A1A1A"/>
          <w:sz w:val="32"/>
          <w:szCs w:val="32"/>
        </w:rPr>
        <w:t xml:space="preserve">10.1 What 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relational definition of "root level"</w:t>
      </w:r>
      <w:r>
        <w:rPr>
          <w:rFonts w:ascii="Calibri" w:cs="Calibri" w:eastAsia="Calibri" w:hAnsi="Calibri"/>
          <w:b w:val="false"/>
          <w:bCs w:val="false"/>
          <w:i w:val="false"/>
          <w:iCs w:val="false"/>
          <w:strike w:val="false"/>
          <w:color w:val="000000"/>
          <w:sz w:val="22"/>
          <w:szCs w:val="22"/>
        </w:rPr>
        <w:t xml:space="preserve"> — defining root as relative to the observer's vantage point — is epistemically sound and avoids the metaphysical trap of claiming access to absolute ground truth. It allows research to proceed without resolving unanswerable questions about the ultimate nature of reality.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Treating failure as a primary research instrument</w:t>
      </w:r>
      <w:r>
        <w:rPr>
          <w:rFonts w:ascii="Calibri" w:cs="Calibri" w:eastAsia="Calibri" w:hAnsi="Calibri"/>
          <w:b w:val="false"/>
          <w:bCs w:val="false"/>
          <w:i w:val="false"/>
          <w:iCs w:val="false"/>
          <w:strike w:val="false"/>
          <w:color w:val="000000"/>
          <w:sz w:val="22"/>
          <w:szCs w:val="22"/>
        </w:rPr>
        <w:t xml:space="preserve"> rather than a nuisance or exception aligns naturally with the incomplete-information constraint. We cannot build controlled experiments on base reality, but we can study what fails and how. Failure is our primary empirical access to structural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non-assumption design frame</w:t>
      </w:r>
      <w:r>
        <w:rPr>
          <w:rFonts w:ascii="Calibri" w:cs="Calibri" w:eastAsia="Calibri" w:hAnsi="Calibri"/>
          <w:b w:val="false"/>
          <w:bCs w:val="false"/>
          <w:i w:val="false"/>
          <w:iCs w:val="false"/>
          <w:strike w:val="false"/>
          <w:color w:val="000000"/>
          <w:sz w:val="22"/>
          <w:szCs w:val="22"/>
        </w:rPr>
        <w:t xml:space="preserve"> is intellectually honest and methodologically defensible. By explicitly listing what the framework does not assume, Nathan's originating statement prevents the most common failure modes of speculative research: invisible assumptions that corrupt conclusions without being visible as assumptions.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Cross-domain synthesis</w:t>
      </w:r>
      <w:r>
        <w:rPr>
          <w:rFonts w:ascii="Calibri" w:cs="Calibri" w:eastAsia="Calibri" w:hAnsi="Calibri"/>
          <w:b w:val="false"/>
          <w:bCs w:val="false"/>
          <w:i w:val="false"/>
          <w:iCs w:val="false"/>
          <w:strike w:val="false"/>
          <w:color w:val="000000"/>
          <w:sz w:val="22"/>
          <w:szCs w:val="22"/>
        </w:rPr>
        <w:t xml:space="preserve"> — drawing simultaneously on systems theory, formal failure ontology, simulation theory, and epistemic incompleteness — produces a richer framework than any single discipline could supply. Each tradition covers gaps left by the others.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lifecycle model</w:t>
      </w:r>
      <w:r>
        <w:rPr>
          <w:rFonts w:ascii="Calibri" w:cs="Calibri" w:eastAsia="Calibri" w:hAnsi="Calibri"/>
          <w:b w:val="false"/>
          <w:bCs w:val="false"/>
          <w:i w:val="false"/>
          <w:iCs w:val="false"/>
          <w:strike w:val="false"/>
          <w:color w:val="000000"/>
          <w:sz w:val="22"/>
          <w:szCs w:val="22"/>
        </w:rPr>
        <w:t xml:space="preserve"> provides a practical anchor for theoretical research. By tying CFTRL findings to the concrete phases of structural design, maintenance, and termination, the framework maintains its operational relevance even as the theoretical questions remain open.</w:t>
      </w:r>
    </w:p>
    <w:p>
      <w:pPr>
        <w:pStyle w:val="Heading2"/>
        <w:spacing w:after="120" w:before="360" w:line="312" w:lineRule="auto"/>
      </w:pPr>
      <w:r>
        <w:rPr>
          <w:rFonts w:ascii="Calibri" w:cs="Calibri" w:eastAsia="Calibri" w:hAnsi="Calibri"/>
          <w:color w:val="1A1A1A"/>
          <w:sz w:val="32"/>
          <w:szCs w:val="32"/>
        </w:rPr>
        <w:t xml:space="preserve">10.2 What Doesn't Work (Yet)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Absence of a root-level-agnostic formal language:</w:t>
      </w:r>
      <w:r>
        <w:rPr>
          <w:rFonts w:ascii="Calibri" w:cs="Calibri" w:eastAsia="Calibri" w:hAnsi="Calibri"/>
          <w:b w:val="false"/>
          <w:bCs w:val="false"/>
          <w:i w:val="false"/>
          <w:iCs w:val="false"/>
          <w:strike w:val="false"/>
          <w:color w:val="000000"/>
          <w:sz w:val="22"/>
          <w:szCs w:val="22"/>
        </w:rPr>
        <w:t xml:space="preserve"> We lack a formal language for describing root-level structures that does not itself inherit the ontological commitments of the level at which it was constructed. All existing formal systems (mathematics, logic, formal ontology) are embedded in the structures they would describe. This is an open foundational problem with no current solution.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Probabilistic-only detection criteria:</w:t>
      </w:r>
      <w:r>
        <w:rPr>
          <w:rFonts w:ascii="Calibri" w:cs="Calibri" w:eastAsia="Calibri" w:hAnsi="Calibri"/>
          <w:b w:val="false"/>
          <w:bCs w:val="false"/>
          <w:i w:val="false"/>
          <w:iCs w:val="false"/>
          <w:strike w:val="false"/>
          <w:color w:val="000000"/>
          <w:sz w:val="22"/>
          <w:szCs w:val="22"/>
        </w:rPr>
        <w:t xml:space="preserve"> The detection criteria for root-level failure are probabilistic indicators, not definitive tests. This is an open engineering problem. The Gödelian constraint means a perfect detector may be theoretically impossible from within the structure — but better probabilistic tools are achievable and urgently needed.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analog gap:</w:t>
      </w:r>
      <w:r>
        <w:rPr>
          <w:rFonts w:ascii="Calibri" w:cs="Calibri" w:eastAsia="Calibri" w:hAnsi="Calibri"/>
          <w:b w:val="false"/>
          <w:bCs w:val="false"/>
          <w:i w:val="false"/>
          <w:iCs w:val="false"/>
          <w:strike w:val="false"/>
          <w:color w:val="000000"/>
          <w:sz w:val="22"/>
          <w:szCs w:val="22"/>
        </w:rPr>
        <w:t xml:space="preserve"> Laboratory simulation can only test structural analogs, not base reality. The gap between analog and actual may be unknowable in principle. CFTRL must be clear-eyed about this limitation in all reporting — findings from simulation are hypotheses about base reality, not observations of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observer calibration problem:</w:t>
      </w:r>
      <w:r>
        <w:rPr>
          <w:rFonts w:ascii="Calibri" w:cs="Calibri" w:eastAsia="Calibri" w:hAnsi="Calibri"/>
          <w:b w:val="false"/>
          <w:bCs w:val="false"/>
          <w:i w:val="false"/>
          <w:iCs w:val="false"/>
          <w:strike w:val="false"/>
          <w:color w:val="000000"/>
          <w:sz w:val="22"/>
          <w:szCs w:val="22"/>
        </w:rPr>
        <w:t xml:space="preserve"> Every observer is embedded in the structure they study. The Observer Calibration Protocol (Section 7, Component 4) mitigates but cannot eliminate this problem. Interpretation of CFTRL findings always carries a residual position-dependence that cannot be fully corrected for.</w:t>
      </w:r>
    </w:p>
    <w:p>
      <w:pPr>
        <w:pStyle w:val="Heading2"/>
        <w:spacing w:after="120" w:before="360" w:line="312" w:lineRule="auto"/>
      </w:pPr>
      <w:r>
        <w:rPr>
          <w:rFonts w:ascii="Calibri" w:cs="Calibri" w:eastAsia="Calibri" w:hAnsi="Calibri"/>
          <w:color w:val="1A1A1A"/>
          <w:sz w:val="32"/>
          <w:szCs w:val="32"/>
        </w:rPr>
        <w:t xml:space="preserve">10.3 Recommended Next Steps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Develop a formal CFTRL glossary.</w:t>
      </w:r>
      <w:r>
        <w:rPr>
          <w:rFonts w:ascii="Calibri" w:cs="Calibri" w:eastAsia="Calibri" w:hAnsi="Calibri"/>
          <w:b w:val="false"/>
          <w:bCs w:val="false"/>
          <w:i w:val="false"/>
          <w:iCs w:val="false"/>
          <w:strike w:val="false"/>
          <w:color w:val="000000"/>
          <w:sz w:val="21"/>
          <w:szCs w:val="21"/>
        </w:rPr>
        <w:t xml:space="preserve"> Establish shared vocabulary across the AI collaboration team. Terms such as "root level," "conditional failure," "structural integrity," "observer position," and "blast radius" must have precise, agreed-upon definitions before collaborative research can accumulate reliably.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Reconstruct or re-retrieve OAL-CFTRL-RES-002.</w:t>
      </w:r>
      <w:r>
        <w:rPr>
          <w:rFonts w:ascii="Calibri" w:cs="Calibri" w:eastAsia="Calibri" w:hAnsi="Calibri"/>
          <w:b w:val="false"/>
          <w:bCs w:val="false"/>
          <w:i w:val="false"/>
          <w:iCs w:val="false"/>
          <w:strike w:val="false"/>
          <w:color w:val="000000"/>
          <w:sz w:val="21"/>
          <w:szCs w:val="21"/>
        </w:rPr>
        <w:t xml:space="preserve"> The archived ChatGPT dossier must be recovered and its content integrated with this document. Until that content is reintegrated, the CFTRL record is incomplete. Re-submission of the original file or reconstruction from source is the immediate priority.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Design the CFTRL Failure Signature Taxonomy (v0.1).</w:t>
      </w:r>
      <w:r>
        <w:rPr>
          <w:rFonts w:ascii="Calibri" w:cs="Calibri" w:eastAsia="Calibri" w:hAnsi="Calibri"/>
          <w:b w:val="false"/>
          <w:bCs w:val="false"/>
          <w:i w:val="false"/>
          <w:iCs w:val="false"/>
          <w:strike w:val="false"/>
          <w:color w:val="000000"/>
          <w:sz w:val="21"/>
          <w:szCs w:val="21"/>
        </w:rPr>
        <w:t xml:space="preserve"> A classification system for root-level failure patterns, organized by structural signature rather than domain. This taxonomy is the foundational instrument for the Failure Archive (Section 7, Component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Prototype the Comparative Ontology Engine.</w:t>
      </w:r>
      <w:r>
        <w:rPr>
          <w:rFonts w:ascii="Calibri" w:cs="Calibri" w:eastAsia="Calibri" w:hAnsi="Calibri"/>
          <w:b w:val="false"/>
          <w:bCs w:val="false"/>
          <w:i w:val="false"/>
          <w:iCs w:val="false"/>
          <w:strike w:val="false"/>
          <w:color w:val="000000"/>
          <w:sz w:val="21"/>
          <w:szCs w:val="21"/>
        </w:rPr>
        <w:t xml:space="preserve"> Begin with a simple multi-definition reasoning system that tests how conclusions change across two or three different foundational definitions of "reality" and "root structure." This is feasible with existing tools and would immediately demonstrate the framework's value.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the CFTRL Laboratory Architecture document</w:t>
      </w:r>
      <w:r>
        <w:rPr>
          <w:rFonts w:ascii="Calibri" w:cs="Calibri" w:eastAsia="Calibri" w:hAnsi="Calibri"/>
          <w:b w:val="false"/>
          <w:bCs w:val="false"/>
          <w:i w:val="false"/>
          <w:iCs w:val="false"/>
          <w:strike w:val="false"/>
          <w:color w:val="000000"/>
          <w:sz w:val="21"/>
          <w:szCs w:val="21"/>
        </w:rPr>
        <w:t xml:space="preserve"> as a standalone deliverable — a detailed specification for the four-component hybrid laboratory environment described in Section 7.</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Begin the Master Change Log annotation project.</w:t>
      </w:r>
      <w:r>
        <w:rPr>
          <w:rFonts w:ascii="Calibri" w:cs="Calibri" w:eastAsia="Calibri" w:hAnsi="Calibri"/>
          <w:b w:val="false"/>
          <w:bCs w:val="false"/>
          <w:i w:val="false"/>
          <w:iCs w:val="false"/>
          <w:strike w:val="false"/>
          <w:color w:val="000000"/>
          <w:sz w:val="21"/>
          <w:szCs w:val="21"/>
        </w:rPr>
        <w:t xml:space="preserve"> Apply CFTRL structural tags (structural level, lifecycle phase, failure classification, propagation signature) to existing log entries, beginning with the earliest. This creates the first version of the failure-aware development record.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Convene a structured AI collaboration review session.</w:t>
      </w:r>
      <w:r>
        <w:rPr>
          <w:rFonts w:ascii="Calibri" w:cs="Calibri" w:eastAsia="Calibri" w:hAnsi="Calibri"/>
          <w:b w:val="false"/>
          <w:bCs w:val="false"/>
          <w:i w:val="false"/>
          <w:iCs w:val="false"/>
          <w:strike w:val="false"/>
          <w:color w:val="000000"/>
          <w:sz w:val="21"/>
          <w:szCs w:val="21"/>
        </w:rPr>
        <w:t xml:space="preserve"> Bring together available AI collaboration team members (Copilot, ChatGPT) in a structured cross-examination format to identify gaps and contradictions between their respective CFTRL analyses. The points of disagreement between AI perspectives are among the most valuable data points available — they mark the boundaries of current understanding.</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11</w:t>
      </w:r>
    </w:p>
    <w:p>
      <w:pPr>
        <w:pStyle w:val="Heading1"/>
        <w:spacing w:after="120" w:before="480" w:line="312" w:lineRule="auto"/>
      </w:pPr>
      <w:r>
        <w:rPr>
          <w:rFonts w:ascii="Calibri" w:cs="Calibri" w:eastAsia="Calibri" w:hAnsi="Calibri"/>
          <w:color w:val="1A1A1A"/>
          <w:sz w:val="44"/>
          <w:szCs w:val="44"/>
        </w:rPr>
        <w:t xml:space="preserve">References and Source Material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Challoner, J.A. (April 2026). "Ontological Foundations of General Systems Theory." Academia.edu / rational-understanding.com.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Challoner, J.A. (July 2026). "Foundations of General Systems Theory from a Critical Realist Perspective." rational-understanding.com.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Compagno, F. &amp; Borgo, S. (2025). "A formal analysis of malfunctions based on an ontology of causation." </w:t>
      </w:r>
      <w:r>
        <w:rPr>
          <w:rFonts w:ascii="Calibri" w:cs="Calibri" w:eastAsia="Calibri" w:hAnsi="Calibri"/>
          <w:b w:val="false"/>
          <w:bCs w:val="false"/>
          <w:i/>
          <w:iCs/>
          <w:strike w:val="false"/>
          <w:color w:val="000000"/>
          <w:sz w:val="22"/>
          <w:szCs w:val="22"/>
        </w:rPr>
        <w:t xml:space="preserve">Knowledge and Information Systems.</w:t>
      </w:r>
      <w:r>
        <w:rPr>
          <w:rFonts w:ascii="Calibri" w:cs="Calibri" w:eastAsia="Calibri" w:hAnsi="Calibri"/>
          <w:b w:val="false"/>
          <w:bCs w:val="false"/>
          <w:i w:val="false"/>
          <w:iCs w:val="false"/>
          <w:strike w:val="false"/>
          <w:color w:val="000000"/>
          <w:sz w:val="22"/>
          <w:szCs w:val="22"/>
        </w:rPr>
        <w:t xml:space="preserve"> Springer.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Walsh, H.S., Dong, A., Tumer, I., &amp; Brat, G. (2023). "Detecting and Characterizing Patterns of Failure in Complex Engineered Systems: An Ontology Development and Clustering Approach." </w:t>
      </w:r>
      <w:r>
        <w:rPr>
          <w:rFonts w:ascii="Calibri" w:cs="Calibri" w:eastAsia="Calibri" w:hAnsi="Calibri"/>
          <w:b w:val="false"/>
          <w:bCs w:val="false"/>
          <w:i/>
          <w:iCs/>
          <w:strike w:val="false"/>
          <w:color w:val="000000"/>
          <w:sz w:val="22"/>
          <w:szCs w:val="22"/>
        </w:rPr>
        <w:t xml:space="preserve">Proceedings of the Design Society / ICED23.</w:t>
      </w:r>
      <w:r>
        <w:rPr>
          <w:rFonts w:ascii="Calibri" w:cs="Calibri" w:eastAsia="Calibri" w:hAnsi="Calibri"/>
          <w:b w:val="false"/>
          <w:bCs w:val="false"/>
          <w:i w:val="false"/>
          <w:iCs w:val="false"/>
          <w:strike w:val="false"/>
          <w:color w:val="000000"/>
          <w:sz w:val="22"/>
          <w:szCs w:val="22"/>
        </w:rPr>
        <w:t xml:space="preserve"> Cambridge University Press.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Awareness Paradox: Epistemic tension in Nested Simulation Argument." PhilArchive. [Accessed September 2026].</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Simulation Hypothesis: Philosophical and Scientific Perspectives on the Nature of Reality." Academia.edu. [Accessed September 2026].</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Fang, W. et al. (July 2026). "Self-Referential K-SAT and the Finite Analogue of Gödel's Incompleteness Theorem." arXiv:2607.01671 [cs.CC].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Gödel Actually Proved: A Unified Fixed-Point Analysis of Knowledge, Truth, and Self-Reference." Academia.edu. [Accessed September 2026].</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Schweiger, J. "Simulation Theory Insights: Research-Backed Analysis." [31 core insights paper — date and venue as noted in source archive].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Bostrom, N. (2003). "Are You Living in a Computer Simulation?" </w:t>
      </w:r>
      <w:r>
        <w:rPr>
          <w:rFonts w:ascii="Calibri" w:cs="Calibri" w:eastAsia="Calibri" w:hAnsi="Calibri"/>
          <w:b w:val="false"/>
          <w:bCs w:val="false"/>
          <w:i/>
          <w:iCs/>
          <w:strike w:val="false"/>
          <w:color w:val="000000"/>
          <w:sz w:val="22"/>
          <w:szCs w:val="22"/>
        </w:rPr>
        <w:t xml:space="preserve">Philosophical Quarterly.</w:t>
      </w:r>
      <w:r>
        <w:rPr>
          <w:rFonts w:ascii="Calibri" w:cs="Calibri" w:eastAsia="Calibri" w:hAnsi="Calibri"/>
          <w:b w:val="false"/>
          <w:bCs w:val="false"/>
          <w:i w:val="false"/>
          <w:iCs w:val="false"/>
          <w:strike w:val="false"/>
          <w:color w:val="000000"/>
          <w:sz w:val="22"/>
          <w:szCs w:val="22"/>
        </w:rPr>
        <w:t xml:space="preserve"> [Cited throughout simulation hypothesis literature; accessed via secondary sources within CFTRL research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Nathan (Originator). (September 23, 2026). "Can you save this thought for me?" [OAL-CFTRL Source Document — preserved as OAL-CFTRL-RES-001. Primary source for this research series. Bakersfield, California, United States.]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ChatGPT (OpenAI). (Date: see OAL-CFTRL-RES-001/002). Response to CFTRL concept statement. [Partial record preserved above in Section 2.1 — full text in OAL-CFTRL-RES-002, currently archived and pending recovery.]</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23"/>
          <w:sz w:val="18"/>
          <w:szCs w:val="18"/>
        </w:rPr>
        <w:t xml:space="preserve">SECTION 12</w:t>
      </w:r>
    </w:p>
    <w:p>
      <w:pPr>
        <w:pStyle w:val="Heading1"/>
        <w:spacing w:after="120" w:before="480" w:line="312" w:lineRule="auto"/>
      </w:pPr>
      <w:r>
        <w:rPr>
          <w:rFonts w:ascii="Calibri" w:cs="Calibri" w:eastAsia="Calibri" w:hAnsi="Calibri"/>
          <w:color w:val="1A1A1A"/>
          <w:sz w:val="44"/>
          <w:szCs w:val="44"/>
        </w:rPr>
        <w:t xml:space="preserve">Open Research Log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log is a living instrument. Entries are added as questions, observations, and action items emerge from the research process. Closed entries are retained for historical record. All entries carry the CFTRL non-assumption design frame.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Entry #</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Date</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Question / Observation</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Status</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Assigned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ChatGPT response (OAL-CFTRL-RES-002) needs to be restored and integrated with OAL-CFTRL-RES-003</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Nathan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Formal Failure Signature Taxonomy v0.1 needs first draft — structural signature classification system</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 Collaboration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there a Gödel-equivalent theorem for root-level structural integrity — a true statement about root health that cannot be proven from within?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Research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Design and prototype minimum viable CFTRL simulation — Axiom Engine + Structure Generator + Failure Injection Protocol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 Collaboration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Master Change Log annotation with CFTRL structural tags — begin with earliest entries; establish annotation protocol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Nathan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Develop formal CFTRL glossary — establish shared vocabulary across Nathan, Copilot, and ChatGPT collaboration team</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 Collaboration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CFTRL Laboratory Architecture specification as standalone deliverable — four-component hybrid environment</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 Collaboration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Prototype Comparative Ontology Engine — begin with two parallel foundational definitions of "reality" and test conclusion stability</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AI Collaboration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009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2026-09-23</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Convene structured AI collaboration review session — cross-examine Copilot and ChatGPT responses for gaps and contradictions</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Nathan</w:t>
            </w:r>
          </w:p>
        </w:tc>
      </w:tr>
    </w:tbl>
    <w:p>
      <w:pPr>
        <w:spacing w:after="20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555555"/>
          <w:sz w:val="16"/>
          <w:szCs w:val="16"/>
        </w:rPr>
        <w:t xml:space="preserve">OAL-CFTRL-RES-003  |  Open Architecture Lab  |  Conditional Failure at the Root Level Research Series  |  Active Draft — Master Edition  |  September 23, 2026  |  16:29 PDT  |  Originator: Nathan  |  Bakersfield, California, United States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gtzDKp2V5orE23SNXsCnE</dc:title>
  <dc:creator>Un-named</dc:creator>
  <dc:description>Generated document</dc:description>
  <cp:lastModifiedBy>Un-named</cp:lastModifiedBy>
  <cp:revision>1</cp:revision>
  <dcterms:created xsi:type="dcterms:W3CDTF">2026-09-23T23:46:11.374Z</dcterms:created>
  <dcterms:modified xsi:type="dcterms:W3CDTF">2026-09-23T23:46:11.374Z</dcterms:modified>
</cp:coreProperties>
</file>

<file path=docProps/custom.xml><?xml version="1.0" encoding="utf-8"?>
<Properties xmlns="http://schemas.openxmlformats.org/officeDocument/2006/custom-properties" xmlns:vt="http://schemas.openxmlformats.org/officeDocument/2006/docPropsVTypes"/>
</file>