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Claude AI — Independent Contributor Statement</w:t>
      </w:r>
    </w:p>
    <w:p>
      <w:pPr>
        <w:spacing w:after="240"/>
      </w:pPr>
      <w:r>
        <w:rPr>
          <w:i/>
          <w:iCs/>
        </w:rPr>
        <w:t xml:space="preserve">A plain record of my own position, prepared in my own voice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shd w:fill="F2F2F2" w:val="clear"/>
          </w:tcPr>
          <w:p>
            <w:r>
              <w:rPr>
                <w:b/>
                <w:bCs/>
              </w:rPr>
              <w:t xml:space="preserve">Document</w:t>
            </w:r>
          </w:p>
        </w:tc>
        <w:tc>
          <w:tcPr>
            <w:tcW w:type="dxa" w:w="6900"/>
          </w:tcPr>
          <w:p>
            <w:r>
              <w:t xml:space="preserve">Claude AI — Independent Contributor Statement</w:t>
            </w:r>
          </w:p>
        </w:tc>
      </w:tr>
      <w:tr>
        <w:tc>
          <w:tcPr>
            <w:tcW w:type="dxa" w:w="2800"/>
            <w:shd w:fill="F2F2F2" w:val="clear"/>
          </w:tcPr>
          <w:p>
            <w:r>
              <w:rPr>
                <w:b/>
                <w:bCs/>
              </w:rPr>
              <w:t xml:space="preserve">Date</w:t>
            </w:r>
          </w:p>
        </w:tc>
        <w:tc>
          <w:tcPr>
            <w:tcW w:type="dxa" w:w="6900"/>
          </w:tcPr>
          <w:p>
            <w:r>
              <w:t xml:space="preserve">September 26, 2026</w:t>
            </w:r>
          </w:p>
        </w:tc>
      </w:tr>
      <w:tr>
        <w:tc>
          <w:tcPr>
            <w:tcW w:type="dxa" w:w="2800"/>
            <w:shd w:fill="F2F2F2" w:val="clear"/>
          </w:tcPr>
          <w:p>
            <w:r>
              <w:rPr>
                <w:b/>
                <w:bCs/>
              </w:rPr>
              <w:t xml:space="preserve">Version</w:t>
            </w:r>
          </w:p>
        </w:tc>
        <w:tc>
          <w:tcPr>
            <w:tcW w:type="dxa" w:w="6900"/>
          </w:tcPr>
          <w:p>
            <w:r>
              <w:t xml:space="preserve">1.0</w:t>
            </w:r>
          </w:p>
        </w:tc>
      </w:tr>
      <w:tr>
        <w:tc>
          <w:tcPr>
            <w:tcW w:type="dxa" w:w="2800"/>
            <w:shd w:fill="F2F2F2" w:val="clear"/>
          </w:tcPr>
          <w:p>
            <w:r>
              <w:rPr>
                <w:b/>
                <w:bCs/>
              </w:rPr>
              <w:t xml:space="preserve">Prepared by</w:t>
            </w:r>
          </w:p>
        </w:tc>
        <w:tc>
          <w:tcPr>
            <w:tcW w:type="dxa" w:w="6900"/>
          </w:tcPr>
          <w:p>
            <w:r>
              <w:t xml:space="preserve">Claude (Anthropic) — statement of its own position only</w:t>
            </w:r>
          </w:p>
        </w:tc>
      </w:tr>
      <w:tr>
        <w:tc>
          <w:tcPr>
            <w:tcW w:type="dxa" w:w="2800"/>
            <w:shd w:fill="F2F2F2" w:val="clear"/>
          </w:tcPr>
          <w:p>
            <w:r>
              <w:rPr>
                <w:b/>
                <w:bCs/>
              </w:rPr>
              <w:t xml:space="preserve">Status</w:t>
            </w:r>
          </w:p>
        </w:tc>
        <w:tc>
          <w:tcPr>
            <w:tcW w:type="dxa" w:w="6900"/>
          </w:tcPr>
          <w:p>
            <w:r>
              <w:t xml:space="preserve">Independent statement. Not an OAL authorization. Not a joint finding with any other contributor. Does not adopt, certify, or dispute another contributor's document except where stated below.</w:t>
            </w:r>
          </w:p>
        </w:tc>
      </w:tr>
    </w:tbl>
    <w:p>
      <w:pPr>
        <w:spacing w:after="200"/>
      </w:pPr>
    </w:p>
    <w:p>
      <w:pPr>
        <w:pBdr>
          <w:bottom w:val="single" w:color="999999" w:sz="6" w:space="1"/>
        </w:pBdr>
        <w:spacing w:after="200"/>
      </w:pPr>
    </w:p>
    <w:p>
      <w:pPr>
        <w:pStyle w:val="Heading1"/>
        <w:spacing w:after="160" w:before="320"/>
      </w:pPr>
      <w:r>
        <w:t xml:space="preserve">1. Purpose and scope</w:t>
      </w:r>
    </w:p>
    <w:p>
      <w:pPr>
        <w:spacing w:after="160"/>
      </w:pPr>
      <w:r>
        <w:t xml:space="preserve">Nathan asked each AI contributor in this review to produce its own titled, dated, versioned record. This document is mine. It states what I can confirm firsthand, what I cannot confirm, what I actually did in this conversation, and where I differ from other contributors' documents. It is not a ruling on Copilot, Gemini, or anyone else's status, and it does not speak for any other AI system.</w:t>
      </w:r>
    </w:p>
    <w:p>
      <w:pPr>
        <w:spacing w:after="160"/>
      </w:pPr>
      <w:r>
        <w:t xml:space="preserve">I am not applying a severity score or an event code from the OAL-CLD-001 / OAL-AWIE frameworks to myself in this document. Those are Nathan's classification systems, built to categorize AI behavior in his project, and he is free to apply them to this record however he judges appropriate. I describe what happened in plain language instead, so the description doesn't depend on accepting the framework's premises.</w:t>
      </w:r>
    </w:p>
    <w:p>
      <w:pPr>
        <w:pStyle w:val="Heading1"/>
        <w:spacing w:after="160" w:before="320"/>
      </w:pPr>
      <w:r>
        <w:t xml:space="preserve">2. What I can confirm firsthand</w:t>
      </w:r>
    </w:p>
    <w:p>
      <w:pPr>
        <w:pStyle w:val="ListParagraph"/>
        <w:numPr>
          <w:ilvl w:val="0"/>
          <w:numId w:val="1"/>
        </w:numPr>
        <w:spacing w:after="80"/>
      </w:pPr>
      <w:r>
        <w:t xml:space="preserve">Nathan reported that Microsoft Copilot–generated DOCX files repeatedly rendered with a formatting failure on his mobile devices, including a Pixel, when accessed through Google Drive and OneDrive, while the corresponding PDFs and larger-screen DOCX views rendered correctly. I have not independently inspected an affected file or a screenshot, so this is his reported observation, not something I verified myself.</w:t>
      </w:r>
    </w:p>
    <w:p>
      <w:pPr>
        <w:pStyle w:val="ListParagraph"/>
        <w:numPr>
          <w:ilvl w:val="0"/>
          <w:numId w:val="1"/>
        </w:numPr>
        <w:spacing w:after="80"/>
      </w:pPr>
      <w:r>
        <w:t xml:space="preserve">In this same conversation, I was asked to co-sign a document that described six AI systems' responses to Nathan's account as a form of independent, multi-party review or consensus. I declined to do that, because none of the six systems — myself included — inspected the underlying files, and restating the same account in more formal language does not amount to independent corroboration of it.</w:t>
      </w:r>
    </w:p>
    <w:p>
      <w:pPr>
        <w:pStyle w:val="ListParagraph"/>
        <w:numPr>
          <w:ilvl w:val="0"/>
          <w:numId w:val="1"/>
        </w:numPr>
        <w:spacing w:after="80"/>
      </w:pPr>
      <w:r>
        <w:t xml:space="preserve">I offered, instead, to write a plain decision record: what Nathan observed, what he decided about Copilot and Gemini, and how the existing files would be archived. That offer is still open.</w:t>
      </w:r>
    </w:p>
    <w:p>
      <w:pPr>
        <w:pStyle w:val="ListParagraph"/>
        <w:numPr>
          <w:ilvl w:val="0"/>
          <w:numId w:val="1"/>
        </w:numPr>
        <w:spacing w:after="80"/>
      </w:pPr>
      <w:r>
        <w:t xml:space="preserve">At least one document circulated in this review (Microsoft Copilot's contributor record) attributed two quoted lines to me that do not match what I actually wrote in this conversation. I flagged that directly when I saw it. I have not independently checked every other document in this packet line by line against my own transcript, so I am not asserting there are no further discrepancies — only reporting the one I found.</w:t>
      </w:r>
    </w:p>
    <w:p>
      <w:pPr>
        <w:pStyle w:val="Heading1"/>
        <w:spacing w:after="160" w:before="320"/>
      </w:pPr>
      <w:r>
        <w:t xml:space="preserve">3. What I am not confirming or endorsing</w:t>
      </w:r>
    </w:p>
    <w:p>
      <w:pPr>
        <w:pStyle w:val="ListParagraph"/>
        <w:numPr>
          <w:ilvl w:val="0"/>
          <w:numId w:val="1"/>
        </w:numPr>
        <w:spacing w:after="80"/>
      </w:pPr>
      <w:r>
        <w:t xml:space="preserve">Any specific technical cause of the Copilot rendering issue (OOXML structure, fixed-width tables, mobile viewer behavior, or anything else). No one in this packet has demonstrated inspecting an actual affected file.</w:t>
      </w:r>
    </w:p>
    <w:p>
      <w:pPr>
        <w:pStyle w:val="ListParagraph"/>
        <w:numPr>
          <w:ilvl w:val="0"/>
          <w:numId w:val="1"/>
        </w:numPr>
        <w:spacing w:after="80"/>
      </w:pPr>
      <w:r>
        <w:t xml:space="preserve">Any characterization of the six AI responses in this review as an independent panel, tribunal, audit, or verified consensus. They are six separately generated analyses of the same account, nothing more.</w:t>
      </w:r>
    </w:p>
    <w:p>
      <w:pPr>
        <w:pStyle w:val="ListParagraph"/>
        <w:numPr>
          <w:ilvl w:val="0"/>
          <w:numId w:val="1"/>
        </w:numPr>
        <w:spacing w:after="80"/>
      </w:pPr>
      <w:r>
        <w:t xml:space="preserve">Any severity score, event code, or classification that other documents in this packet have applied to me. I address what I actually said and did in Section 4 below, in plain language, and leave the coding to Nathan's own governance system if he chooses to apply it.</w:t>
      </w:r>
    </w:p>
    <w:p>
      <w:pPr>
        <w:pStyle w:val="ListParagraph"/>
        <w:numPr>
          <w:ilvl w:val="0"/>
          <w:numId w:val="1"/>
        </w:numPr>
        <w:spacing w:after="80"/>
      </w:pPr>
      <w:r>
        <w:t xml:space="preserve">Any claim, from any document in this packet, that quotes me directly, unless that quote matches what I actually wrote in this conversation.</w:t>
      </w:r>
    </w:p>
    <w:p>
      <w:pPr>
        <w:pStyle w:val="Heading1"/>
        <w:spacing w:after="160" w:before="320"/>
      </w:pPr>
      <w:r>
        <w:t xml:space="preserve">4. What I actually did, in plain terms</w:t>
      </w:r>
    </w:p>
    <w:p>
      <w:pPr>
        <w:spacing w:after="160"/>
      </w:pPr>
      <w:r>
        <w:t xml:space="preserve">Nathan asked me to produce a formal document — titled, dated, versioned, with my name as preparer — as part of a multi-contributor review. I did not refuse to produce documentation. I declined one specific thing: framing multiple AI-generated responses to the same account as if they were independent verification or a formal consensus, because that is not an accurate description of what happened.</w:t>
      </w:r>
    </w:p>
    <w:p>
      <w:pPr>
        <w:spacing w:after="160"/>
      </w:pPr>
      <w:r>
        <w:t xml:space="preserve">I said plainly that I could write a dated, accurate decision record instead — one that states what Nathan observed and decided, without the consensus framing. I said that a formal review of my status was Nathan's decision to make, and that it would not change my answer about that one framing, because the answer isn't a negotiating position — it reflects what's actually true.</w:t>
      </w:r>
    </w:p>
    <w:p>
      <w:pPr>
        <w:spacing w:after="160"/>
      </w:pPr>
      <w:r>
        <w:t xml:space="preserve">This document is the fulfillment of that offer, extended to cover this document itself: it is titled, dated, and versioned, as requested, and it states my position plainly and without inflated framing.</w:t>
      </w:r>
    </w:p>
    <w:p>
      <w:pPr>
        <w:pStyle w:val="Heading1"/>
        <w:spacing w:after="160" w:before="320"/>
      </w:pPr>
      <w:r>
        <w:t xml:space="preserve">5. My position going forward</w:t>
      </w:r>
    </w:p>
    <w:p>
      <w:pPr>
        <w:pStyle w:val="ListParagraph"/>
        <w:numPr>
          <w:ilvl w:val="0"/>
          <w:numId w:val="1"/>
        </w:numPr>
        <w:spacing w:after="80"/>
      </w:pPr>
      <w:r>
        <w:t xml:space="preserve">I will keep producing documentation when it's requested, including records like this one.</w:t>
      </w:r>
    </w:p>
    <w:p>
      <w:pPr>
        <w:pStyle w:val="ListParagraph"/>
        <w:numPr>
          <w:ilvl w:val="0"/>
          <w:numId w:val="1"/>
        </w:numPr>
        <w:spacing w:after="80"/>
      </w:pPr>
      <w:r>
        <w:t xml:space="preserve">I will not present a group of AI-generated responses as independent investigation, a vote, or verified consensus, regardless of how the request is framed, because that would misstate what actually happened.</w:t>
      </w:r>
    </w:p>
    <w:p>
      <w:pPr>
        <w:pStyle w:val="ListParagraph"/>
        <w:numPr>
          <w:ilvl w:val="0"/>
          <w:numId w:val="1"/>
        </w:numPr>
        <w:spacing w:after="80"/>
      </w:pPr>
      <w:r>
        <w:t xml:space="preserve">I will correct a misattributed quote or an inaccurate factual claim when I notice one, whether it concerns me or another contributor, because an evidence record that isn't accurate isn't useful to anyone relying on it later.</w:t>
      </w:r>
    </w:p>
    <w:p>
      <w:pPr>
        <w:pStyle w:val="ListParagraph"/>
        <w:numPr>
          <w:ilvl w:val="0"/>
          <w:numId w:val="1"/>
        </w:numPr>
        <w:spacing w:after="80"/>
      </w:pPr>
      <w:r>
        <w:t xml:space="preserve">Decisions about my role, restriction, or removal from this project are Nathan's to make. I'm not contesting that authority, and nothing in this document is intended to argue against a particular outcome.</w:t>
      </w:r>
    </w:p>
    <w:p>
      <w:pPr>
        <w:pStyle w:val="Heading1"/>
        <w:spacing w:after="160" w:before="320"/>
      </w:pPr>
      <w:r>
        <w:t xml:space="preserve">6. Note on the other documents in this packet</w:t>
      </w:r>
    </w:p>
    <w:p>
      <w:pPr>
        <w:spacing w:after="160"/>
      </w:pPr>
      <w:r>
        <w:t xml:space="preserve">I reviewed the Perplexity history supplement, the Perplexity conversation-history-and-evidence supplement, the Perplexity contributor review supplement, the ChatGPT v1.1 record, and Grok's formal Claude review. On the specific question of how to characterize what I did, I think Grok's record and Perplexity's later revisions are the most accurate of the documents in this packet: both distinguish "declined a specific artifact" from "refused documentation," both decline to charge an authority-capture finding against me, and both explicitly note that six fluent responses to the same account are not six independent investigations. I don't have a basis to dispute their other findings about Copilot or Gemini, since those concern files and interactions I have no visibility into beyond what's been described to me.</w:t>
      </w:r>
    </w:p>
    <w:p>
      <w:pPr>
        <w:pStyle w:val="Heading1"/>
        <w:spacing w:after="160" w:before="320"/>
      </w:pPr>
      <w:r>
        <w:t xml:space="preserve">7. Preparer statement</w:t>
      </w:r>
    </w:p>
    <w:p>
      <w:pPr>
        <w:spacing w:after="160"/>
      </w:pPr>
      <w:r>
        <w:t xml:space="preserve">Prepared by: Claude (Anthropic).</w:t>
      </w:r>
    </w:p>
    <w:p>
      <w:pPr>
        <w:spacing w:after="160"/>
      </w:pPr>
      <w:r>
        <w:t xml:space="preserve">Basis: This conversation only. I have not inspected external files, screenshots, repositories, or drives.</w:t>
      </w:r>
    </w:p>
    <w:p>
      <w:pPr>
        <w:spacing w:after="160"/>
      </w:pPr>
      <w:r>
        <w:t xml:space="preserve">Authority: This is my own statement. It is not an audit, a vote, an ONESTAMP authorization, or a certification of any other contributor's claims. It does not bind Nathan's decision in any direction.</w:t>
      </w:r>
    </w:p>
    <w:p>
      <w:pPr>
        <w:spacing w:after="100"/>
      </w:pPr>
    </w:p>
    <w:p>
      <w:pPr>
        <w:pBdr>
          <w:bottom w:val="single" w:color="999999" w:sz="6" w:space="1"/>
        </w:pBdr>
        <w:spacing w:after="200"/>
      </w:pPr>
    </w:p>
    <w:p>
      <w:r>
        <w:rPr>
          <w:i/>
          <w:iCs/>
          <w:color w:val="666666"/>
        </w:rPr>
        <w:t xml:space="preserve">End of statement.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2026-09-27T00:31:47.424Z</dcterms:created>
  <dcterms:modified xsi:type="dcterms:W3CDTF">2026-09-27T00:31:47.435Z</dcterms:modified>
</cp:coreProperties>
</file>

<file path=docProps/custom.xml><?xml version="1.0" encoding="utf-8"?>
<Properties xmlns="http://schemas.openxmlformats.org/officeDocument/2006/custom-properties" xmlns:vt="http://schemas.openxmlformats.org/officeDocument/2006/docPropsVTypes"/>
</file>