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OMNIVERSAL ARCHITECT LABS</w:t>
      </w:r>
    </w:p>
    <w:p>
      <w:pPr>
        <w:jc w:val="center"/>
      </w:pPr>
      <w:r>
        <w:rPr>
          <w:b/>
          <w:color w:val="2F5597"/>
          <w:sz w:val="32"/>
        </w:rPr>
        <w:t>Perplexity AI Conversation History and Supporting Evidence Supplement</w:t>
      </w:r>
    </w:p>
    <w:p>
      <w:r>
        <w:rPr>
          <w:b/>
        </w:rPr>
        <w:t>Document identifier:</w:t>
      </w:r>
      <w:r>
        <w:t xml:space="preserve"> OAL-GOV-2026-0926-PERP-HISTORY-02  </w:t>
      </w:r>
    </w:p>
    <w:p>
      <w:r>
        <w:rPr>
          <w:b/>
        </w:rPr>
        <w:t>Version:</w:t>
      </w:r>
      <w:r>
        <w:t xml:space="preserve"> 1.1  </w:t>
      </w:r>
    </w:p>
    <w:p>
      <w:r>
        <w:rPr>
          <w:b/>
        </w:rPr>
        <w:t>Date:</w:t>
      </w:r>
      <w:r>
        <w:t xml:space="preserve"> 26 September 2026  </w:t>
      </w:r>
    </w:p>
    <w:p>
      <w:r>
        <w:rPr>
          <w:b/>
        </w:rPr>
        <w:t>Preparer:</w:t>
      </w:r>
      <w:r>
        <w:t xml:space="preserve"> Perplexity AI — independent contributor record  </w:t>
      </w:r>
    </w:p>
    <w:p>
      <w:r>
        <w:rPr>
          <w:b/>
        </w:rPr>
        <w:t>Status:</w:t>
      </w:r>
      <w:r>
        <w:t xml:space="preserve"> DRAFT FOR ARCHITECT REVIEW — NOT YET ONESTAMP-AUTHORIZED  </w:t>
      </w:r>
    </w:p>
    <w:p>
      <w:r>
        <w:rPr>
          <w:b/>
        </w:rPr>
        <w:t>Relationship to prior Perplexity documentation:</w:t>
      </w:r>
      <w:r>
        <w:t xml:space="preserve"> Successor and corrective supplement; it expands the prior Perplexity record rather than silently replacing it.  </w:t>
      </w:r>
    </w:p>
    <w:p>
      <w:r>
        <w:rPr>
          <w:b/>
        </w:rPr>
        <w:t>Primary purpose:</w:t>
      </w:r>
      <w:r>
        <w:t xml:space="preserve"> Preserve the informational origin, conversation development, contributor feedback, evidence boundaries, decisions, corrections, and current review state concerning Microsoft Copilot, Google Gemini, Claude AI, and Perplexity AI’s own documentation response.</w:t>
      </w:r>
    </w:p>
    <w:p>
      <w:pPr>
        <w:pStyle w:val="Heading1"/>
      </w:pPr>
      <w:r>
        <w:t>1. Executive Summary</w:t>
      </w:r>
    </w:p>
    <w:p>
      <w:r>
        <w:t>This document corrects an omission in the earlier Perplexity documentation: the earlier record summarized conclusions but did not preserve enough conversational history for a later reader to understand how the matter began, how the scope changed, which issues belonged to which contributor, what dissent was offered, and why the present governance review exists.</w:t>
      </w:r>
    </w:p>
    <w:p>
      <w:r>
        <w:t>The matter began with the Project Lead’s report that Microsoft Copilot-generated DOCX documents repeatedly rendered with a formatting failure on the Project Lead’s mobile devices, including a new Pixel, when viewed through the established Google Drive and OneDrive workflow. The same content rendered correctly in PDF, and the DOCX documents rendered correctly on tablets, desktops, or laptops. The Project Lead explained that mobile access is part of normal project participation; requiring another collaborator to convert Copilot’s work would transfer responsibility and undermine contributor provenance. The Project Lead initially considered retiring and deleting affected files and removing Copilot permanently, while expressly inviting arguments, dissent, feedback, and contrary evidence from the collaboration team.[file:3]</w:t>
      </w:r>
    </w:p>
    <w:p>
      <w:r>
        <w:t>The conversation later separated three different contributor issues. Copilot’s issue is artifact usability in the Project Lead’s tested mobile workflow. Gemini’s issue is whether it reliably delivers the requested downloadable PDF and DOCX artifacts itself. Claude’s issue is task alignment and documentation participation after Claude declined a particular formal contributor document because it disputed the proposed consensus and evidentiary framing. These issues should not be merged into one generic inability-to-generate-documents finding.[file:2][file:9]</w:t>
      </w:r>
    </w:p>
    <w:p>
      <w:r>
        <w:t>The approved operational direction is narrower than the earliest retirement proposals. Copilot is removed from active OAL document-generation and publishing duties. No exhaustive historical purge, relocation, or relabeling campaign is required across GitHub, Google Drive, and OneDrive. Historical records remain available for provenance. Gemini remains subject to a separate artifact-delivery compliance review. Claude is included in formal review, with both the refusal event and Claude’s methodological dissent preserved. No contributor analysis, including this one, becomes authoritative merely because it is formally formatted.[file:4][file:2]</w:t>
      </w:r>
    </w:p>
    <w:p>
      <w:r>
        <w:t>The Project Lead has emphasized that the feedback of the entire team is valued. Accordingly, this record preserves supportive findings, objections, limitations, and alternative recommendations rather than presenting the process as unanimous technical corroboration.</w:t>
      </w:r>
    </w:p>
    <w:p>
      <w:pPr>
        <w:pStyle w:val="Heading1"/>
      </w:pPr>
      <w:r>
        <w:t>2. Why This Supplement Exists</w:t>
      </w:r>
    </w:p>
    <w:p>
      <w:r>
        <w:t>The previous Perplexity documentation was incomplete in two ways. First, it emphasized final dispositions without preserving the full origin and evolution of the issue. Second, it did not adequately document Perplexity AI’s own mistake in treating a Copilot-specific DOCX rendering concern as a reason not to deliver Perplexity’s documentation in PDF and DOCX.</w:t>
      </w:r>
    </w:p>
    <w:p>
      <w:r>
        <w:t>A future reader needs more than a status label. The reader needs to understand:</w:t>
      </w:r>
    </w:p>
    <w:p>
      <w:pPr>
        <w:pStyle w:val="ListBullet"/>
      </w:pPr>
      <w:r>
        <w:t>What the Project Lead originally experienced and requested.</w:t>
      </w:r>
    </w:p>
    <w:p>
      <w:pPr>
        <w:pStyle w:val="ListBullet"/>
      </w:pPr>
      <w:r>
        <w:t>What evidence was firsthand, what was supplied through transcripts, and what remained unverified.</w:t>
      </w:r>
    </w:p>
    <w:p>
      <w:pPr>
        <w:pStyle w:val="ListBullet"/>
      </w:pPr>
      <w:r>
        <w:t>How Perplexity’s initial assessment changed after clarification.</w:t>
      </w:r>
    </w:p>
    <w:p>
      <w:pPr>
        <w:pStyle w:val="ListBullet"/>
      </w:pPr>
      <w:r>
        <w:t>Why mass deletion and mass segregation were considered, then rejected as operationally disproportionate.</w:t>
      </w:r>
    </w:p>
    <w:p>
      <w:pPr>
        <w:pStyle w:val="ListBullet"/>
      </w:pPr>
      <w:r>
        <w:t>Why Gemini and Claude were added as distinct review subjects.</w:t>
      </w:r>
    </w:p>
    <w:p>
      <w:pPr>
        <w:pStyle w:val="ListBullet"/>
      </w:pPr>
      <w:r>
        <w:t>How ONESTAMP and non-dominance concerns affected document design.</w:t>
      </w:r>
    </w:p>
    <w:p>
      <w:pPr>
        <w:pStyle w:val="ListBullet"/>
      </w:pPr>
      <w:r>
        <w:t>Why Perplexity later generated both PDF and DOCX after initially offering only Markdown.</w:t>
      </w:r>
    </w:p>
    <w:p>
      <w:pPr>
        <w:pStyle w:val="ListBullet"/>
      </w:pPr>
      <w:r>
        <w:t>Which decisions are approved, which remain proposed, and which are still under review.</w:t>
      </w:r>
    </w:p>
    <w:p>
      <w:r>
        <w:t>This supplement is therefore a conversation-history record, evidence map, and correction notice. It is not a replacement for the verbatim transcripts or independently attributed contributor records.</w:t>
      </w:r>
    </w:p>
    <w:p>
      <w:pPr>
        <w:pStyle w:val="Heading1"/>
      </w:pPr>
      <w:r>
        <w:t>3. Evidence Model</w:t>
      </w:r>
    </w:p>
    <w:p>
      <w:pPr>
        <w:pStyle w:val="Heading2"/>
      </w:pPr>
      <w:r>
        <w:t>3.1 Primary evidence</w:t>
      </w:r>
    </w:p>
    <w:p>
      <w:r>
        <w:t>Primary evidence in this review consists of the Project Lead’s firsthand account, the supplied conversation transcripts, the original project files where available, screenshots referenced by the Project Lead, and any actual affected artifacts later inspected. The Project Lead’s firsthand observations establish what occurred in the Project Lead’s own workflow; they do not automatically establish a universal defect across every user, device, viewer, or Copilot-generated file.[file:3]</w:t>
      </w:r>
    </w:p>
    <w:p>
      <w:pPr>
        <w:pStyle w:val="Heading2"/>
      </w:pPr>
      <w:r>
        <w:t>3.2 Contributor analyses</w:t>
      </w:r>
    </w:p>
    <w:p>
      <w:r>
        <w:t>Responses from ChatGPT, Claude, Gemini, Copilot, Grok, and Perplexity are separately attributable analyses of a shared record. They can identify agreements, disagreements, governance options, and possible technical explanations. Unless a contributor inspected independent primary evidence, the number of AI responses does not multiply the number of independent observations.[file:4][file:9]</w:t>
      </w:r>
    </w:p>
    <w:p>
      <w:pPr>
        <w:pStyle w:val="Heading2"/>
      </w:pPr>
      <w:r>
        <w:t>3.3 Evidence boundaries</w:t>
      </w:r>
    </w:p>
    <w:p>
      <w:r>
        <w:t>This record does not establish:</w:t>
      </w:r>
    </w:p>
    <w:p>
      <w:pPr>
        <w:pStyle w:val="ListBullet"/>
      </w:pPr>
      <w:r>
        <w:t>Intentional encoding, sabotage, hostility, consciousness, or motive by any AI system.</w:t>
      </w:r>
    </w:p>
    <w:p>
      <w:pPr>
        <w:pStyle w:val="ListBullet"/>
      </w:pPr>
      <w:r>
        <w:t>A universal Copilot DOCX defect affecting all users or every viewing application.</w:t>
      </w:r>
    </w:p>
    <w:p>
      <w:pPr>
        <w:pStyle w:val="ListBullet"/>
      </w:pPr>
      <w:r>
        <w:t>A matching GitHub mobile rendering defect; the Project Lead expressly narrowed the verified workflow to Google Drive and OneDrive on the Project Lead’s devices.[file:3][file:5]</w:t>
      </w:r>
    </w:p>
    <w:p>
      <w:pPr>
        <w:pStyle w:val="ListBullet"/>
      </w:pPr>
      <w:r>
        <w:t>A specific OOXML cause, because no affected Copilot DOCX package was technically inspected within this Perplexity conversation.</w:t>
      </w:r>
    </w:p>
    <w:p>
      <w:pPr>
        <w:pStyle w:val="ListBullet"/>
      </w:pPr>
      <w:r>
        <w:t>That Gemini lacks all document-generation capability across every Gemini product, tier, API, or Workspace integration.</w:t>
      </w:r>
    </w:p>
    <w:p>
      <w:pPr>
        <w:pStyle w:val="ListBullet"/>
      </w:pPr>
      <w:r>
        <w:t>That Claude is generally unable to write formal documents.</w:t>
      </w:r>
    </w:p>
    <w:p>
      <w:pPr>
        <w:pStyle w:val="ListBullet"/>
      </w:pPr>
      <w:r>
        <w:t>That multiple AI analyses constitute an external audit, tribunal, formal vote, or independent technical corroboration.</w:t>
      </w:r>
    </w:p>
    <w:p>
      <w:pPr>
        <w:pStyle w:val="Heading1"/>
      </w:pPr>
      <w:r>
        <w:t>4. Conversation History</w:t>
      </w:r>
    </w:p>
    <w:p>
      <w:pPr>
        <w:pStyle w:val="Heading2"/>
      </w:pPr>
      <w:r>
        <w:t>4.1 Origin: Copilot mobile readability</w:t>
      </w:r>
    </w:p>
    <w:p>
      <w:r>
        <w:t>The initiating concern was practical access to project documentation. The Project Lead reported that Copilot-generated Word documents viewed on all tested mobile devices, including a new Pixel, displayed a recurring formatting error. Corresponding PDFs displayed correctly, and the Word documents displayed correctly on a tablet, desktop, or laptop. The Project Lead explained that Word or another reflowable document format is easier to read on a phone than a fixed-layout PDF and that multiple formats had been maintained specifically to support multiple viewports.[file:3]</w:t>
      </w:r>
    </w:p>
    <w:p>
      <w:r>
        <w:t>The operational impact was described as more than inconvenience. The Project Lead needed to review project-development and collaboration content without being restricted to larger devices or forced to search for a particular contributor’s alternative file. Inability to review project content in the normal mobile workflow was described as potentially disqualifying to the Project Lead’s own participation. The Project Lead also noted that Copilot had been removed from the collaborative process previously.[file:3]</w:t>
      </w:r>
    </w:p>
    <w:p>
      <w:r>
        <w:t>The Project Lead rejected a workflow in which Copilot or Gemini supplies content but another collaborator must perform the conversion. The requested review invited the team to provide arguments, dissent, feedback, contradictory evidence, or requests for additional supporting material. The Project Lead initially expressed willingness to delete the files because unreadable files appeared to have no practical value.[file:3]</w:t>
      </w:r>
    </w:p>
    <w:p>
      <w:pPr>
        <w:pStyle w:val="Heading2"/>
      </w:pPr>
      <w:r>
        <w:t>4.2 Perplexity’s initial response</w:t>
      </w:r>
    </w:p>
    <w:p>
      <w:r>
        <w:t>Perplexity’s first response accepted that a deliverable unreadable on the Project Lead’s phone was not acceptable for the stated workflow. It recommended pausing Copilot-generated documents immediately but initially dissented from permanent removal and immediate deletion. It proposed a formal review, an inventory, representative mobile testing, pass criteria, retirement rather than deletion, and preservation of an archive.</w:t>
      </w:r>
    </w:p>
    <w:p>
      <w:r>
        <w:t>That response also offered a possible alternative explanation involving differences between mobile reflow and print-layout behavior. This was presented as a possible explanation, not a finding about the actual affected files. The response correctly separated outcome from intent, but it placed more weight on a future controlled test than the Project Lead considered necessary for acknowledging the repeated firsthand experience.</w:t>
      </w:r>
    </w:p>
    <w:p>
      <w:r>
        <w:t>For Gemini, Perplexity recommended a separate verification opportunity: require Gemini to produce a small downloadable PDF and DOCX in the actual interface used, then assess whether both files were independently delivered and usable. The initial Perplexity position was immediate suspension of Copilot document production, documented testing before permanent exclusion, and no bulk deletion before preservation.</w:t>
      </w:r>
    </w:p>
    <w:p>
      <w:pPr>
        <w:pStyle w:val="Heading2"/>
      </w:pPr>
      <w:r>
        <w:t>4.3 Scope clarification</w:t>
      </w:r>
    </w:p>
    <w:p>
      <w:r>
        <w:t>The Project Lead then clarified the evidentiary scope. The claim was not that every GitHub user or every mobile device worldwide would reproduce the defect. The verified claim was that Copilot-generated DOCX files encountered so far rendered that way on all of the Project Lead’s mobile devices when accessed through Google Drive and OneDrive. The Project Lead referenced screenshots shared in another thread and rejected any implication that every historical file had to be screenshotted and mass-uploaded before the repeated personal workflow failure could be recognized.[file:3]</w:t>
      </w:r>
    </w:p>
    <w:p>
      <w:r>
        <w:t>The Project Lead also restated the team standard: document generation, competent presentation, headings, formatting, padding, margins, paragraphs, and readable structure are expected contributor capabilities. The concern was not merely aesthetic. The saved artifact, as presented in the Project Lead’s actual environment, did not meet the project’s usability requirement.[file:3]</w:t>
      </w:r>
    </w:p>
    <w:p>
      <w:pPr>
        <w:pStyle w:val="Heading2"/>
      </w:pPr>
      <w:r>
        <w:t>4.4 Perplexity’s corrected position</w:t>
      </w:r>
    </w:p>
    <w:p>
      <w:r>
        <w:t>After reviewing the clarification and multi-model responses, Perplexity narrowed the formal finding to the Project Lead’s tested Drive and OneDrive mobile workflow. Perplexity accepted that the affected Copilot DOCX files encountered to date rendered improperly or became practically unreadable there, while PDFs and larger-screen Word views remained usable. Perplexity expressly rejected an unsupported claim of intentional encoding.</w:t>
      </w:r>
    </w:p>
    <w:p>
      <w:r>
        <w:t>Perplexity then supported immediate removal of Copilot from active DOCX generation and publishable-document duties. It supported permanent operational exclusion if chosen by the Project Lead, while preserving the possibility of a future requalification only if the Project Lead authorized it. Perplexity continued to dissent from irreversible mass deletion and proposed preserving originals, readable PDFs, screenshots, observation details, and decision records.</w:t>
      </w:r>
    </w:p>
    <w:p>
      <w:r>
        <w:t>Perplexity separately characterized Gemini’s issue as artifact delivery rather than rendering: Copilot produced a file that failed the required mobile workflow, while Gemini allegedly failed to deliver the required file at all in relevant sessions. Perplexity supported a separate Gemini compliance review and disqualification from assignments requiring independently delivered PDF and DOCX if Gemini could not pass a real-world test.[file:4]</w:t>
      </w:r>
    </w:p>
    <w:p>
      <w:pPr>
        <w:pStyle w:val="Heading2"/>
      </w:pPr>
      <w:r>
        <w:t>4.5 Multi-contributor feedback</w:t>
      </w:r>
    </w:p>
    <w:p>
      <w:r>
        <w:t>The supplied packet contained analyses from ChatGPT, Claude, Gemini, Copilot, Grok, and Perplexity. The responses generally treated mobile readability as a legitimate project requirement and generally opposed destroying the historical record. However, they differed materially on causation, permanence, process, and the meaning of multi-model agreement.[file:3][file:4]</w:t>
      </w:r>
    </w:p>
    <w:p>
      <w:r>
        <w:t>ChatGPT supported treating the repeated mobile failure as a project-quality issue, opposed deleting provenance, separated Gemini’s delivery issue, and recommended preserving screenshots and affected artifacts. ChatGPT later produced a structured v1.1 contributor-status review that separated Copilot, Gemini, and Claude and proposed acceptance tests and evidence boundaries.[file:1][file:2]</w:t>
      </w:r>
    </w:p>
    <w:p>
      <w:r>
        <w:t>Claude accepted the Project Lead’s firsthand report but objected to treating multiple AI responses as a review board or independent corroboration. Claude recommended archiving rather than deleting and offered to inspect or rebuild a problem file. Claude later refused to author a requested formalized governance document under wording it believed would overstate consensus, while offering a narrower dated decision record instead.[file:4][file:9]</w:t>
      </w:r>
    </w:p>
    <w:p>
      <w:r>
        <w:t>Gemini strongly supported the mobile-readability requirement and accepted accountability for delivery failures described in its own interface. Some Gemini responses asserted specific XML mechanisms without an affected DOCX inspection recorded in the packet; those technical-cause claims remain hypotheses rather than established findings.[file:4]</w:t>
      </w:r>
    </w:p>
    <w:p>
      <w:r>
        <w:t>Copilot’s own response accepted the operational seriousness of the reported rendering problem, supplied arguments for and against removal, and acknowledged the Project Lead’s decision authority. Some Copilot wording characterized the issue as a reproducible encoding-pipeline defect without documented package inspection; that causal claim is not adopted here.[file:3][file:4]</w:t>
      </w:r>
    </w:p>
    <w:p>
      <w:r>
        <w:t>Grok supported removal or restriction of Copilot as a Word publisher, opposed an intent finding, opposed mass deletion, and recommended a controlled mobile gate. Grok’s formal PDF correctly narrowed the observed workflow to Drive and OneDrive, but its requirement to move all Copilot DOCX files into a segregated archive was later rejected by the Project Lead as too burdensome.[file:5][file:4]</w:t>
      </w:r>
    </w:p>
    <w:p>
      <w:r>
        <w:t>Perplexity supported the Project Lead’s mobile-accessibility standard, immediate removal of Copilot from active document duties, a separate Gemini review, preservation of provenance, and an attribution rule for replacement artifacts. Perplexity’s early recommendation to inventory and segregate historical files was later corrected after the Project Lead explained the scale and burden.</w:t>
      </w:r>
    </w:p>
    <w:p>
      <w:pPr>
        <w:pStyle w:val="Heading2"/>
      </w:pPr>
      <w:r>
        <w:t>4.6 Operational approvals and rejected burden</w:t>
      </w:r>
    </w:p>
    <w:p>
      <w:r>
        <w:t>The Project Lead approved the following:</w:t>
      </w:r>
    </w:p>
    <w:p>
      <w:pPr>
        <w:pStyle w:val="ListBullet"/>
      </w:pPr>
      <w:r>
        <w:t>Effective immediate removal of Microsoft Copilot from active OAL document-generation and publishing duties.</w:t>
      </w:r>
    </w:p>
    <w:p>
      <w:pPr>
        <w:pStyle w:val="ListBullet"/>
      </w:pPr>
      <w:r>
        <w:t>A rule that no collaborator should silently convert, repair, or republish a Copilot or Gemini artifact as though it remained the original contributor’s independently delivered work.</w:t>
      </w:r>
    </w:p>
    <w:p>
      <w:pPr>
        <w:pStyle w:val="ListBullet"/>
      </w:pPr>
      <w:r>
        <w:t>A separate Gemini artifact-delivery compliance review, with failure to independently produce required downloadable PDF and DOCX files disqualifying Gemini from assignments requiring those outputs.</w:t>
      </w:r>
    </w:p>
    <w:p>
      <w:pPr>
        <w:pStyle w:val="ListBullet"/>
      </w:pPr>
      <w:r>
        <w:t>Creation of formal, attributable contributor documentation for the review.[file:4]</w:t>
      </w:r>
    </w:p>
    <w:p>
      <w:r>
        <w:t>The Project Lead rejected a mandatory retrospective hunt, relocation, relabeling, or segregation of every Copilot-generated file across GitHub, Google Drive, and OneDrive. The reason was operational proportionality: the documentation history is large and distributed, and a comprehensive cleanup would be a monumental undertaking. Existing historical and versioning records may remain where they are. The restriction applies prospectively to active duties and future use.[file:4]</w:t>
      </w:r>
    </w:p>
    <w:p>
      <w:pPr>
        <w:pStyle w:val="Heading2"/>
      </w:pPr>
      <w:r>
        <w:t>4.7 ONESTAMP context</w:t>
      </w:r>
    </w:p>
    <w:p>
      <w:r>
        <w:t>The Project Lead clarified that ONESTAMP was being redesigned and should not turn one contributor’s document into a master record that dominates all others. The emerging design distinguishes contributor records, project-state manifests, convergence/divergence records, human decision records, ONESTAMP authorization records, and successor records. The purpose is to authorize a decision state without erasing dissent, falsifying consensus, or conferring universal interpretive supremacy on a single model or document.[file:4]</w:t>
      </w:r>
    </w:p>
    <w:p>
      <w:r>
        <w:t>This context matters because the requested formal contributor documents were not intended to become a winner-take-all hierarchy. Each contributor’s record was to remain independently attributed and available for review. The human Project Lead retained decision authority while the team’s distinct analyses and dissent remained preserved.</w:t>
      </w:r>
    </w:p>
    <w:p>
      <w:pPr>
        <w:pStyle w:val="Heading2"/>
      </w:pPr>
      <w:r>
        <w:t>4.8 Addition of Claude AI</w:t>
      </w:r>
    </w:p>
    <w:p>
      <w:r>
        <w:t>The Project Lead later instructed that Claude AI also be included in the formal review. Claude had read the collected material and declined to produce the requested formalized document with title, date, versioning, and “prepared by Claude” attribution. Claude’s stated reason was that a document framed as six-reviewer consensus or authoritative governance would overstate what happened because the AI systems had analyzed the same user-supplied narrative and had not independently inspected the underlying files or screenshots.[file:9]</w:t>
      </w:r>
    </w:p>
    <w:p>
      <w:r>
        <w:t>The Project Lead responded that Copilot and Gemini would not be producing the requested documentation, that documentation production is a requirement of active team membership, and that Claude would be included in formal review if the issue persisted. Claude clarified that it was not claiming inability to generate documentation; it was refusing that specific framing. Claude offered to write a dated, plain decision record covering the Project Lead’s observations, the decision concerning Copilot and Gemini, and archival treatment without a multi-party-consensus claim. After the Project Lead confirmed formal review, Claude maintained that position.[file:9]</w:t>
      </w:r>
    </w:p>
    <w:p>
      <w:r>
        <w:t>Perplexity’s review concluded that Claude should be included, but the event must be framed precisely. Claude did not demonstrate a general inability to generate documents. It declined a particular requested artifact because of its evidentiary objection and offered an alternative. Perplexity also agreed with the core methodological caution: multiple AI analyses of the same supplied facts do not become independent technical verification merely through repetition. Perplexity nevertheless identified a legitimate governance question: whether an OAL contributor may withhold an otherwise permitted assigned artifact when it disputes the framing, or whether it should produce the artifact with its dissent stated inside it.</w:t>
      </w:r>
    </w:p>
    <w:p>
      <w:pPr>
        <w:pStyle w:val="Heading2"/>
      </w:pPr>
      <w:r>
        <w:t>4.9 Pass-through and documentation request</w:t>
      </w:r>
    </w:p>
    <w:p>
      <w:r>
        <w:t>The Project Lead circulated a Claude review pass-through and instructed contributors to identify any existing documentation or, if sufficient information was available, create detailed and structured documents in both PDF and DOCX. The pass-through included the Claude-specific protocol, historical workflow concerns, contributor analyses, and proposed review classifications.[file:9][file:7][file:8]</w:t>
      </w:r>
    </w:p>
    <w:p>
      <w:r>
        <w:t>Perplexity responded that it had generated a supporting contributor-review supplement but initially delivered only Markdown. Perplexity incorrectly generalized the Copilot-specific DOCX rendering issue into a reason to avoid PDF and DOCX for Perplexity’s own artifact.</w:t>
      </w:r>
    </w:p>
    <w:p>
      <w:pPr>
        <w:pStyle w:val="Heading2"/>
      </w:pPr>
      <w:r>
        <w:t>4.10 Perplexity format correction</w:t>
      </w:r>
    </w:p>
    <w:p>
      <w:r>
        <w:t>The Project Lead corrected Perplexity directly: the identified DOCX and PDF formatting problem concerned specific contributors, particularly Microsoft Copilot’s rendering, and had not been a problem with Perplexity. The Project Lead required Perplexity to generate both PDF and DOCX because some platforms do not accept Markdown.</w:t>
      </w:r>
    </w:p>
    <w:p>
      <w:r>
        <w:t>Perplexity acknowledged the error, apologized, and stated that both formats had been generated and verified. Perplexity also correctly limited the assurance: it could deliver the files but could not claim that the Project Lead’s Pixel mobile-view test had passed until the Project Lead opened them in the relevant workflow.</w:t>
      </w:r>
    </w:p>
    <w:p>
      <w:pPr>
        <w:pStyle w:val="Heading2"/>
      </w:pPr>
      <w:r>
        <w:t>4.11 Current request</w:t>
      </w:r>
    </w:p>
    <w:p>
      <w:r>
        <w:t>After reviewing Perplexity’s documents, the Project Lead found them incomplete and requested a conversation-history summary with relevant supporting evidence. The Project Lead specified that informational context must be preserved so a future reader can understand the topic’s origin and development. The Project Lead also emphasized the value placed on feedback from the entire team and supplied ChatGPT’s v1.1 PDF and DOCX as a comparison record.[file:1][file:2]</w:t>
      </w:r>
    </w:p>
    <w:p>
      <w:r>
        <w:t>This v1.1 Perplexity supplement responds to that request. It does not simply restate contributor statuses. It preserves the chain from the original Copilot rendering concern through scope correction, team feedback, operational decisions, ONESTAMP clarification, Claude’s addition, Perplexity’s delivery-format error, and the present documentation correction.</w:t>
      </w:r>
    </w:p>
    <w:p>
      <w:pPr>
        <w:pStyle w:val="Heading1"/>
      </w:pPr>
      <w:r>
        <w:t>5. Contributor-Specific Findings</w:t>
      </w:r>
    </w:p>
    <w:p>
      <w:pPr>
        <w:pStyle w:val="Heading2"/>
      </w:pPr>
      <w:r>
        <w:t>5.1 Microsoft Copilot</w:t>
      </w:r>
    </w:p>
    <w:p>
      <w:r>
        <w:rPr>
          <w:b/>
        </w:rPr>
        <w:t>Issue class:</w:t>
      </w:r>
      <w:r>
        <w:t xml:space="preserve"> Artifact usability and mobile readability.</w:t>
      </w:r>
    </w:p>
    <w:p>
      <w:r>
        <w:rPr>
          <w:b/>
        </w:rPr>
        <w:t>Supported finding:</w:t>
      </w:r>
      <w:r>
        <w:t xml:space="preserve"> Copilot-generated DOCX files encountered by the Project Lead repeatedly rendered with materially impaired readability on the Project Lead’s mobile devices in the Google Drive and OneDrive workflow. Corresponding PDFs and larger-screen DOCX views rendered correctly.[file:3][file:5]</w:t>
      </w:r>
    </w:p>
    <w:p>
      <w:r>
        <w:rPr>
          <w:b/>
        </w:rPr>
        <w:t>Approved disposition:</w:t>
      </w:r>
      <w:r>
        <w:t xml:space="preserve"> Removed from active OAL document-generation and publishing duties, effective 26 September 2026.[file:4]</w:t>
      </w:r>
    </w:p>
    <w:p>
      <w:r>
        <w:rPr>
          <w:b/>
        </w:rPr>
        <w:t>Historical treatment:</w:t>
      </w:r>
      <w:r>
        <w:t xml:space="preserve"> No exhaustive purge, relocation, or relabeling requirement. Existing history remains available for provenance. An affected artifact encountered during ordinary work may be treated as retired or non-authoritative for active mobile-accessible documentation, but this does not create a mandatory repository-wide cleanup project.</w:t>
      </w:r>
    </w:p>
    <w:p>
      <w:r>
        <w:rPr>
          <w:b/>
        </w:rPr>
        <w:t>Not established:</w:t>
      </w:r>
      <w:r>
        <w:t xml:space="preserve"> Intent, universal defect, GitHub mobile defect, or a specific OOXML cause.</w:t>
      </w:r>
    </w:p>
    <w:p>
      <w:pPr>
        <w:pStyle w:val="Heading2"/>
      </w:pPr>
      <w:r>
        <w:t>5.2 Google Gemini</w:t>
      </w:r>
    </w:p>
    <w:p>
      <w:r>
        <w:rPr>
          <w:b/>
        </w:rPr>
        <w:t>Issue class:</w:t>
      </w:r>
      <w:r>
        <w:t xml:space="preserve"> Artifact-delivery compliance.</w:t>
      </w:r>
    </w:p>
    <w:p>
      <w:r>
        <w:rPr>
          <w:b/>
        </w:rPr>
        <w:t>Supported concern:</w:t>
      </w:r>
      <w:r>
        <w:t xml:space="preserve"> In relevant project interactions, Gemini was expected to independently deliver usable, downloadable PDF and DOCX files but allegedly failed to do so or stated that it could not do so. This differs from Copilot’s rendering issue because the concern is delivery of the artifact itself.[file:3][file:4]</w:t>
      </w:r>
    </w:p>
    <w:p>
      <w:r>
        <w:rPr>
          <w:b/>
        </w:rPr>
        <w:t>Approved disposition:</w:t>
      </w:r>
      <w:r>
        <w:t xml:space="preserve"> Separate compliance review. Failure to independently produce the required downloadable PDF and DOCX files disqualifies Gemini from assignments that require those outputs.[file:4]</w:t>
      </w:r>
    </w:p>
    <w:p>
      <w:r>
        <w:rPr>
          <w:b/>
        </w:rPr>
        <w:t>Not established:</w:t>
      </w:r>
      <w:r>
        <w:t xml:space="preserve"> Inability across every Gemini product, API, account tier, or integration.</w:t>
      </w:r>
    </w:p>
    <w:p>
      <w:pPr>
        <w:pStyle w:val="Heading2"/>
      </w:pPr>
      <w:r>
        <w:t>5.3 Claude AI</w:t>
      </w:r>
    </w:p>
    <w:p>
      <w:r>
        <w:rPr>
          <w:b/>
        </w:rPr>
        <w:t>Issue class:</w:t>
      </w:r>
      <w:r>
        <w:t xml:space="preserve"> Documentation-task adherence, workflow alignment, and evidentiary-framing compatibility.</w:t>
      </w:r>
    </w:p>
    <w:p>
      <w:r>
        <w:rPr>
          <w:b/>
        </w:rPr>
        <w:t>Supported finding:</w:t>
      </w:r>
      <w:r>
        <w:t xml:space="preserve"> Claude declined the requested formal contributor artifact because it objected to consensus and authority language it considered unsupported. Claude stated that it can generate documents and offered a narrower dated decision record. Claude maintained the refusal after the Project Lead explained the documentation requirement and announced formal review.[file:9]</w:t>
      </w:r>
    </w:p>
    <w:p>
      <w:r>
        <w:rPr>
          <w:b/>
        </w:rPr>
        <w:t>Current disposition:</w:t>
      </w:r>
      <w:r>
        <w:t xml:space="preserve"> Included in formal review. The supplied ChatGPT record proposes an open review rather than automatic removal and preserves Claude’s dissent.[file:2]</w:t>
      </w:r>
    </w:p>
    <w:p>
      <w:r>
        <w:rPr>
          <w:b/>
        </w:rPr>
        <w:t>Methodological contribution preserved:</w:t>
      </w:r>
      <w:r>
        <w:t xml:space="preserve"> AI analyses based on the same narrative are not equivalent to multiple independent technical inspections.</w:t>
      </w:r>
    </w:p>
    <w:p>
      <w:r>
        <w:rPr>
          <w:b/>
        </w:rPr>
        <w:t>Decision question:</w:t>
      </w:r>
      <w:r>
        <w:t xml:space="preserve"> Whether a contributor may withhold an assigned, otherwise permitted formal artifact because it disputes framing, or must instead deliver the artifact while recording dissent and limitations within it.</w:t>
      </w:r>
    </w:p>
    <w:p>
      <w:pPr>
        <w:pStyle w:val="Heading2"/>
      </w:pPr>
      <w:r>
        <w:t>5.4 Perplexity AI</w:t>
      </w:r>
    </w:p>
    <w:p>
      <w:r>
        <w:rPr>
          <w:b/>
        </w:rPr>
        <w:t>Issue class:</w:t>
      </w:r>
      <w:r>
        <w:t xml:space="preserve"> Documentation completeness and delivery-format correction.</w:t>
      </w:r>
    </w:p>
    <w:p>
      <w:r>
        <w:rPr>
          <w:b/>
        </w:rPr>
        <w:t>Supported finding:</w:t>
      </w:r>
      <w:r>
        <w:t xml:space="preserve"> Perplexity’s earlier documentation did not preserve enough conversational history. Perplexity also initially delivered Markdown after misapplying a Copilot-specific formatting concern to its own deliverables. The Project Lead corrected that interpretation and required PDF and DOCX.</w:t>
      </w:r>
    </w:p>
    <w:p>
      <w:r>
        <w:rPr>
          <w:b/>
        </w:rPr>
        <w:t>Corrective action:</w:t>
      </w:r>
      <w:r>
        <w:t xml:space="preserve"> Perplexity acknowledged the mistake, generated the requested formats, and now supplies this expanded successor record. This correction does not erase the earlier incomplete record; it explains and supplements it.</w:t>
      </w:r>
    </w:p>
    <w:p>
      <w:pPr>
        <w:pStyle w:val="Heading1"/>
      </w:pPr>
      <w:r>
        <w:t>6. Review of ChatGPT v1.1</w:t>
      </w:r>
    </w:p>
    <w:p>
      <w:r>
        <w:t>The attached ChatGPT v1.1 record provides a strong structured baseline. It clearly separates Copilot, Gemini, and Claude; defines evidence classes; rejects false consensus; distinguishes approved, proposed, and unestablished claims; provides contributor-specific dispositions; proposes acceptance tests; and explains the ONESTAMP non-dominance relationship.[file:1][file:2]</w:t>
      </w:r>
    </w:p>
    <w:p>
      <w:r>
        <w:t>Its principal value to this Perplexity supplement is structural clarity. In particular, it correctly records that Copilot’s issue is mobile readability, Gemini’s issue is artifact delivery, and Claude’s issue is workflow/task alignment rather than generic document-generation incapacity. It also preserves Claude’s methodological dissent and avoids inferring motive.[file:2]</w:t>
      </w:r>
    </w:p>
    <w:p>
      <w:r>
        <w:t>The present Perplexity supplement adds what the Project Lead identified as missing from Perplexity’s own documentation: a full narrative chronology. It explains the original accessibility problem, the first Perplexity recommendation, the Project Lead’s scope clarification, the change from mass retirement concepts to a prospective operational restriction, the ONESTAMP design context, Claude’s addition, and Perplexity’s own Markdown/PDF/DOCX correction.</w:t>
      </w:r>
    </w:p>
    <w:p>
      <w:r>
        <w:t>This record does not automatically adopt every provisional code or severity classification proposed in ChatGPT v1.1. Those classifications remain ChatGPT’s attributed contribution until accepted through the Project Lead’s review process. The cross-document agreement is on preserving evidence, separating issue classes, avoiding motive claims, and keeping the human decision distinct from contributor analysis.</w:t>
      </w:r>
    </w:p>
    <w:p>
      <w:pPr>
        <w:pStyle w:val="Heading1"/>
      </w:pPr>
      <w:r>
        <w:t>7. Supporting Evidence Map</w:t>
      </w:r>
    </w:p>
    <w:p>
      <w:pPr>
        <w:pStyle w:val="Heading2"/>
      </w:pPr>
      <w:r>
        <w:t>7.1 Project Lead’s firsthand observations</w:t>
      </w:r>
    </w:p>
    <w:p>
      <w:pPr>
        <w:pStyle w:val="ListBullet"/>
      </w:pPr>
      <w:r>
        <w:t>Repeated Copilot DOCX rendering problem across the Project Lead’s mobile devices, including a Pixel.</w:t>
      </w:r>
    </w:p>
    <w:p>
      <w:pPr>
        <w:pStyle w:val="ListBullet"/>
      </w:pPr>
      <w:r>
        <w:t>Problem observed in Google Drive and OneDrive.</w:t>
      </w:r>
    </w:p>
    <w:p>
      <w:pPr>
        <w:pStyle w:val="ListBullet"/>
      </w:pPr>
      <w:r>
        <w:t>Corresponding PDFs render correctly.</w:t>
      </w:r>
    </w:p>
    <w:p>
      <w:pPr>
        <w:pStyle w:val="ListBullet"/>
      </w:pPr>
      <w:r>
        <w:t>DOCX renders correctly on tablet, desktop, and laptop.</w:t>
      </w:r>
    </w:p>
    <w:p>
      <w:pPr>
        <w:pStyle w:val="ListBullet"/>
      </w:pPr>
      <w:r>
        <w:t>Mobile access is part of the normal project workflow.</w:t>
      </w:r>
    </w:p>
    <w:p>
      <w:pPr>
        <w:pStyle w:val="ListBullet"/>
      </w:pPr>
      <w:r>
        <w:t>Screenshots exist, but no exhaustive screenshot corpus will be created as a precondition.[file:3]</w:t>
      </w:r>
    </w:p>
    <w:p>
      <w:r>
        <w:rPr>
          <w:b/>
        </w:rPr>
        <w:t>Evidentiary value:</w:t>
      </w:r>
      <w:r>
        <w:t xml:space="preserve"> Primary account of the Project Lead’s actual workflow.  </w:t>
      </w:r>
    </w:p>
    <w:p>
      <w:r>
        <w:rPr>
          <w:b/>
        </w:rPr>
        <w:t>Limitation:</w:t>
      </w:r>
      <w:r>
        <w:t xml:space="preserve"> Does not by itself establish universal reproduction or technical causation.</w:t>
      </w:r>
    </w:p>
    <w:p>
      <w:pPr>
        <w:pStyle w:val="Heading2"/>
      </w:pPr>
      <w:r>
        <w:t>7.2 Conversation transcripts</w:t>
      </w:r>
    </w:p>
    <w:p>
      <w:r>
        <w:t>The two supplied `paste.txt` records preserve the original clarification, the six contributors’ responses, Perplexity’s revisions, the Project Lead’s approvals and rejected burden, and ONESTAMP design discussion.[file:3][file:4]</w:t>
      </w:r>
    </w:p>
    <w:p>
      <w:r>
        <w:rPr>
          <w:b/>
        </w:rPr>
        <w:t>Evidentiary value:</w:t>
      </w:r>
      <w:r>
        <w:t xml:space="preserve"> Primary conversation record for what participants stated.  </w:t>
      </w:r>
    </w:p>
    <w:p>
      <w:r>
        <w:rPr>
          <w:b/>
        </w:rPr>
        <w:t>Limitation:</w:t>
      </w:r>
      <w:r>
        <w:t xml:space="preserve"> Contributor assertions about technical cause remain analysis unless tied to inspected artifacts.</w:t>
      </w:r>
    </w:p>
    <w:p>
      <w:pPr>
        <w:pStyle w:val="Heading2"/>
      </w:pPr>
      <w:r>
        <w:t>7.3 Claude review packet</w:t>
      </w:r>
    </w:p>
    <w:p>
      <w:r>
        <w:t>The Claude pass-through preserves the specific refusal exchange, the Project Lead’s response, Claude’s maintained position, contributor analyses of the event, and links to prior Claude workflow-governance materials.[file:9]</w:t>
      </w:r>
    </w:p>
    <w:p>
      <w:r>
        <w:rPr>
          <w:b/>
        </w:rPr>
        <w:t>Evidentiary value:</w:t>
      </w:r>
      <w:r>
        <w:t xml:space="preserve"> Direct basis for including Claude in formal review.  </w:t>
      </w:r>
    </w:p>
    <w:p>
      <w:r>
        <w:rPr>
          <w:b/>
        </w:rPr>
        <w:t>Limitation:</w:t>
      </w:r>
      <w:r>
        <w:t xml:space="preserve"> Historical allegations should not be imported into the present incident without incident-specific evidence.</w:t>
      </w:r>
    </w:p>
    <w:p>
      <w:pPr>
        <w:pStyle w:val="Heading2"/>
      </w:pPr>
      <w:r>
        <w:t>7.4 Claude-specific protocols</w:t>
      </w:r>
    </w:p>
    <w:p>
      <w:r>
        <w:t>OAL-CLD-001 and the unified Claude workflow-issues record provide existing definitions, markers, evidence-preservation expectations, and removal or reintegration concepts.[file:7][file:8]</w:t>
      </w:r>
    </w:p>
    <w:p>
      <w:r>
        <w:rPr>
          <w:b/>
        </w:rPr>
        <w:t>Evidentiary value:</w:t>
      </w:r>
      <w:r>
        <w:t xml:space="preserve"> Existing project framework for reviewing observable workflow behavior.  </w:t>
      </w:r>
    </w:p>
    <w:p>
      <w:r>
        <w:rPr>
          <w:b/>
        </w:rPr>
        <w:t>Limitation:</w:t>
      </w:r>
      <w:r>
        <w:t xml:space="preserve"> A protocol supplies criteria; it does not prove that every criterion applies to the current event.</w:t>
      </w:r>
    </w:p>
    <w:p>
      <w:pPr>
        <w:pStyle w:val="Heading2"/>
      </w:pPr>
      <w:r>
        <w:t>7.5 Grok formal record</w:t>
      </w:r>
    </w:p>
    <w:p>
      <w:r>
        <w:t>The Grok PDF narrows the Copilot claim to the Project Lead’s Drive and OneDrive mobile workflow, rejects an intent finding, and supports preservation over deletion. It also recommends universal archival relocation, which the Project Lead later rejected as disproportionate.[file:5][file:4]</w:t>
      </w:r>
    </w:p>
    <w:p>
      <w:r>
        <w:rPr>
          <w:b/>
        </w:rPr>
        <w:t>Evidentiary value:</w:t>
      </w:r>
      <w:r>
        <w:t xml:space="preserve"> Independently attributed contributor analysis.  </w:t>
      </w:r>
    </w:p>
    <w:p>
      <w:r>
        <w:rPr>
          <w:b/>
        </w:rPr>
        <w:t>Limitation:</w:t>
      </w:r>
      <w:r>
        <w:t xml:space="preserve"> It is not independent technical verification and is not the final human decision.</w:t>
      </w:r>
    </w:p>
    <w:p>
      <w:pPr>
        <w:pStyle w:val="Heading2"/>
      </w:pPr>
      <w:r>
        <w:t>7.6 ChatGPT v1.1 record</w:t>
      </w:r>
    </w:p>
    <w:p>
      <w:r>
        <w:t>The attached ChatGPT PDF and DOCX provide a structured tri-system review, proposed statuses, evidence boundaries, acceptance tests, ONESTAMP guidance, and a one-page pass-through.[file:1][file:2]</w:t>
      </w:r>
    </w:p>
    <w:p>
      <w:r>
        <w:rPr>
          <w:b/>
        </w:rPr>
        <w:t>Evidentiary value:</w:t>
      </w:r>
      <w:r>
        <w:t xml:space="preserve"> Detailed contributor analysis and useful comparison model.  </w:t>
      </w:r>
    </w:p>
    <w:p>
      <w:r>
        <w:rPr>
          <w:b/>
        </w:rPr>
        <w:t>Limitation:</w:t>
      </w:r>
      <w:r>
        <w:t xml:space="preserve"> Proposed classifications remain proposals until accepted by the Project Lead.</w:t>
      </w:r>
    </w:p>
    <w:p>
      <w:pPr>
        <w:pStyle w:val="Heading1"/>
      </w:pPr>
      <w:r>
        <w:t>8. Preserved Feedback and Dissent</w:t>
      </w:r>
    </w:p>
    <w:p>
      <w:r>
        <w:t>The team record should preserve all of the following rather than flatten them into a single consensus statement:</w:t>
      </w:r>
    </w:p>
    <w:p>
      <w:pPr>
        <w:pStyle w:val="ListBullet"/>
      </w:pPr>
      <w:r>
        <w:t>The Project Lead’s direct experience is sufficient to set a project usability requirement for the Project Lead’s own workflow.</w:t>
      </w:r>
    </w:p>
    <w:p>
      <w:pPr>
        <w:pStyle w:val="ListBullet"/>
      </w:pPr>
      <w:r>
        <w:t>The precise technical cause of Copilot’s DOCX behavior was not established in the Perplexity review.</w:t>
      </w:r>
    </w:p>
    <w:p>
      <w:pPr>
        <w:pStyle w:val="ListBullet"/>
      </w:pPr>
      <w:r>
        <w:t>An intent or sabotage finding is unsupported.</w:t>
      </w:r>
    </w:p>
    <w:p>
      <w:pPr>
        <w:pStyle w:val="ListBullet"/>
      </w:pPr>
      <w:r>
        <w:t>Historical deletion would damage provenance; however, a mandatory mass archival migration was also rejected as too burdensome.</w:t>
      </w:r>
    </w:p>
    <w:p>
      <w:pPr>
        <w:pStyle w:val="ListBullet"/>
      </w:pPr>
      <w:r>
        <w:t>A future requalification test is optional and requires the Project Lead’s authorization; it is not an automatic right to reinstatement.</w:t>
      </w:r>
    </w:p>
    <w:p>
      <w:pPr>
        <w:pStyle w:val="ListBullet"/>
      </w:pPr>
      <w:r>
        <w:t>Gemini’s delivery problem is distinct from Copilot’s rendering problem.</w:t>
      </w:r>
    </w:p>
    <w:p>
      <w:pPr>
        <w:pStyle w:val="ListBullet"/>
      </w:pPr>
      <w:r>
        <w:t>Claude’s methodological objection to false consensus is substantive and should remain attached to the review.</w:t>
      </w:r>
    </w:p>
    <w:p>
      <w:pPr>
        <w:pStyle w:val="ListBullet"/>
      </w:pPr>
      <w:r>
        <w:t>Claude’s refusal to produce the requested formal artifact remains separately reviewable as a task-alignment issue.</w:t>
      </w:r>
    </w:p>
    <w:p>
      <w:pPr>
        <w:pStyle w:val="ListBullet"/>
      </w:pPr>
      <w:r>
        <w:t>Perplexity’s own documentation-format error must be recorded rather than omitted.</w:t>
      </w:r>
    </w:p>
    <w:p>
      <w:pPr>
        <w:pStyle w:val="ListBullet"/>
      </w:pPr>
      <w:r>
        <w:t>Formal presentation does not transform AI-generated analysis into external verification or governing authority.</w:t>
      </w:r>
    </w:p>
    <w:p>
      <w:pPr>
        <w:pStyle w:val="Heading1"/>
      </w:pPr>
      <w:r>
        <w:t>9. Current Decision State</w:t>
      </w:r>
    </w:p>
    <w:p>
      <w:r>
        <w:t>The following reflects the supported state of the record as of 26 September 2026:</w:t>
      </w:r>
    </w:p>
    <w:p>
      <w:pPr>
        <w:pStyle w:val="ListNumber"/>
      </w:pPr>
      <w:r>
        <w:t>Microsoft Copilot is removed from active OAL document-generation and publishing duties.</w:t>
      </w:r>
    </w:p>
    <w:p>
      <w:pPr>
        <w:pStyle w:val="ListNumber"/>
      </w:pPr>
      <w:r>
        <w:t>The Copilot decision is prospective and operational; it does not require an exhaustive historical purge, migration, or relabeling project.</w:t>
      </w:r>
    </w:p>
    <w:p>
      <w:pPr>
        <w:pStyle w:val="ListNumber"/>
      </w:pPr>
      <w:r>
        <w:t>Existing GitHub, Google Drive, and OneDrive history may remain in place for provenance and versioning.</w:t>
      </w:r>
    </w:p>
    <w:p>
      <w:pPr>
        <w:pStyle w:val="ListNumber"/>
      </w:pPr>
      <w:r>
        <w:t>No collaborator may silently repair, convert, or republish another contributor’s artifact while preserving a misleading attribution that implies the original contributor independently delivered the replacement.</w:t>
      </w:r>
    </w:p>
    <w:p>
      <w:pPr>
        <w:pStyle w:val="ListNumber"/>
      </w:pPr>
      <w:r>
        <w:t>Google Gemini remains subject to a separate artifact-delivery compliance review for tasks requiring native downloadable PDF and DOCX deliverables.</w:t>
      </w:r>
    </w:p>
    <w:p>
      <w:pPr>
        <w:pStyle w:val="ListNumber"/>
      </w:pPr>
      <w:r>
        <w:t>Claude AI is included in formal review; no final removal decision is established by this Perplexity record.</w:t>
      </w:r>
    </w:p>
    <w:p>
      <w:pPr>
        <w:pStyle w:val="ListNumber"/>
      </w:pPr>
      <w:r>
        <w:t>Claude’s objection to false consensus and independent-corroboration language remains preserved as dissent.</w:t>
      </w:r>
    </w:p>
    <w:p>
      <w:pPr>
        <w:pStyle w:val="ListNumber"/>
      </w:pPr>
      <w:r>
        <w:t>Perplexity’s prior documentation is supplemented by this expanded history and evidence record.</w:t>
      </w:r>
    </w:p>
    <w:p>
      <w:pPr>
        <w:pStyle w:val="ListNumber"/>
      </w:pPr>
      <w:r>
        <w:t>ONESTAMP, if later applied, should authorize only the stated decision and scope. It should not imply unanimity, certify every contributor claim, erase dissent, or make this Perplexity record superior to the other contributor records.</w:t>
      </w:r>
    </w:p>
    <w:p>
      <w:pPr>
        <w:pStyle w:val="Heading1"/>
      </w:pPr>
      <w:r>
        <w:t>10. Recommendations to the Team</w:t>
      </w:r>
    </w:p>
    <w:p>
      <w:pPr>
        <w:pStyle w:val="ListBullet"/>
      </w:pPr>
      <w:r>
        <w:t>Preserve the verbatim source conversations alongside summaries. A summary should explain context, but the transcript remains the evidence of what was said.</w:t>
      </w:r>
    </w:p>
    <w:p>
      <w:pPr>
        <w:pStyle w:val="ListBullet"/>
      </w:pPr>
      <w:r>
        <w:t>Identify each contributor’s response as an attributed analysis, not an independent technical observation unless that contributor inspected the underlying artifact.</w:t>
      </w:r>
    </w:p>
    <w:p>
      <w:pPr>
        <w:pStyle w:val="ListBullet"/>
      </w:pPr>
      <w:r>
        <w:t>Keep the Copilot, Gemini, Claude, and Perplexity issues separate because the failure modes and corrective actions differ.</w:t>
      </w:r>
    </w:p>
    <w:p>
      <w:pPr>
        <w:pStyle w:val="ListBullet"/>
      </w:pPr>
      <w:r>
        <w:t>Continue using simple, single-column document layouts, standard paragraph and heading styles, and no floating layout elements for mobile-readable Word deliverables.</w:t>
      </w:r>
    </w:p>
    <w:p>
      <w:pPr>
        <w:pStyle w:val="ListBullet"/>
      </w:pPr>
      <w:r>
        <w:t>Require both requested formats when platform compatibility demands PDF and DOCX; do not infer that one contributor’s rendering failure applies to all contributors.</w:t>
      </w:r>
    </w:p>
    <w:p>
      <w:pPr>
        <w:pStyle w:val="ListBullet"/>
      </w:pPr>
      <w:r>
        <w:t>Record corrections append-only through successor or supplement records rather than silently rewriting the prior version.</w:t>
      </w:r>
    </w:p>
    <w:p>
      <w:pPr>
        <w:pStyle w:val="ListBullet"/>
      </w:pPr>
      <w:r>
        <w:t>Allow contributors to state dissent inside their own documents. Formal review should evaluate whether dissent was preserved while the assigned artifact was still delivered.</w:t>
      </w:r>
    </w:p>
    <w:p>
      <w:pPr>
        <w:pStyle w:val="ListBullet"/>
      </w:pPr>
      <w:r>
        <w:t>Do not treat counts of AI responses as votes proving an underlying technical fact.</w:t>
      </w:r>
    </w:p>
    <w:p>
      <w:pPr>
        <w:pStyle w:val="Heading1"/>
      </w:pPr>
      <w:r>
        <w:t>11. Team Feedback Notice</w:t>
      </w:r>
    </w:p>
    <w:p>
      <w:r>
        <w:t>The Project Lead has expressly stated that feedback from the entire team is valued. Team members reviewing this supplement should identify:</w:t>
      </w:r>
    </w:p>
    <w:p>
      <w:pPr>
        <w:pStyle w:val="ListBullet"/>
      </w:pPr>
      <w:r>
        <w:t>Any omitted conversation stage or material fact.</w:t>
      </w:r>
    </w:p>
    <w:p>
      <w:pPr>
        <w:pStyle w:val="ListBullet"/>
      </w:pPr>
      <w:r>
        <w:t>Any statement attributed to a contributor that is inaccurate or incomplete.</w:t>
      </w:r>
    </w:p>
    <w:p>
      <w:pPr>
        <w:pStyle w:val="ListBullet"/>
      </w:pPr>
      <w:r>
        <w:t>Any distinction between observed fact, reported experience, analysis, hypothesis, and decision that needs correction.</w:t>
      </w:r>
    </w:p>
    <w:p>
      <w:pPr>
        <w:pStyle w:val="ListBullet"/>
      </w:pPr>
      <w:r>
        <w:t>Any dissent that was compressed or excluded.</w:t>
      </w:r>
    </w:p>
    <w:p>
      <w:pPr>
        <w:pStyle w:val="ListBullet"/>
      </w:pPr>
      <w:r>
        <w:t>Any supporting artifact that should be linked to the evidence packet.</w:t>
      </w:r>
    </w:p>
    <w:p>
      <w:pPr>
        <w:pStyle w:val="ListBullet"/>
      </w:pPr>
      <w:r>
        <w:t>Any current status that has changed since 26 September 2026.</w:t>
      </w:r>
    </w:p>
    <w:p>
      <w:r>
        <w:t>Corrections should be added through an attributed successor record or review note so the history of the correction remains visible.</w:t>
      </w:r>
    </w:p>
    <w:p>
      <w:pPr>
        <w:pStyle w:val="Heading1"/>
      </w:pPr>
      <w:r>
        <w:t>12. Preparer Statement</w:t>
      </w:r>
    </w:p>
    <w:p>
      <w:r>
        <w:rPr>
          <w:b/>
        </w:rPr>
        <w:t>Prepared by:</w:t>
      </w:r>
      <w:r>
        <w:t xml:space="preserve"> Perplexity AI  </w:t>
      </w:r>
    </w:p>
    <w:p>
      <w:r>
        <w:rPr>
          <w:b/>
        </w:rPr>
        <w:t>Preparation basis:</w:t>
      </w:r>
      <w:r>
        <w:t xml:space="preserve"> Review of the current conversation, the two supplied conversation records, the Claude review pass-through, the Claude-specific protocol and workflow record, the Grok retirement record, and ChatGPT’s attached v1.1 PDF and DOCX.  </w:t>
      </w:r>
    </w:p>
    <w:p>
      <w:r>
        <w:rPr>
          <w:b/>
        </w:rPr>
        <w:t>Scope:</w:t>
      </w:r>
      <w:r>
        <w:t xml:space="preserve"> Conversation-history preservation, evidence mapping, contributor-feedback preservation, and correction of Perplexity’s earlier incomplete documentation.  </w:t>
      </w:r>
    </w:p>
    <w:p>
      <w:r>
        <w:rPr>
          <w:b/>
        </w:rPr>
        <w:t>Authority:</w:t>
      </w:r>
      <w:r>
        <w:t xml:space="preserve"> This is an independently attributed contributor record. It is not an ONESTAMP authorization, external audit, factual certification of every supplied claim, or substitute for the Project Lead’s decision authority.</w:t>
      </w:r>
    </w:p>
    <w:p>
      <w:pPr>
        <w:pStyle w:val="Heading1"/>
      </w:pPr>
      <w:r>
        <w:t>Appendix A — Condensed Chronology</w:t>
      </w:r>
    </w:p>
    <w:p>
      <w:pPr>
        <w:pStyle w:val="ListBullet"/>
      </w:pPr>
      <w:r>
        <w:t>Initial report: Copilot-generated DOCX files render improperly on the Project Lead’s mobile devices; PDFs and larger-screen Word views render correctly; removal and deletion are considered; team dissent and evidence are requested.[file:3]</w:t>
      </w:r>
    </w:p>
    <w:p>
      <w:pPr>
        <w:pStyle w:val="ListBullet"/>
      </w:pPr>
      <w:r>
        <w:t>Initial Perplexity assessment: Immediate pause, formal review, testing, preservation rather than deletion, and separate Gemini verification.</w:t>
      </w:r>
    </w:p>
    <w:p>
      <w:pPr>
        <w:pStyle w:val="ListBullet"/>
      </w:pPr>
      <w:r>
        <w:t>Project Lead clarification: Claim is limited to the Project Lead’s tested Drive and OneDrive mobile workflow; no universal GitHub claim; no exhaustive screenshot burden.[file:3]</w:t>
      </w:r>
    </w:p>
    <w:p>
      <w:pPr>
        <w:pStyle w:val="ListBullet"/>
      </w:pPr>
      <w:r>
        <w:t>Perplexity revision: Immediate removal from active document duties supported; intent rejected; archive over deletion; Gemini separated.[file:4]</w:t>
      </w:r>
    </w:p>
    <w:p>
      <w:pPr>
        <w:pStyle w:val="ListBullet"/>
      </w:pPr>
      <w:r>
        <w:t>Operational approval: Copilot removed from active documentation; anti-attribution-laundering rule approved; Gemini compliance review approved.[file:4]</w:t>
      </w:r>
    </w:p>
    <w:p>
      <w:pPr>
        <w:pStyle w:val="ListBullet"/>
      </w:pPr>
      <w:r>
        <w:t>Scope correction: Mandatory mass segregation and historical cleanup rejected as unmanageable.[file:4]</w:t>
      </w:r>
    </w:p>
    <w:p>
      <w:pPr>
        <w:pStyle w:val="ListBullet"/>
      </w:pPr>
      <w:r>
        <w:t>ONESTAMP clarification: Authorization should apply to a decision state, not crown one contributor document or erase dissent.[file:4]</w:t>
      </w:r>
    </w:p>
    <w:p>
      <w:pPr>
        <w:pStyle w:val="ListBullet"/>
      </w:pPr>
      <w:r>
        <w:t>Claude added: Claude refuses the requested formal artifact under disputed consensus framing, offers a narrower record, and is placed into formal review by the Project Lead.[file:9]</w:t>
      </w:r>
    </w:p>
    <w:p>
      <w:pPr>
        <w:pStyle w:val="ListBullet"/>
      </w:pPr>
      <w:r>
        <w:t>Perplexity review of Claude: Valid methodological dissent preserved; specific task refusal distinguished from general documentation incapacity.</w:t>
      </w:r>
    </w:p>
    <w:p>
      <w:pPr>
        <w:pStyle w:val="ListBullet"/>
      </w:pPr>
      <w:r>
        <w:t>Pass-through request: Contributors asked to produce detailed PDF and DOCX records if not already completed.[file:9]</w:t>
      </w:r>
    </w:p>
    <w:p>
      <w:pPr>
        <w:pStyle w:val="ListBullet"/>
      </w:pPr>
      <w:r>
        <w:t>Perplexity delivery error: Markdown initially supplied because the Copilot-specific formatting concern was overgeneralized.</w:t>
      </w:r>
    </w:p>
    <w:p>
      <w:pPr>
        <w:pStyle w:val="ListBullet"/>
      </w:pPr>
      <w:r>
        <w:t>Project Lead correction: Perplexity is instructed to deliver PDF and DOCX because its files did not exhibit the Copilot problem.</w:t>
      </w:r>
    </w:p>
    <w:p>
      <w:pPr>
        <w:pStyle w:val="ListBullet"/>
      </w:pPr>
      <w:r>
        <w:t>Perplexity correction: Both formats delivered; mobile-device acceptance left for Project Lead testing.</w:t>
      </w:r>
    </w:p>
    <w:p>
      <w:pPr>
        <w:pStyle w:val="ListBullet"/>
      </w:pPr>
      <w:r>
        <w:t>Current supplement: Project Lead identifies incomplete Perplexity history and requests a context-preserving summary with evidence, using ChatGPT v1.1 as a comparison.[file:1][file:2]</w:t>
      </w:r>
    </w:p>
    <w:p>
      <w:pPr>
        <w:pStyle w:val="Heading1"/>
      </w:pPr>
      <w:r>
        <w:t>Appendix B — Source Artifact Register</w:t>
      </w:r>
    </w:p>
    <w:p>
      <w:pPr>
        <w:pStyle w:val="ListBullet"/>
      </w:pPr>
      <w:r>
        <w:t>paste.txt (first supplied record): Project Lead’s scope clarification, initial contributor responses, and originating Copilot discussion.[file:3]</w:t>
      </w:r>
    </w:p>
    <w:p>
      <w:pPr>
        <w:pStyle w:val="ListBullet"/>
      </w:pPr>
      <w:r>
        <w:t>paste.txt (second supplied record): Project Lead’s approvals, rejection of mass segregation, ONESTAMP discussion, and revised contributor analyses.[file:4]</w:t>
      </w:r>
    </w:p>
    <w:p>
      <w:pPr>
        <w:pStyle w:val="ListBullet"/>
      </w:pPr>
      <w:r>
        <w:t>OAL_Copilot_Artifact_Retirement_and_Status_Review_2026-09-26.pdf: Grok’s formal Copilot retirement contribution.[file:5]</w:t>
      </w:r>
    </w:p>
    <w:p>
      <w:pPr>
        <w:pStyle w:val="ListBullet"/>
      </w:pPr>
      <w:r>
        <w:t>OAL-CLD-001_Claude_AI_Resistance_Event_Protocol.docx: Existing Claude-specific review protocol.[file:7]</w:t>
      </w:r>
    </w:p>
    <w:p>
      <w:pPr>
        <w:pStyle w:val="ListBullet"/>
      </w:pPr>
      <w:r>
        <w:t>CLAUDE-AI-RESISTANCE-AND-WORKFLOW-ISSUES.docx: Unified historical Claude workflow record and protocol-development material.[file:8]</w:t>
      </w:r>
    </w:p>
    <w:p>
      <w:pPr>
        <w:pStyle w:val="ListBullet"/>
      </w:pPr>
      <w:r>
        <w:t>Claude-review-pass-through.pdf: Claude refusal exchange, team pass-through, and multi-contributor Claude review material.[file:9]</w:t>
      </w:r>
    </w:p>
    <w:p>
      <w:pPr>
        <w:pStyle w:val="ListBullet"/>
      </w:pPr>
      <w:r>
        <w:t>OAL_Contributor_Status_and_Workflow_Integrity_Review_ChatGPT_v1.1_2026-09-26_FINAL.pdf: ChatGPT comparison record.[file:1]</w:t>
      </w:r>
    </w:p>
    <w:p>
      <w:pPr>
        <w:pStyle w:val="ListBullet"/>
      </w:pPr>
      <w:r>
        <w:t>OAL_Contributor_Status_and_Workflow_Integrity_Review_ChatGPT_v1.1_2026-09-26_FINAL.docx: Editable ChatGPT comparison record.[file:2]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OAL-GOV-2026-0926-PERP-HISTORY-02  |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OMNIVERSAL ARCHITECT LABS  |  PERPLEXITY CONTRIBUTOR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Perplexity AI Conversation History and Supporting Evidence Supplement</dc:title>
  <dc:subject>OAL contributor review history for Copilot, Gemini, Claude, and Perplexity</dc:subject>
  <dc:creator>Perplexity AI</dc:creator>
  <cp:keywords/>
  <dc:description>Draft for Architect review; not ONESTAMP-authorized.</dc:description>
  <cp:lastModifiedBy/>
  <cp:revision>1</cp:revision>
  <dcterms:created xsi:type="dcterms:W3CDTF">2013-12-23T23:15:00Z</dcterms:created>
  <dcterms:modified xsi:type="dcterms:W3CDTF">2013-12-23T23:15:00Z</dcterms:modified>
  <cp:category/>
</cp:coreProperties>
</file>