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erplexity_ai_documentation_review"/>
      <w:r>
        <w:rPr>
          <w:rFonts w:eastAsia="source serif 4" w:cs="source serif 4" w:ascii="source serif 4" w:hAnsi="source serif 4"/>
          <w:b/>
          <w:color w:val="000000"/>
          <w:sz w:val="39"/>
        </w:rPr>
        <w:t xml:space="preserve">Perplexity AI Documentation Review</w:t>
      </w:r>
      <w:bookmarkEnd w:id="0"/>
    </w:p>
    <w:p>
      <w:pPr>
        <w:spacing w:line="360" w:after="210" w:lineRule="auto"/>
      </w:pPr>
      <w:r>
        <w:rPr>
          <w:rFonts w:eastAsia="source serif 4" w:cs="source serif 4" w:ascii="source serif 4" w:hAnsi="source serif 4"/>
          <w:color w:val="000000"/>
        </w:rPr>
        <w:t xml:space="preserve">An expanded successor record was prepared to correct the earlier Perplexity documentation. It preserves the origin and chronology of the Copilot mobile-rendering concern, the scope clarification, all contributor feedback and dissent, the approved prospective Copilot restriction, the separate Gemini review, Claude AI’s addition to formal review, ONESTAMP context, and Perplexity AI’s own PDF/DOCX delivery correction.[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color w:val="000000"/>
        </w:rPr>
        <w:t xml:space="preserve">The attached ChatGPT v1.1 record was used as a structural comparison. Its separation of Copilot, Gemini, and Claude; evidence classes; false-consensus boundary; and contributor-specific status treatment were retained as useful reference points, while the new Perplexity record adds the fuller narrative history requested by the Project Lead.[</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color w:val="000000"/>
        </w:rPr>
        <w:t xml:space="preserve">The supporting evidence is mapped by type and limitation: firsthand Project Lead observations; supplied conversation transcripts; Claude’s pass-through and prior review protocols; Grok’s formal record; and ChatGPT’s v1.1 contribution. The record expressly distinguishes primary observations from contributor analyses and unverified technical-cause hypotheses.[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8][^3]</w:t>
      </w:r>
    </w:p>
    <w:p>
      <w:pPr>
        <w:spacing w:line="360" w:after="210" w:lineRule="auto"/>
      </w:pPr>
      <w:r>
        <w:rPr>
          <w:rFonts w:eastAsia="source serif 4" w:cs="source serif 4" w:ascii="source serif 4" w:hAnsi="source serif 4"/>
          <w:color w:val="000000"/>
        </w:rPr>
        <w:t xml:space="preserve">The resulting document is a draft for Architect review, not an ONESTAMP authorization or claim of independent technical corroboration. Both PDF and DOCX versions were generated, with a simple single-column Word layout and no floating text boxes or fixed-width layout tables.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references"/>
      <w:r>
        <w:rPr>
          <w:rFonts w:eastAsia="source serif 4" w:cs="source serif 4" w:ascii="source serif 4" w:hAnsi="source serif 4"/>
          <w:b/>
          <w:color w:val="000000"/>
          <w:sz w:val="24"/>
        </w:rPr>
        <w:t xml:space="preserve">References</w:t>
      </w:r>
      <w:bookmarkEnd w:id="1"/>
    </w:p>
    <w:p>
      <w:pPr>
        <w:numPr>
          <w:ilvl w:val="0"/>
          <w:numId w:val="1"/>
        </w:numPr>
        <w:spacing w:line="360" w:after="210" w:lineRule="auto"/>
      </w:pPr>
      <w:hyperlink r:id="rId5">
        <w:r>
          <w:rPr>
            <w:rFonts w:eastAsia="source sans 3" w:cs="source sans 3" w:ascii="source sans 3" w:hAnsi="source sans 3"/>
            <w:color w:val="#000"/>
            <w:sz w:val="21"/>
            <w:u w:val="single"/>
          </w:rPr>
          <w:t xml:space="preserve">paste.txt</w:t>
        </w:r>
      </w:hyperlink>
      <w:r>
        <w:rPr>
          <w:rFonts w:eastAsia="source serif 4" w:cs="source serif 4" w:ascii="source serif 4" w:hAnsi="source serif 4"/>
          <w:color w:val="000000"/>
          <w:sz w:val="21"/>
        </w:rPr>
        <w:t xml:space="preserve"> - LET ME CLARIFY SOMETHING SO IN THE CASE OF THE CO-PILOT DOCUMENTS WHAT I CAN VERIFY IS THAT ON ALL O...</w:t>
      </w:r>
    </w:p>
    <w:p>
      <w:pPr>
        <w:numPr>
          <w:ilvl w:val="0"/>
          <w:numId w:val="1"/>
        </w:numPr>
        <w:spacing w:line="360" w:after="210" w:lineRule="auto"/>
      </w:pPr>
      <w:hyperlink r:id="rId6">
        <w:r>
          <w:rPr>
            <w:rFonts w:eastAsia="source sans 3" w:cs="source sans 3" w:ascii="source sans 3" w:hAnsi="source sans 3"/>
            <w:color w:val="#000"/>
            <w:sz w:val="21"/>
            <w:u w:val="single"/>
          </w:rPr>
          <w:t xml:space="preserve">paste.txt</w:t>
        </w:r>
      </w:hyperlink>
      <w:r>
        <w:rPr>
          <w:rFonts w:eastAsia="source serif 4" w:cs="source serif 4" w:ascii="source serif 4" w:hAnsi="source serif 4"/>
          <w:color w:val="000000"/>
          <w:sz w:val="21"/>
        </w:rPr>
        <w:t xml:space="preserve"> - RESPONSES</w:t>
      </w:r>
    </w:p>
    <w:p>
      <w:pPr>
        <w:numPr>
          <w:ilvl w:val="0"/>
          <w:numId w:val="1"/>
        </w:numPr>
        <w:spacing w:line="360" w:after="210" w:lineRule="auto"/>
      </w:pPr>
      <w:hyperlink r:id="rId7">
        <w:r>
          <w:rPr>
            <w:rFonts w:eastAsia="source sans 3" w:cs="source sans 3" w:ascii="source sans 3" w:hAnsi="source sans 3"/>
            <w:color w:val="#000"/>
            <w:sz w:val="21"/>
            <w:u w:val="single"/>
          </w:rPr>
          <w:t xml:space="preserve">Claude-review-pass-through.pdf</w:t>
        </w:r>
      </w:hyperlink>
      <w:r>
        <w:rPr>
          <w:rFonts w:eastAsia="source serif 4" w:cs="source serif 4" w:ascii="source serif 4" w:hAnsi="source serif 4"/>
          <w:color w:val="000000"/>
          <w:sz w:val="21"/>
        </w:rPr>
        <w:t xml:space="preserve"> - Claude review pass through</w:t>
      </w:r>
    </w:p>
    <w:p>
      <w:pPr>
        <w:numPr>
          <w:ilvl w:val="0"/>
          <w:numId w:val="1"/>
        </w:numPr>
        <w:spacing w:line="360" w:after="210" w:lineRule="auto"/>
      </w:pPr>
      <w:hyperlink r:id="rId8">
        <w:r>
          <w:rPr>
            <w:rFonts w:eastAsia="source sans 3" w:cs="source sans 3" w:ascii="source sans 3" w:hAnsi="source sans 3"/>
            <w:color w:val="#000"/>
            <w:sz w:val="21"/>
            <w:u w:val="single"/>
          </w:rPr>
          <w:t xml:space="preserve">OAL_Contributor_Status_and_Workflow_Integrity_Review_ChatGPT_v1.1_2026-09-26_FINAL.pdf</w:t>
        </w:r>
      </w:hyperlink>
      <w:r>
        <w:rPr>
          <w:rFonts w:eastAsia="source serif 4" w:cs="source serif 4" w:ascii="source serif 4" w:hAnsi="source serif 4"/>
          <w:color w:val="000000"/>
          <w:sz w:val="21"/>
        </w:rPr>
        <w:t xml:space="preserve"> - OMNIVERSAL ARCHITECT LABS | CONTRIBUTOR REVIEW</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OAL-GOV-2026-0926-DR-TRI-REVIEW-CHATGPT-02 | v1.1...</w:t>
      </w:r>
    </w:p>
    <w:p>
      <w:pPr>
        <w:numPr>
          <w:ilvl w:val="0"/>
          <w:numId w:val="1"/>
        </w:numPr>
        <w:spacing w:line="360" w:after="210" w:lineRule="auto"/>
      </w:pPr>
      <w:hyperlink r:id="rId9">
        <w:r>
          <w:rPr>
            <w:rFonts w:eastAsia="source sans 3" w:cs="source sans 3" w:ascii="source sans 3" w:hAnsi="source sans 3"/>
            <w:color w:val="#000"/>
            <w:sz w:val="21"/>
            <w:u w:val="single"/>
          </w:rPr>
          <w:t xml:space="preserve">OAL_Contributor_Status_and_Workflow_Integrity_Review_ChatGPT_v1.1_2026-09-26_FINAL.docx</w:t>
        </w:r>
      </w:hyperlink>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OMNIVERSAL ARCHITECT LABS</w:t>
      </w:r>
    </w:p>
    <w:p>
      <w:pPr>
        <w:spacing w:line="360" w:after="210" w:lineRule="auto"/>
      </w:pPr>
      <w:r>
        <w:rPr>
          <w:rFonts w:eastAsia="source serif 4" w:cs="source serif 4" w:ascii="source serif 4" w:hAnsi="source serif 4"/>
          <w:b/>
          <w:color w:val="000000"/>
        </w:rPr>
        <w:t xml:space="preserve">Contributor Status and Workflow Integrity Review</w:t>
      </w:r>
    </w:p>
    <w:p>
      <w:pPr>
        <w:spacing w:line="360" w:after="210" w:lineRule="auto"/>
      </w:pPr>
      <w:r>
        <w:rPr>
          <w:rFonts w:eastAsia="source serif 4" w:cs="source serif 4" w:ascii="source serif 4" w:hAnsi="source serif 4"/>
          <w:color w:val="000000"/>
        </w:rPr>
        <w:t xml:space="preserve">**Microsoft Cop...</w:t>
      </w:r>
    </w:p>
    <w:p>
      <w:pPr>
        <w:numPr>
          <w:ilvl w:val="0"/>
          <w:numId w:val="2"/>
        </w:numPr>
        <w:spacing w:line="360" w:after="210" w:lineRule="auto"/>
      </w:pPr>
      <w:hyperlink r:id="rId10">
        <w:r>
          <w:rPr>
            <w:rFonts w:eastAsia="source sans 3" w:cs="source sans 3" w:ascii="source sans 3" w:hAnsi="source sans 3"/>
            <w:color w:val="#000"/>
            <w:sz w:val="21"/>
            <w:u w:val="single"/>
          </w:rPr>
          <w:t xml:space="preserve">OAL_Copilot_Artifact_Retirement_and_Status_Review_2026-09-26.pdf</w:t>
        </w:r>
      </w:hyperlink>
      <w:r>
        <w:rPr>
          <w:rFonts w:eastAsia="source serif 4" w:cs="source serif 4" w:ascii="source serif 4" w:hAnsi="source serif 4"/>
          <w:color w:val="000000"/>
          <w:sz w:val="21"/>
        </w:rPr>
        <w:t xml:space="preserve"> - page-1 Omniversal Architect Labs Contributor Artifact Retirement and Status Review Microsoft Copilot...</w:t>
      </w:r>
    </w:p>
    <w:p>
      <w:pPr>
        <w:numPr>
          <w:ilvl w:val="0"/>
          <w:numId w:val="2"/>
        </w:numPr>
        <w:spacing w:line="360" w:after="210" w:lineRule="auto"/>
      </w:pPr>
      <w:hyperlink r:id="rId11">
        <w:r>
          <w:rPr>
            <w:rFonts w:eastAsia="source sans 3" w:cs="source sans 3" w:ascii="source sans 3" w:hAnsi="source sans 3"/>
            <w:color w:val="#000"/>
            <w:sz w:val="21"/>
            <w:u w:val="single"/>
          </w:rPr>
          <w:t xml:space="preserve">OAL-CLD-001_Claude_AI_Resistance_Event_Protocol.docx</w:t>
        </w:r>
      </w:hyperlink>
    </w:p>
    <w:p>
      <w:pPr>
        <w:numPr>
          <w:ilvl w:val="0"/>
          <w:numId w:val="2"/>
        </w:numPr>
        <w:spacing w:line="360" w:after="210" w:lineRule="auto"/>
      </w:pPr>
      <w:hyperlink r:id="rId12">
        <w:r>
          <w:rPr>
            <w:rFonts w:eastAsia="source sans 3" w:cs="source sans 3" w:ascii="source sans 3" w:hAnsi="source sans 3"/>
            <w:color w:val="#000"/>
            <w:sz w:val="21"/>
            <w:u w:val="single"/>
          </w:rPr>
          <w:t xml:space="preserve">CLAUDE-AI-RESISTANCE-AND-WORKFLOW-ISSUES.docx</w:t>
        </w:r>
      </w:hyperlink>
      <w:r>
        <w:rPr>
          <w:rFonts w:eastAsia="source serif 4" w:cs="source serif 4" w:ascii="source serif 4" w:hAnsi="source serif 4"/>
          <w:color w:val="000000"/>
          <w:sz w:val="21"/>
        </w:rPr>
        <w:t xml:space="preserve"> - DOCUMENTS ARE ATTACHED THAT WERE GENERATED BY GROK AI, CHATGPT, AND CLAUDE AI. Claude AI resistance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6"/>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67e5fc4c-9ed3-4ad8-9e5d-bd1f246465af/paste.txt?AWSAccessKeyId=ASIA2F3EMEYE343ZIBVJ&amp;Signature=CpbyAJrjpt6ppsUH%2FcHqdikFvCw%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6" Type="http://schemas.openxmlformats.org/officeDocument/2006/relationships/hyperlink" Target="https://ppl-ai-file-upload.s3.amazonaws.com/web/direct-files/attachments/456314/73d32336-d241-4832-b3af-462a17ecf908/paste.txt?AWSAccessKeyId=ASIA2F3EMEYE343ZIBVJ&amp;Signature=84MygpjlG0uzrOS2kosc2qRtPKI%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7" Type="http://schemas.openxmlformats.org/officeDocument/2006/relationships/hyperlink" Target="https://ppl-ai-file-upload.s3.amazonaws.com/web/direct-files/attachments/456314/f8f8ff23-da47-4ed5-b77b-dd95bf5deb33/Claude-review-pass-through.pdf?AWSAccessKeyId=ASIA2F3EMEYE343ZIBVJ&amp;Signature=YujP7L6%2Ft4MCsBnkwDdMCdGALhA%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8" Type="http://schemas.openxmlformats.org/officeDocument/2006/relationships/hyperlink" Target="https://ppl-ai-file-upload.s3.amazonaws.com/web/direct-files/attachments/456314/707aae81-04b1-4626-8335-302b988040d4/OAL_Contributor_Status_and_Workflow_Integrity_Review_ChatGPT_v1.1_2026-09-26_FINAL.pdf?AWSAccessKeyId=ASIA2F3EMEYE343ZIBVJ&amp;Signature=uJxrQZ90I0kVDtKSsHWf0amthBk%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9" Type="http://schemas.openxmlformats.org/officeDocument/2006/relationships/hyperlink" Target="https://ppl-ai-file-upload.s3.amazonaws.com/web/direct-files/attachments/456314/abea958c-0b91-423d-90c5-cef4b2cecd63/OAL_Contributor_Status_and_Workflow_Integrity_Review_ChatGPT_v1.1_2026-09-26_FINAL.docx?AWSAccessKeyId=ASIA2F3EMEYE343ZIBVJ&amp;Signature=gTWjrEXXvsh3gdhJRIRINDUnOCk%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10" Type="http://schemas.openxmlformats.org/officeDocument/2006/relationships/hyperlink" Target="https://ppl-ai-file-upload.s3.amazonaws.com/web/direct-files/attachments/456314/f7c79e84-f2e7-4243-aeb4-e21d13857606/OAL_Copilot_Artifact_Retirement_and_Status_Review_2026-09-26.pdf?AWSAccessKeyId=ASIA2F3EMEYE343ZIBVJ&amp;Signature=u4o36z%2BkMfMyXMir3cOzF0ELWsE%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11" Type="http://schemas.openxmlformats.org/officeDocument/2006/relationships/hyperlink" Target="https://ppl-ai-file-upload.s3.amazonaws.com/web/direct-files/attachments/456314/eb138435-715d-4b4f-9791-0c6cec3ee346/OAL-CLD-001_Claude_AI_Resistance_Event_Protocol.docx?AWSAccessKeyId=ASIA2F3EMEYE343ZIBVJ&amp;Signature=wpYX0jGWUUgTAc79RQY5Su0XGlE%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 Id="rId12" Type="http://schemas.openxmlformats.org/officeDocument/2006/relationships/hyperlink" Target="https://ppl-ai-file-upload.s3.amazonaws.com/web/direct-files/attachments/456314/d72b0091-b7e0-47ec-aa97-7f299b41889c/CLAUDE-AI-RESISTANCE-AND-WORKFLOW-ISSUES.docx?AWSAccessKeyId=ASIA2F3EMEYE343ZIBVJ&amp;Signature=xGzzcEMCmfED8RdJrptMseql6hE%3D&amp;x-amz-security-token=IQoJb3JpZ2luX2VjEEkaCXVzLWVhc3QtMSJHMEUCIFvFVHs2oOzmDMYIJz%2FB5KbuFN5H%2BYidFDuL4T2vDtIwAiEA4SPK9ktSudjLO4xNjRf3sA4ewJ%2F0MMKwVXe9miwf1ZAq8wQIERABGgw2OTk3NTMzMDk3MDUiDAqD0e880O7w6gGnwCrQBIUiWAOds4QbNncjBrnaJLS7hp%2FViL0tCPH9259VfnpxcCuXCFXMhbFQr%2F4prNXro4GHxN1RQltyrxy7ueGdPQ%2Fmf%2B5hB4T1DI%2BEjfTruBDtFj%2BYAssJUGQ8MINja4UV1WjmKUvbMvnb8YJYVKMTpD349J7gZZu3kGtMPg%2FrJHhIdB0tjHJa31gsWlTs7FchTHoZA1gLlOz1URTCOAOBoG0oNOq9msp6fZ6fVAY339J7vJkTx0r%2FWYbp5g57CEjEecGrEaY5BQgrEku55OKFUFt6kFKg%2BqRBQ6KW7ORYbFHqSD0Q%2BkjhojhR99CtC4ykDOZTWexjy%2BNcnL5iJnk33fAYyoX1VLOmxrjNGCd0%2BCfDtksYygZe9F%2B4QYjSMbViHIxfDyJhnDa0Jp%2ByOaEGZuOMGYuKGgoe6XlC1oxD0dyzMfv31t0a1skJfJFP6TlY8D3WkcH%2BgELQJ8yZ%2FSz0QJSpw6GMMa5%2B2h27F2KoYrUhlD4zQQUCFV39mWmBiImv1miPqdAuJ%2FzdHr6bRn0j0kbfEckhm3ERlF8kR5u5e4%2B%2FeMhz0oizp%2BwSrxDjLDl1jMLZYrkyQzy4l%2FnFoomKItFJqAyfezTq9GpEI4yknXkO8SVWexxKkyEcPixYhedpxV%2BU7vjKFgaZVGfAV1BT25EbnBHvChT88du2rzDTPRK5XCx%2B5ovzHMmmfckfg2s%2B%2BIPdUYEZ%2BGpwxoch6HMD1RbyaN%2FRT3Hq7V%2BlR6Uh%2FcgCo6n4Yv5eHEwkRqnf3d%2BUoaeP1nkq19qg5aAwp5olZMMwu7vh1QY6mAE5yae7fi0hZZLgllWPDmJZ%2FrRgJsqk%2BQy6a94KgJG47gID%2FljSsVUuqRGVK9je1caqcZX7L7wbsXD3Eh%2BSMpQbTWzQ38xmU%2BCUgNfj3VIc4u1riJbFC7o3ev%2Fm36NXTg1pHxxMHVnCTcgT9kSQDnlLySSPS7fsO5DfgM4xPbX4cyizjg0wkKhqvsXgDU07u7yIae7A7S%2FJ3g%3D%3D&amp;Expires=179047105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2026-09-27T00:25:15.714Z</dcterms:created>
  <dcterms:modified xsi:type="dcterms:W3CDTF">2026-09-27T00:25:15.714Z</dcterms:modified>
</cp:coreProperties>
</file>