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OMNICELLULAR Cross-AI Execution Review</w:t>
      </w:r>
    </w:p>
    <w:p>
      <w:pPr>
        <w:pStyle w:val="CoverSub"/>
      </w:pPr>
      <w:r>
        <w:t xml:space="preserve">Review of the OMNICELLULAR folder in the OAL AI Unified Archive</w:t>
      </w:r>
    </w:p>
    <w:p>
      <w:pPr>
        <w:pStyle w:val="CoverMeta"/>
      </w:pPr>
      <w:r>
        <w:t xml:space="preserve">Prepared by Claude (Anthropic) for Nathan Lewis II, Architect, Omniversal Architect Labs</w:t>
      </w:r>
    </w:p>
    <w:p>
      <w:pPr>
        <w:pStyle w:val="CoverMeta"/>
      </w:pPr>
      <w:r>
        <w:t xml:space="preserve">October 30, 2026</w:t>
      </w:r>
    </w:p>
    <w:p>
      <w:pPr>
        <w:pStyle w:val="CoverMeta"/>
      </w:pPr>
      <w:r>
        <w:t xml:space="preserve">Status: Review for Architect decision. Nothing here is canon until the Architect approves it.</w:t>
      </w:r>
    </w:p>
    <w:p>
      <w:pPr>
        <w:pStyle w:val="CoverMeta"/>
      </w:pPr>
      <w:r>
        <w:t xml:space="preserve">Reading note: the body is single-column prose so it reads on a phone. All tables, charts and lists are in the Appendix.</w:t>
      </w:r>
    </w:p>
    <w:bookmarkStart w:id="26" w:name="part-a.-about-this-document"/>
    <w:p>
      <w:pPr>
        <w:pStyle w:val="Heading1"/>
        <w:keepNext/>
      </w:pPr>
      <w:r>
        <w:t xml:space="preserve">PART A. ABOUT THIS DOCUMENT</w:t>
      </w:r>
    </w:p>
    <w:bookmarkStart w:id="20" w:name="purpose-of-this-document"/>
    <w:p>
      <w:pPr>
        <w:pStyle w:val="Heading2"/>
        <w:keepNext/>
      </w:pPr>
      <w:r>
        <w:t xml:space="preserve">1. Purpose of This Document</w:t>
      </w:r>
    </w:p>
    <w:p>
      <w:pPr>
        <w:pStyle w:val="FirstParagraph"/>
      </w:pPr>
      <w:r>
        <w:t xml:space="preserve">This is my review of the work the six collaborating AIs delivered into the OMNICELLULAR folder of the OAL AI Unified Archive on GitHub. The Architect asked whether I could review those files in detail on my own, and then asked me to proceed with the review I recommended: compare the executions with one another, check each against what was asked, and list the contradictions.</w:t>
      </w:r>
    </w:p>
    <w:p>
      <w:pPr>
        <w:pStyle w:val="BodyText"/>
      </w:pPr>
      <w:r>
        <w:t xml:space="preserve">It tells the Architect what each execution delivered, where they agree, where they differ, what is wrong or missing, and what decisions are now needed before the next phase.</w:t>
      </w:r>
    </w:p>
    <w:bookmarkEnd w:id="20"/>
    <w:bookmarkStart w:id="21" w:name="how-the-topic-arose"/>
    <w:p>
      <w:pPr>
        <w:pStyle w:val="Heading2"/>
        <w:keepNext/>
      </w:pPr>
      <w:r>
        <w:t xml:space="preserve">2. How the Topic Arose</w:t>
      </w:r>
    </w:p>
    <w:p>
      <w:pPr>
        <w:pStyle w:val="FirstParagraph"/>
      </w:pPr>
      <w:r>
        <w:t xml:space="preserve">The Architect began the OMNICELLULAR physiology research on October 28, 2026, asking each AI to design eight independent prototypes. Six prompts were written and cross-reviewed, then each AI wrote an updated directive, and each executed its own. On October 30 the Architect asked whether I could read the resulting files directly from GitHub, because the number of files made manual sharing impractical. I confirmed I could (the repository is public and can be cloned), cloned it, and found 33 files in the folder. This review is the follow-up.</w:t>
      </w:r>
    </w:p>
    <w:bookmarkEnd w:id="21"/>
    <w:bookmarkStart w:id="22" w:name="mission-statement"/>
    <w:p>
      <w:pPr>
        <w:pStyle w:val="Heading2"/>
        <w:keepNext/>
      </w:pPr>
      <w:r>
        <w:t xml:space="preserve">3. Mission Statement</w:t>
      </w:r>
    </w:p>
    <w:p>
      <w:pPr>
        <w:pStyle w:val="FirstParagraph"/>
      </w:pPr>
      <w:r>
        <w:t xml:space="preserve">To give the Architect an accurate, checkable picture of what the six AIs produced, so that the next phase builds on what is solid, corrects what is not, and does not mistake agreement among similar models for independent confirmation.</w:t>
      </w:r>
    </w:p>
    <w:bookmarkEnd w:id="22"/>
    <w:bookmarkStart w:id="23" w:name="what-this-review-aims-to-accomplish"/>
    <w:p>
      <w:pPr>
        <w:pStyle w:val="Heading2"/>
        <w:keepNext/>
      </w:pPr>
      <w:r>
        <w:t xml:space="preserve">4. What This Review Aims to Accomplish</w:t>
      </w:r>
    </w:p>
    <w:p>
      <w:pPr>
        <w:numPr>
          <w:ilvl w:val="0"/>
          <w:numId w:val="1001"/>
        </w:numPr>
      </w:pPr>
      <w:r>
        <w:t xml:space="preserve">Inventory the folder and say which files are the executions.</w:t>
      </w:r>
    </w:p>
    <w:p>
      <w:pPr>
        <w:numPr>
          <w:ilvl w:val="0"/>
          <w:numId w:val="1001"/>
        </w:numPr>
      </w:pPr>
      <w:r>
        <w:t xml:space="preserve">Assess each execution against the Architect’s stated requirements.</w:t>
      </w:r>
    </w:p>
    <w:p>
      <w:pPr>
        <w:numPr>
          <w:ilvl w:val="0"/>
          <w:numId w:val="1001"/>
        </w:numPr>
      </w:pPr>
      <w:r>
        <w:t xml:space="preserve">Compare all 48 prototypes (six AIs, eight each) and measure how independent they really are.</w:t>
      </w:r>
    </w:p>
    <w:p>
      <w:pPr>
        <w:numPr>
          <w:ilvl w:val="0"/>
          <w:numId w:val="1001"/>
        </w:numPr>
      </w:pPr>
      <w:r>
        <w:t xml:space="preserve">Check the facts I could check, and say which I did not.</w:t>
      </w:r>
    </w:p>
    <w:p>
      <w:pPr>
        <w:numPr>
          <w:ilvl w:val="0"/>
          <w:numId w:val="1001"/>
        </w:numPr>
      </w:pPr>
      <w:r>
        <w:t xml:space="preserve">List contradictions, including new ones.</w:t>
      </w:r>
    </w:p>
    <w:p>
      <w:pPr>
        <w:numPr>
          <w:ilvl w:val="0"/>
          <w:numId w:val="1001"/>
        </w:numPr>
      </w:pPr>
      <w:r>
        <w:t xml:space="preserve">Recommend next steps and put the open decisions in one register.</w:t>
      </w:r>
    </w:p>
    <w:bookmarkEnd w:id="23"/>
    <w:bookmarkStart w:id="24" w:name="scope-method-and-limits"/>
    <w:p>
      <w:pPr>
        <w:pStyle w:val="Heading2"/>
        <w:keepNext/>
      </w:pPr>
      <w:r>
        <w:t xml:space="preserve">5. Scope, Method and Limits</w:t>
      </w:r>
    </w:p>
    <w:p>
      <w:pPr>
        <w:pStyle w:val="FirstParagraph"/>
      </w:pPr>
      <w:r>
        <w:t xml:space="preserve">I cloned the folder and converted every PDF to text (33 files, about 20 MB, roughly 120,000 words across the executions). I identified the author of each execution from its cover page. I read the Grok execution in full and my own. For the others I read the front matter, the architecture sections, the prototype names and wagers, the rule sets and the closing sections, and I ran scripts over the full text for required elements and numbers. I spot-checked Perplexity’s reproducibility package against its own report (three budget figures), recomputed the arithmetic in Gemini’s energy claim, and recomputed the 4,712 framework’s category totals.</w:t>
      </w:r>
    </w:p>
    <w:p>
      <w:pPr>
        <w:pStyle w:val="BodyText"/>
      </w:pPr>
      <w:r>
        <w:t xml:space="preserve">I labeled each finding by how I know it.</w:t>
      </w:r>
      <w:r>
        <w:t xml:space="preserve"> </w:t>
      </w:r>
      <w:r>
        <w:rPr>
          <w:bCs/>
          <w:b/>
        </w:rPr>
        <w:t xml:space="preserve">Verified</w:t>
      </w:r>
      <w:r>
        <w:t xml:space="preserve"> </w:t>
      </w:r>
      <w:r>
        <w:t xml:space="preserve">means I looked at the text or recomputed it.</w:t>
      </w:r>
      <w:r>
        <w:t xml:space="preserve"> </w:t>
      </w:r>
      <w:r>
        <w:rPr>
          <w:bCs/>
          <w:b/>
        </w:rPr>
        <w:t xml:space="preserve">Measured</w:t>
      </w:r>
      <w:r>
        <w:t xml:space="preserve"> </w:t>
      </w:r>
      <w:r>
        <w:t xml:space="preserve">means a script counted it.</w:t>
      </w:r>
      <w:r>
        <w:t xml:space="preserve"> </w:t>
      </w:r>
      <w:r>
        <w:rPr>
          <w:bCs/>
          <w:b/>
        </w:rPr>
        <w:t xml:space="preserve">Judgment</w:t>
      </w:r>
      <w:r>
        <w:t xml:space="preserve"> </w:t>
      </w:r>
      <w:r>
        <w:t xml:space="preserve">means it is my reading.</w:t>
      </w:r>
    </w:p>
    <w:p>
      <w:pPr>
        <w:pStyle w:val="BodyText"/>
      </w:pPr>
      <w:r>
        <w:rPr>
          <w:bCs/>
          <w:b/>
        </w:rPr>
        <w:t xml:space="preserve">What I did not do.</w:t>
      </w:r>
      <w:r>
        <w:t xml:space="preserve"> </w:t>
      </w:r>
      <w:r>
        <w:t xml:space="preserve">I did not read every page of the 111-page Perplexity execution or the 61-page ChatGPT set. I did not run Perplexity’s code. I did not check scientific claims against outside sources. I did not compare each execution line by line with the directive its own AI wrote. I skimmed but did not review the directive and prompt files in the folder (about a dozen). I scored every execution against one common checklist taken from the Architect’s own requests, which every directive shares. I am also one of the six authors, so I have listed my own execution’s shortcomings as findings, not as footnotes.</w:t>
      </w:r>
    </w:p>
    <w:bookmarkEnd w:id="24"/>
    <w:bookmarkStart w:id="25" w:name="honest-summary"/>
    <w:p>
      <w:pPr>
        <w:pStyle w:val="Heading2"/>
        <w:keepNext/>
      </w:pPr>
      <w:r>
        <w:t xml:space="preserve">Honest Summary</w:t>
      </w:r>
    </w:p>
    <w:p>
      <w:pPr>
        <w:pStyle w:val="FirstParagraph"/>
      </w:pPr>
      <w:r>
        <w:rPr>
          <w:bCs/>
          <w:b/>
        </w:rPr>
        <w:t xml:space="preserve">What stands out.</w:t>
      </w:r>
    </w:p>
    <w:p>
      <w:pPr>
        <w:numPr>
          <w:ilvl w:val="0"/>
          <w:numId w:val="1002"/>
        </w:numPr>
      </w:pPr>
      <w:r>
        <w:t xml:space="preserve">All six executions contain the sections the Architect asked for: purpose, how the topic arose, mission, aims, next steps, and questions and concerns. All have a visual appendix. (Verified from headings.)</w:t>
      </w:r>
    </w:p>
    <w:p>
      <w:pPr>
        <w:numPr>
          <w:ilvl w:val="0"/>
          <w:numId w:val="1002"/>
        </w:numPr>
      </w:pPr>
      <w:r>
        <w:t xml:space="preserve">They are very uneven in depth. Perplexity delivered 111 pages plus a 70-file reproducibility package. ChatGPT delivered 61 pages with numbered references. Claude delivered 54. Copilot delivered about 36. Gemini delivered 14 dense pages. Grok delivered 4 pages, about 160 words per prototype. (Measured.)</w:t>
      </w:r>
    </w:p>
    <w:p>
      <w:pPr>
        <w:numPr>
          <w:ilvl w:val="0"/>
          <w:numId w:val="1002"/>
        </w:numPr>
      </w:pPr>
      <w:r>
        <w:t xml:space="preserve">The designs are different in name but not in kind. Of 48 prototypes, 22 fall into three archetypes that all six AIs independently produced: dormancy or preservation (7), hard mineral or ceramic bodies (6), and modular or swarm bodies (9). That is a sign of shared habits in how the models reason, not independent confirmation. (Judgment, applied to a defined classification.)</w:t>
      </w:r>
    </w:p>
    <w:p>
      <w:pPr>
        <w:numPr>
          <w:ilvl w:val="0"/>
          <w:numId w:val="1002"/>
        </w:numPr>
      </w:pPr>
      <w:r>
        <w:t xml:space="preserve">Two executions use the same prototype name and nearly the same wager. ChatGPT’s P1 and Copilot’s Architecture A are both called</w:t>
      </w:r>
      <w:r>
        <w:t xml:space="preserve"> </w:t>
      </w:r>
      <w:r>
        <w:t xml:space="preserve">“</w:t>
      </w:r>
      <w:r>
        <w:t xml:space="preserve">Mosaic Covenant</w:t>
      </w:r>
      <w:r>
        <w:t xml:space="preserve">”</w:t>
      </w:r>
      <w:r>
        <w:t xml:space="preserve"> </w:t>
      </w:r>
      <w:r>
        <w:t xml:space="preserve">and both bet that heterogeneous cell guilds beat a monoculture. The name appears in no other file in the folder. That needs a provenance check. (Verified.)</w:t>
      </w:r>
    </w:p>
    <w:p>
      <w:pPr>
        <w:numPr>
          <w:ilvl w:val="0"/>
          <w:numId w:val="1002"/>
        </w:numPr>
      </w:pPr>
      <w:r>
        <w:t xml:space="preserve">The 4,712 framework contradicts itself in a way not yet in the register. Its ten category ranges sum to 2,600–4,450, yet it says the ranges overlap with 4,712</w:t>
      </w:r>
      <w:r>
        <w:t xml:space="preserve"> </w:t>
      </w:r>
      <w:r>
        <w:t xml:space="preserve">“</w:t>
      </w:r>
      <w:r>
        <w:t xml:space="preserve">as midpoint.</w:t>
      </w:r>
      <w:r>
        <w:t xml:space="preserve">”</w:t>
      </w:r>
      <w:r>
        <w:t xml:space="preserve"> </w:t>
      </w:r>
      <w:r>
        <w:t xml:space="preserve">The real midpoint is 3,525 and 4,712 is outside the range. Gemini and Perplexity found it. ChatGPT, Copilot, Grok and I missed it. (Verified by recomputation.)</w:t>
      </w:r>
    </w:p>
    <w:p>
      <w:pPr>
        <w:numPr>
          <w:ilvl w:val="0"/>
          <w:numId w:val="1002"/>
        </w:numPr>
      </w:pPr>
      <w:r>
        <w:t xml:space="preserve">The executions disagree on what the body is. Perplexity designed mostly engineered hardware modules (500 to 10^8 units, 20 to 120 kg), not 30 to 40 trillion cells, and concluded it would choose none of its own designs if rich continuous cognition under every Severe condition were required. This is a premise question only the Architect can settle.</w:t>
      </w:r>
    </w:p>
    <w:p>
      <w:pPr>
        <w:numPr>
          <w:ilvl w:val="0"/>
          <w:numId w:val="1002"/>
        </w:numPr>
      </w:pPr>
      <w:r>
        <w:t xml:space="preserve">Evidence standards differ. Copilot’s execution contains no quantities with units at all. ChatGPT contains few. Perplexity, Claude and Gemini contain many. Only Perplexity and ChatGPT cite sources extensively. (Measured.)</w:t>
      </w:r>
    </w:p>
    <w:p>
      <w:pPr>
        <w:numPr>
          <w:ilvl w:val="0"/>
          <w:numId w:val="1002"/>
        </w:numPr>
      </w:pPr>
      <w:r>
        <w:t xml:space="preserve">Presentation problems. Gemini’s PDF shows raw LaTeX markup throughout. Copilot’s v1.1 file still says</w:t>
      </w:r>
      <w:r>
        <w:t xml:space="preserve"> </w:t>
      </w:r>
      <w:r>
        <w:t xml:space="preserve">“</w:t>
      </w:r>
      <w:r>
        <w:t xml:space="preserve">Version 1.0</w:t>
      </w:r>
      <w:r>
        <w:t xml:space="preserve">”</w:t>
      </w:r>
      <w:r>
        <w:t xml:space="preserve"> </w:t>
      </w:r>
      <w:r>
        <w:t xml:space="preserve">on its cover. Gemini’s version-lock hash is truncated and cannot be verified. (Verified.)</w:t>
      </w:r>
    </w:p>
    <w:p>
      <w:pPr>
        <w:pStyle w:val="FirstParagraph"/>
      </w:pPr>
      <w:r>
        <w:rPr>
          <w:bCs/>
          <w:b/>
        </w:rPr>
        <w:t xml:space="preserve">What I could not confirm.</w:t>
      </w:r>
      <w:r>
        <w:t xml:space="preserve"> </w:t>
      </w:r>
      <w:r>
        <w:t xml:space="preserve">I cannot tell from the files whether any AI saw another’s designs before finishing. The shared names and archetypes are consistent with shared training and a shared prompt packet, and also with leakage. I say which in Section 9.</w:t>
      </w:r>
    </w:p>
    <w:p>
      <w:r>
        <w:br w:type="page"/>
      </w:r>
    </w:p>
    <w:bookmarkEnd w:id="25"/>
    <w:bookmarkEnd w:id="26"/>
    <w:bookmarkStart w:id="48" w:name="part-b.-findings"/>
    <w:p>
      <w:pPr>
        <w:pStyle w:val="Heading1"/>
        <w:keepNext/>
      </w:pPr>
      <w:r>
        <w:t xml:space="preserve">PART B. FINDINGS</w:t>
      </w:r>
    </w:p>
    <w:bookmarkStart w:id="27" w:name="what-is-in-the-folder"/>
    <w:p>
      <w:pPr>
        <w:pStyle w:val="Heading2"/>
        <w:keepNext/>
      </w:pPr>
      <w:r>
        <w:t xml:space="preserve">6. What Is in the Folder</w:t>
      </w:r>
    </w:p>
    <w:p>
      <w:pPr>
        <w:pStyle w:val="FirstParagraph"/>
      </w:pPr>
      <w:r>
        <w:t xml:space="preserve">The OMNICELLULAR folder holds 33 files (about 20 MB). They fall into four groups.</w:t>
      </w:r>
    </w:p>
    <w:p>
      <w:pPr>
        <w:pStyle w:val="BodyText"/>
      </w:pPr>
      <w:r>
        <w:rPr>
          <w:bCs/>
          <w:b/>
        </w:rPr>
        <w:t xml:space="preserve">Executions (the subject of this review).</w:t>
      </w:r>
      <w:r>
        <w:t xml:space="preserve"> </w:t>
      </w:r>
      <w:r>
        <w:t xml:space="preserve">ChatGPT (61 pages), Microsoft 365 Copilot (v1.0, 33 pages; v1.1, 36 pages), Gemini (14 pages, titled</w:t>
      </w:r>
      <w:r>
        <w:t xml:space="preserve"> </w:t>
      </w:r>
      <w:r>
        <w:t xml:space="preserve">“</w:t>
      </w:r>
      <w:r>
        <w:t xml:space="preserve">Independent Eight-Prototype Dossier</w:t>
      </w:r>
      <w:r>
        <w:t xml:space="preserve">”</w:t>
      </w:r>
      <w:r>
        <w:t xml:space="preserve">), Grok (4 pages), Perplexity (111 pages), and my own (54 pages). Perplexity also supplied a zip, the Execution Reproducibility Package, with 70 files: the Markdown source, the Word and PDF outputs, 41 data files, the analysis and build code, QA results, and a release manifest.</w:t>
      </w:r>
    </w:p>
    <w:p>
      <w:pPr>
        <w:pStyle w:val="BodyText"/>
      </w:pPr>
      <w:r>
        <w:rPr>
          <w:bCs/>
          <w:b/>
        </w:rPr>
        <w:t xml:space="preserve">Directives and prompts.</w:t>
      </w:r>
      <w:r>
        <w:t xml:space="preserve"> </w:t>
      </w:r>
      <w:r>
        <w:t xml:space="preserve">The round-one prompt packet (100 pages) and about a dozen v2.0 directive files: mine, Copilot’s, Perplexity’s, Grok’s, a</w:t>
      </w:r>
      <w:r>
        <w:t xml:space="preserve"> </w:t>
      </w:r>
      <w:r>
        <w:t xml:space="preserve">“</w:t>
      </w:r>
      <w:r>
        <w:t xml:space="preserve">Master Research Directive</w:t>
      </w:r>
      <w:r>
        <w:t xml:space="preserve">”</w:t>
      </w:r>
      <w:r>
        <w:t xml:space="preserve"> </w:t>
      </w:r>
      <w:r>
        <w:t xml:space="preserve">from Gemini, and an</w:t>
      </w:r>
      <w:r>
        <w:t xml:space="preserve"> </w:t>
      </w:r>
      <w:r>
        <w:t xml:space="preserve">“</w:t>
      </w:r>
      <w:r>
        <w:t xml:space="preserve">Independent Research &amp; Architecture Directive</w:t>
      </w:r>
      <w:r>
        <w:t xml:space="preserve">”</w:t>
      </w:r>
      <w:r>
        <w:t xml:space="preserve"> </w:t>
      </w:r>
      <w:r>
        <w:t xml:space="preserve">whose cover does not name its author. I did not review these in detail.</w:t>
      </w:r>
    </w:p>
    <w:p>
      <w:pPr>
        <w:pStyle w:val="BodyText"/>
      </w:pPr>
      <w:r>
        <w:rPr>
          <w:bCs/>
          <w:b/>
        </w:rPr>
        <w:t xml:space="preserve">Support.</w:t>
      </w:r>
      <w:r>
        <w:t xml:space="preserve"> </w:t>
      </w:r>
      <w:r>
        <w:t xml:space="preserve">A README, a bootstrap document in three formats, and an editable Markdown source for Gemini’s dossier.</w:t>
      </w:r>
    </w:p>
    <w:p>
      <w:pPr>
        <w:pStyle w:val="BodyText"/>
      </w:pPr>
      <w:r>
        <w:rPr>
          <w:bCs/>
          <w:b/>
        </w:rPr>
        <w:t xml:space="preserve">Housekeeping issues.</w:t>
      </w:r>
      <w:r>
        <w:t xml:space="preserve"> </w:t>
      </w:r>
      <w:r>
        <w:t xml:space="preserve">(Verified.) The two ChatGPT PDFs,</w:t>
      </w:r>
      <w:r>
        <w:t xml:space="preserve"> </w:t>
      </w:r>
      <w:r>
        <w:t xml:space="preserve">“</w:t>
      </w:r>
      <w:r>
        <w:t xml:space="preserve">v1.0</w:t>
      </w:r>
      <w:r>
        <w:t xml:space="preserve">”</w:t>
      </w:r>
      <w:r>
        <w:t xml:space="preserve"> </w:t>
      </w:r>
      <w:r>
        <w:t xml:space="preserve">and</w:t>
      </w:r>
      <w:r>
        <w:t xml:space="preserve"> </w:t>
      </w:r>
      <w:r>
        <w:t xml:space="preserve">“</w:t>
      </w:r>
      <w:r>
        <w:t xml:space="preserve">v1.0_REGENERATED,</w:t>
      </w:r>
      <w:r>
        <w:t xml:space="preserve">”</w:t>
      </w:r>
      <w:r>
        <w:t xml:space="preserve"> </w:t>
      </w:r>
      <w:r>
        <w:t xml:space="preserve">are byte-identical, and only the regenerated Word file is present. Copilot’s v1.0 and v1.1 are different files, but v1.1’s cover and header still say</w:t>
      </w:r>
      <w:r>
        <w:t xml:space="preserve"> </w:t>
      </w:r>
      <w:r>
        <w:t xml:space="preserve">“</w:t>
      </w:r>
      <w:r>
        <w:t xml:space="preserve">Version 1.0.</w:t>
      </w:r>
      <w:r>
        <w:t xml:space="preserve">”</w:t>
      </w:r>
      <w:r>
        <w:t xml:space="preserve"> </w:t>
      </w:r>
      <w:r>
        <w:t xml:space="preserve">Gemini’s execution has no Word file in the folder, only a PDF and the Markdown source. Several directive files carry similar names and the same</w:t>
      </w:r>
      <w:r>
        <w:t xml:space="preserve"> </w:t>
      </w:r>
      <w:r>
        <w:t xml:space="preserve">“</w:t>
      </w:r>
      <w:r>
        <w:t xml:space="preserve">v2.0</w:t>
      </w:r>
      <w:r>
        <w:t xml:space="preserve">”</w:t>
      </w:r>
      <w:r>
        <w:t xml:space="preserve"> </w:t>
      </w:r>
      <w:r>
        <w:t xml:space="preserve">label, so it is hard to tell which directive each execution answers. The README describes the project but, as far as I read it, does not index the executions.</w:t>
      </w:r>
    </w:p>
    <w:bookmarkEnd w:id="27"/>
    <w:bookmarkStart w:id="34" w:name="the-six-executions"/>
    <w:p>
      <w:pPr>
        <w:pStyle w:val="Heading2"/>
        <w:keepNext/>
      </w:pPr>
      <w:r>
        <w:t xml:space="preserve">7. The Six Executions</w:t>
      </w:r>
    </w:p>
    <w:bookmarkStart w:id="28" w:name="X857e4f8a63a3a6979f0a7898ad68db6aef01d29"/>
    <w:p>
      <w:pPr>
        <w:pStyle w:val="Heading3"/>
        <w:keepNext/>
      </w:pPr>
      <w:r>
        <w:t xml:space="preserve">7.1 ChatGPT: Independent Architecture Set v1.0 (61 pages)</w:t>
      </w:r>
    </w:p>
    <w:p>
      <w:pPr>
        <w:pStyle w:val="FirstParagraph"/>
      </w:pPr>
      <w:r>
        <w:rPr>
          <w:bCs/>
          <w:b/>
        </w:rPr>
        <w:t xml:space="preserve">What it delivered.</w:t>
      </w:r>
      <w:r>
        <w:t xml:space="preserve"> </w:t>
      </w:r>
      <w:r>
        <w:t xml:space="preserve">Eight peer prototypes: Mosaic Covenant, Metabolic Ark, Flux Lattice, XenoScript, Chorus Mesh, Cinderglass, Anhydrostate, and Federated Colony. It has an executive summary, a version-lock note, a source and canon register, a contradiction register, eight constitutional laws, a</w:t>
      </w:r>
      <w:r>
        <w:t xml:space="preserve"> </w:t>
      </w:r>
      <w:r>
        <w:t xml:space="preserve">“</w:t>
      </w:r>
      <w:r>
        <w:t xml:space="preserve">likely first falsifier</w:t>
      </w:r>
      <w:r>
        <w:t xml:space="preserve">”</w:t>
      </w:r>
      <w:r>
        <w:t xml:space="preserve"> </w:t>
      </w:r>
      <w:r>
        <w:t xml:space="preserve">for every wager, a self-attack section, a personal architecture choice, an Architect decision register, and numbered references.</w:t>
      </w:r>
    </w:p>
    <w:p>
      <w:pPr>
        <w:pStyle w:val="BodyText"/>
      </w:pPr>
      <w:r>
        <w:rPr>
          <w:bCs/>
          <w:b/>
        </w:rPr>
        <w:t xml:space="preserve">Strengths.</w:t>
      </w:r>
      <w:r>
        <w:t xml:space="preserve"> </w:t>
      </w:r>
      <w:r>
        <w:t xml:space="preserve">(Verified.) It is the best-grounded in published science. It cites real findings for expanded genetic alphabets (including Hachimoji), tardigrade protection proteins, the telomere and cancer trade-off, and Earth–Mars signal delay. It refuses to treat telomerase as an immortality switch. It writes three observation rules, three security rules, three departures and three kept laws separately for each prototype. It separates survival, reconstruction, restoration, descendant and counterfeit.</w:t>
      </w:r>
    </w:p>
    <w:p>
      <w:pPr>
        <w:pStyle w:val="BodyText"/>
      </w:pPr>
      <w:r>
        <w:rPr>
          <w:bCs/>
          <w:b/>
        </w:rPr>
        <w:t xml:space="preserve">Gaps.</w:t>
      </w:r>
      <w:r>
        <w:t xml:space="preserve"> </w:t>
      </w:r>
      <w:r>
        <w:t xml:space="preserve">(Measured, then judgment.) It has few quantities: 36 values with units in 16,000 words, about 2 per 1,000 words. The energy and heat numbers I saw are design targets (for example 120 W baseline, 8 W preservation), without derived endurance times. I could not find a worked heat balance like the ones in Perplexity or my own. Its four labels are used, but</w:t>
      </w:r>
      <w:r>
        <w:t xml:space="preserve"> </w:t>
      </w:r>
      <w:r>
        <w:t xml:space="preserve">“</w:t>
      </w:r>
      <w:r>
        <w:t xml:space="preserve">Unknown</w:t>
      </w:r>
      <w:r>
        <w:t xml:space="preserve">”</w:t>
      </w:r>
      <w:r>
        <w:t xml:space="preserve"> </w:t>
      </w:r>
      <w:r>
        <w:t xml:space="preserve">appears only once.</w:t>
      </w:r>
    </w:p>
    <w:bookmarkEnd w:id="28"/>
    <w:bookmarkStart w:id="29" w:name="Xc5bc402587e8ffb1ed706d2a0b7ca28cfe6b283"/>
    <w:p>
      <w:pPr>
        <w:pStyle w:val="Heading3"/>
        <w:keepNext/>
      </w:pPr>
      <w:r>
        <w:t xml:space="preserve">7.2 Microsoft 365 Copilot: Full Independent Research Execution (v1.0, v1.1)</w:t>
      </w:r>
    </w:p>
    <w:p>
      <w:pPr>
        <w:pStyle w:val="FirstParagraph"/>
      </w:pPr>
      <w:r>
        <w:rPr>
          <w:bCs/>
          <w:b/>
        </w:rPr>
        <w:t xml:space="preserve">What it delivered.</w:t>
      </w:r>
      <w:r>
        <w:t xml:space="preserve"> </w:t>
      </w:r>
      <w:r>
        <w:t xml:space="preserve">Eight families: Mosaic Covenant, Ceramic Lattice, Mycelial Relay, Phase-Core Mantle, Archive Swarm, Electrogenic Reef, Chrysalis Ledger, and Axiom Shell. Each has three observation rules, three hereditary-security rules, three rewritten conventions, an atmospheric-independence result, a captivity and identity analysis, a simulation hook, and a falsification criterion. It closes with a clear recommendation: Mosaic Covenant as primary, Chrysalis Ledger as reserve, Archive Swarm as wildcard, Phase-Core Mantle as a thermal subsystem donor, and Axiom Shell as the canon wrapper, not a physical body.</w:t>
      </w:r>
    </w:p>
    <w:p>
      <w:pPr>
        <w:pStyle w:val="BodyText"/>
      </w:pPr>
      <w:r>
        <w:rPr>
          <w:bCs/>
          <w:b/>
        </w:rPr>
        <w:t xml:space="preserve">Strengths.</w:t>
      </w:r>
      <w:r>
        <w:t xml:space="preserve"> </w:t>
      </w:r>
      <w:r>
        <w:t xml:space="preserve">(Verified.) The recommendation is decisive and honest about trade-offs. The</w:t>
      </w:r>
      <w:r>
        <w:t xml:space="preserve"> </w:t>
      </w:r>
      <w:r>
        <w:t xml:space="preserve">“</w:t>
      </w:r>
      <w:r>
        <w:t xml:space="preserve">no family satisfies every requirement</w:t>
      </w:r>
      <w:r>
        <w:t xml:space="preserve">”</w:t>
      </w:r>
      <w:r>
        <w:t xml:space="preserve"> </w:t>
      </w:r>
      <w:r>
        <w:t xml:space="preserve">line is accurate. v1.1 moved the tables out of the narrative as the Architect asked.</w:t>
      </w:r>
    </w:p>
    <w:p>
      <w:pPr>
        <w:pStyle w:val="BodyText"/>
      </w:pPr>
      <w:r>
        <w:rPr>
          <w:bCs/>
          <w:b/>
        </w:rPr>
        <w:t xml:space="preserve">Gaps.</w:t>
      </w:r>
      <w:r>
        <w:t xml:space="preserve"> </w:t>
      </w:r>
      <w:r>
        <w:t xml:space="preserve">(Measured.) The execution contains no quantities with units at all, and it says so: temperatures, pressures, doses, power levels and durations are</w:t>
      </w:r>
      <w:r>
        <w:t xml:space="preserve"> </w:t>
      </w:r>
      <w:r>
        <w:t xml:space="preserve">“</w:t>
      </w:r>
      <w:r>
        <w:t xml:space="preserve">intentionally left as model parameters.</w:t>
      </w:r>
      <w:r>
        <w:t xml:space="preserve">”</w:t>
      </w:r>
      <w:r>
        <w:t xml:space="preserve"> </w:t>
      </w:r>
      <w:r>
        <w:t xml:space="preserve">That does not meet the directive’s rule that every number be labeled Target, Derived, Estimate or Unknown. The text is also heavily templated: about half of the body text lines recur four or more times, and 41 distinct lines appear exactly eight times, once per family. (Measured on layout lines, so this slightly overstates sentence-level repetition.) In v1.1 the relocated tables appear as generic</w:t>
      </w:r>
      <w:r>
        <w:t xml:space="preserve"> </w:t>
      </w:r>
      <w:r>
        <w:t xml:space="preserve">“</w:t>
      </w:r>
      <w:r>
        <w:t xml:space="preserve">Exhibit R1. Relocated Table</w:t>
      </w:r>
      <w:r>
        <w:t xml:space="preserve">”</w:t>
      </w:r>
      <w:r>
        <w:t xml:space="preserve"> </w:t>
      </w:r>
      <w:r>
        <w:t xml:space="preserve">entries, and the thesis and mission text that was in tables now sits there.</w:t>
      </w:r>
    </w:p>
    <w:bookmarkEnd w:id="29"/>
    <w:bookmarkStart w:id="30" w:name="Xa2ffa8c0eab66cc5545ed8cecd92212a004523b"/>
    <w:p>
      <w:pPr>
        <w:pStyle w:val="Heading3"/>
        <w:keepNext/>
      </w:pPr>
      <w:r>
        <w:t xml:space="preserve">7.3 Gemini: Independent Eight-Prototype Dossier (14 pages)</w:t>
      </w:r>
    </w:p>
    <w:p>
      <w:pPr>
        <w:pStyle w:val="FirstParagraph"/>
      </w:pPr>
      <w:r>
        <w:rPr>
          <w:bCs/>
          <w:b/>
        </w:rPr>
        <w:t xml:space="preserve">What it delivered.</w:t>
      </w:r>
      <w:r>
        <w:t xml:space="preserve"> </w:t>
      </w:r>
      <w:r>
        <w:t xml:space="preserve">Eight prototypes: Aegis-Lith, Mycelia-Net, Cryo-Vitrifex, Chemo-Auton, Morpho-Fluidic, Opto-Crystalline, Spore-Dispersal, and Chrono-Paragon. It has one shared set of three observation, three security and three departure rules, three kept laws, a thesis, an omni-cell definition, an identity section, and a visual appendix on pages 11 to 14.</w:t>
      </w:r>
    </w:p>
    <w:p>
      <w:pPr>
        <w:pStyle w:val="BodyText"/>
      </w:pPr>
      <w:r>
        <w:rPr>
          <w:bCs/>
          <w:b/>
        </w:rPr>
        <w:t xml:space="preserve">Strengths.</w:t>
      </w:r>
      <w:r>
        <w:t xml:space="preserve"> </w:t>
      </w:r>
      <w:r>
        <w:t xml:space="preserve">(Verified.) It is the densest for its length, with about 11 quantities per 1,000 words, and its arithmetic checks out: an 18 MJ reserve lasts 62.5 hours at 80 W and 24.5 days at 8.5 W. It found the framework’s category-range problem (Section 10). Its cell count (3.2 × 10^13) is stated. It uses the canon hooks (the Paragon Cube, the Switching Paradox) and keeps them on a separate track.</w:t>
      </w:r>
    </w:p>
    <w:p>
      <w:pPr>
        <w:pStyle w:val="BodyText"/>
      </w:pPr>
      <w:r>
        <w:rPr>
          <w:bCs/>
          <w:b/>
        </w:rPr>
        <w:t xml:space="preserve">Issues.</w:t>
      </w:r>
      <w:r>
        <w:t xml:space="preserve"> </w:t>
      </w:r>
      <w:r>
        <w:t xml:space="preserve">(Verified.) The PDF shows raw LaTeX markup on the page, for example</w:t>
      </w:r>
      <w:r>
        <w:t xml:space="preserve"> </w:t>
      </w:r>
      <w:r>
        <w:t xml:space="preserve">“</w:t>
      </w:r>
      <m:oMath>
        <m:r>
          <m:t>8</m:t>
        </m:r>
        <m:r>
          <m:rPr>
            <m:nor/>
            <m:sty m:val="p"/>
          </m:rPr>
          <m:t> to </m:t>
        </m:r>
        <m:r>
          <m:t>15</m:t>
        </m:r>
        <m:r>
          <m:rPr>
            <m:nor/>
            <m:sty m:val="p"/>
          </m:rPr>
          <m:t> </m:t>
        </m:r>
        <m:r>
          <m:t>μ</m:t>
        </m:r>
        <m:r>
          <m:rPr>
            <m:nor/>
            <m:sty m:val="p"/>
          </m:rPr>
          <m:t>m</m:t>
        </m:r>
      </m:oMath>
      <w:r>
        <w:t xml:space="preserve">,</w:t>
      </w:r>
      <w:r>
        <w:t xml:space="preserve">”</w:t>
      </w:r>
      <w:r>
        <w:t xml:space="preserve"> </w:t>
      </w:r>
      <w:r>
        <w:t xml:space="preserve">256 times by my count. That is exactly the</w:t>
      </w:r>
      <w:r>
        <w:t xml:space="preserve"> </w:t>
      </w:r>
      <w:r>
        <w:t xml:space="preserve">“</w:t>
      </w:r>
      <w:r>
        <w:t xml:space="preserve">looks like raw code</w:t>
      </w:r>
      <w:r>
        <w:t xml:space="preserve">”</w:t>
      </w:r>
      <w:r>
        <w:t xml:space="preserve"> </w:t>
      </w:r>
      <w:r>
        <w:t xml:space="preserve">problem the Architect has asked to avoid. The version-lock hash is printed truncated (</w:t>
      </w:r>
      <w:r>
        <w:t xml:space="preserve">“</w:t>
      </w:r>
      <w:r>
        <w:t xml:space="preserve">8f94e2c0a1b7d3e6…4b29</w:t>
      </w:r>
      <w:r>
        <w:t xml:space="preserve">”</w:t>
      </w:r>
      <w:r>
        <w:t xml:space="preserve">), in the Markdown source as well as the PDF, so it cannot be checked. There is no Word file in the folder. At 14 pages for eight prototypes, each gets roughly one page. Some labels look generous. A designed observation mechanism is tagged ESTABLISHED, and radiation tolerance up to 250 Gy is tagged EXTRAPOLATED, though the framework treats about 10 Gy as near-certain lethality for ordinary organisms. I would call that SPECULATIVE. (Judgment.)</w:t>
      </w:r>
    </w:p>
    <w:bookmarkEnd w:id="30"/>
    <w:bookmarkStart w:id="31" w:name="grok-eight-prototypes-execution-4-pages"/>
    <w:p>
      <w:pPr>
        <w:pStyle w:val="Heading3"/>
        <w:keepNext/>
      </w:pPr>
      <w:r>
        <w:t xml:space="preserve">7.4 Grok: Eight Prototypes Execution (4 pages)</w:t>
      </w:r>
    </w:p>
    <w:p>
      <w:pPr>
        <w:pStyle w:val="FirstParagraph"/>
      </w:pPr>
      <w:r>
        <w:rPr>
          <w:bCs/>
          <w:b/>
        </w:rPr>
        <w:t xml:space="preserve">What it delivered.</w:t>
      </w:r>
      <w:r>
        <w:t xml:space="preserve"> </w:t>
      </w:r>
      <w:r>
        <w:t xml:space="preserve">Eight clearly distinct wagers: Lattice Weaver, Seed Vault, Flux Buffer, Swarm Collective, Radiant Shell, Anchor Vault, Mineral Hybrid, and Compartment Cascade. It has every required heading, a definition of the omni cell, a ranking, a short self-attack, next steps, questions, and a three-table appendix.</w:t>
      </w:r>
    </w:p>
    <w:p>
      <w:pPr>
        <w:pStyle w:val="BodyText"/>
      </w:pPr>
      <w:r>
        <w:rPr>
          <w:bCs/>
          <w:b/>
        </w:rPr>
        <w:t xml:space="preserve">Strengths.</w:t>
      </w:r>
      <w:r>
        <w:t xml:space="preserve"> </w:t>
      </w:r>
      <w:r>
        <w:t xml:space="preserve">(Verified.) It is coherent, readable, honest about its limits, and well organized for a phone.</w:t>
      </w:r>
    </w:p>
    <w:p>
      <w:pPr>
        <w:pStyle w:val="BodyText"/>
      </w:pPr>
      <w:r>
        <w:rPr>
          <w:bCs/>
          <w:b/>
        </w:rPr>
        <w:t xml:space="preserve">Gaps.</w:t>
      </w:r>
      <w:r>
        <w:t xml:space="preserve"> </w:t>
      </w:r>
      <w:r>
        <w:t xml:space="preserve">(Verified.) It is far short of</w:t>
      </w:r>
      <w:r>
        <w:t xml:space="preserve"> </w:t>
      </w:r>
      <w:r>
        <w:t xml:space="preserve">“</w:t>
      </w:r>
      <w:r>
        <w:t xml:space="preserve">detailed.</w:t>
      </w:r>
      <w:r>
        <w:t xml:space="preserve">”</w:t>
      </w:r>
      <w:r>
        <w:t xml:space="preserve"> </w:t>
      </w:r>
      <w:r>
        <w:t xml:space="preserve">Each prototype gets about 160 words. There are six quantities in the whole document. The three observation and three security rules are not stated as numbered rules. The self-attack reports that three attacks succeeded but does not list them. There is no failure ledger. Its own concern says full quantitative budgets</w:t>
      </w:r>
      <w:r>
        <w:t xml:space="preserve"> </w:t>
      </w:r>
      <w:r>
        <w:t xml:space="preserve">“</w:t>
      </w:r>
      <w:r>
        <w:t xml:space="preserve">would require additional modeling cycles.</w:t>
      </w:r>
      <w:r>
        <w:t xml:space="preserve">”</w:t>
      </w:r>
      <w:r>
        <w:t xml:space="preserve"> </w:t>
      </w:r>
      <w:r>
        <w:t xml:space="preserve">As a first pass it is usable. As an execution of the directive it is incomplete, and I would ask for a full version.</w:t>
      </w:r>
    </w:p>
    <w:bookmarkEnd w:id="31"/>
    <w:bookmarkStart w:id="32" w:name="X89572d6ed18516738f7bb3362ed1a9db0d3e3ce"/>
    <w:p>
      <w:pPr>
        <w:pStyle w:val="Heading3"/>
        <w:keepNext/>
      </w:pPr>
      <w:r>
        <w:t xml:space="preserve">7.5 Perplexity: Independent Eight-Architecture Research Execution (111 pages, plus package)</w:t>
      </w:r>
    </w:p>
    <w:p>
      <w:pPr>
        <w:pStyle w:val="FirstParagraph"/>
      </w:pPr>
      <w:r>
        <w:rPr>
          <w:bCs/>
          <w:b/>
        </w:rPr>
        <w:t xml:space="preserve">What it delivered.</w:t>
      </w:r>
      <w:r>
        <w:t xml:space="preserve"> </w:t>
      </w:r>
      <w:r>
        <w:t xml:space="preserve">Eight peers: Cairn, Rill, Mosaic, Pelagic, Heliotile, Scatterweave, Stillglass, and Embergrid. It has a coverage register (REQ-01 to REQ-26), 24 observation rules, 24 security rules, 24 departures, 128 core-family clauses, 320 threat cells, 80 captivity records, 80 compound scenarios, 80 assumption collapses, 80 ranked weaknesses, 24 failure paths and 28 pairwise comparisons, all counted by code. It also includes a seven-gate validation plan (Gates A to G), a conditional</w:t>
      </w:r>
      <w:r>
        <w:t xml:space="preserve"> </w:t>
      </w:r>
      <w:r>
        <w:t xml:space="preserve">“</w:t>
      </w:r>
      <w:r>
        <w:t xml:space="preserve">hypothetical choice,</w:t>
      </w:r>
      <w:r>
        <w:t xml:space="preserve">”</w:t>
      </w:r>
      <w:r>
        <w:t xml:space="preserve"> </w:t>
      </w:r>
      <w:r>
        <w:t xml:space="preserve">and 49 external links.</w:t>
      </w:r>
    </w:p>
    <w:p>
      <w:pPr>
        <w:pStyle w:val="BodyText"/>
      </w:pPr>
      <w:r>
        <w:rPr>
          <w:bCs/>
          <w:b/>
        </w:rPr>
        <w:t xml:space="preserve">Strengths.</w:t>
      </w:r>
      <w:r>
        <w:t xml:space="preserve"> </w:t>
      </w:r>
      <w:r>
        <w:t xml:space="preserve">(Verified.) It is the most rigorous and the only one that can be reproduced. I recomputed three budget figures from its data file and all matched: 6,000 Wh at 150 W is 40 hours, a 600 kJ thermal buffer at 150 W lasts 1.11 hours, and 6,000 Wh at 0.2 W is 30,000 hours. It uses Unknown, Partial and Fail honestly. Its hashes carry a correct caveat: they lock the submitted version only and are not third-party timestamps. It also identified the 4,450 problem.</w:t>
      </w:r>
    </w:p>
    <w:p>
      <w:pPr>
        <w:pStyle w:val="BodyText"/>
      </w:pPr>
      <w:r>
        <w:rPr>
          <w:bCs/>
          <w:b/>
        </w:rPr>
        <w:t xml:space="preserve">Divergence.</w:t>
      </w:r>
      <w:r>
        <w:t xml:space="preserve"> </w:t>
      </w:r>
      <w:r>
        <w:t xml:space="preserve">(Verified.) Its bodies are mostly engineered hardware: sealed modules of 6 to 100 g, electronics, and in P7 a baseline</w:t>
      </w:r>
      <w:r>
        <w:t xml:space="preserve"> </w:t>
      </w:r>
      <w:r>
        <w:t xml:space="preserve">“</w:t>
      </w:r>
      <w:r>
        <w:t xml:space="preserve">nonliving preservation system.</w:t>
      </w:r>
      <w:r>
        <w:t xml:space="preserve">”</w:t>
      </w:r>
      <w:r>
        <w:t xml:space="preserve"> </w:t>
      </w:r>
      <w:r>
        <w:t xml:space="preserve">Unit counts run from 500 to 10^8 and masses from 20 to 120 kg. It does not model 30 to 40 trillion cells. It states that</w:t>
      </w:r>
      <w:r>
        <w:t xml:space="preserve"> </w:t>
      </w:r>
      <w:r>
        <w:t xml:space="preserve">“</w:t>
      </w:r>
      <w:r>
        <w:t xml:space="preserve">the parcel, not the enclosed cell, is the Omni-cell equivalent,</w:t>
      </w:r>
      <w:r>
        <w:t xml:space="preserve">”</w:t>
      </w:r>
      <w:r>
        <w:t xml:space="preserve"> </w:t>
      </w:r>
      <w:r>
        <w:t xml:space="preserve">asks the Architect whether every cell must perform every role, and ends:</w:t>
      </w:r>
      <w:r>
        <w:t xml:space="preserve"> </w:t>
      </w:r>
      <w:r>
        <w:t xml:space="preserve">“</w:t>
      </w:r>
      <w:r>
        <w:t xml:space="preserve">If the acceptance requirement is continuous autonomous rich cognition under all Severe cells plus indefinite captivity, I choose none.</w:t>
      </w:r>
      <w:r>
        <w:t xml:space="preserve">”</w:t>
      </w:r>
      <w:r>
        <w:t xml:space="preserve"> </w:t>
      </w:r>
      <w:r>
        <w:t xml:space="preserve">That is a reasoned answer under a collective reading of</w:t>
      </w:r>
      <w:r>
        <w:t xml:space="preserve"> </w:t>
      </w:r>
      <w:r>
        <w:t xml:space="preserve">“</w:t>
      </w:r>
      <w:r>
        <w:t xml:space="preserve">Omni,</w:t>
      </w:r>
      <w:r>
        <w:t xml:space="preserve">”</w:t>
      </w:r>
      <w:r>
        <w:t xml:space="preserve"> </w:t>
      </w:r>
      <w:r>
        <w:t xml:space="preserve">and it also moves furthest from the project’s biological premise. The Architect decides which reading governs.</w:t>
      </w:r>
    </w:p>
    <w:p>
      <w:pPr>
        <w:pStyle w:val="BodyText"/>
      </w:pPr>
      <w:r>
        <w:rPr>
          <w:bCs/>
          <w:b/>
        </w:rPr>
        <w:t xml:space="preserve">Concern.</w:t>
      </w:r>
      <w:r>
        <w:t xml:space="preserve"> </w:t>
      </w:r>
      <w:r>
        <w:t xml:space="preserve">At 111 pages it is the hardest to read on a phone, though the tables and figures begin in a visual appendix on page 57.</w:t>
      </w:r>
    </w:p>
    <w:bookmarkEnd w:id="32"/>
    <w:bookmarkStart w:id="33" w:name="Xfe9bf829e80bf6c4b8467609680eeb42f948b41"/>
    <w:p>
      <w:pPr>
        <w:pStyle w:val="Heading3"/>
        <w:keepNext/>
      </w:pPr>
      <w:r>
        <w:t xml:space="preserve">7.6 Claude: Execution v2.0 (54 pages), reviewed against the same standard</w:t>
      </w:r>
    </w:p>
    <w:p>
      <w:pPr>
        <w:pStyle w:val="FirstParagraph"/>
      </w:pPr>
      <w:r>
        <w:rPr>
          <w:bCs/>
          <w:b/>
        </w:rPr>
        <w:t xml:space="preserve">Strengths.</w:t>
      </w:r>
      <w:r>
        <w:t xml:space="preserve"> </w:t>
      </w:r>
      <w:r>
        <w:t xml:space="preserve">(Verified.) Eight distinct wagers, numeric budgets that I rechecked, a computed orthogonality check (no pair shares more than 4 of 12 dimensions), a self-attack and a failure ledger for every prototype, and an appendix at the end.</w:t>
      </w:r>
    </w:p>
    <w:p>
      <w:pPr>
        <w:pStyle w:val="BodyText"/>
      </w:pPr>
      <w:r>
        <w:rPr>
          <w:bCs/>
          <w:b/>
        </w:rPr>
        <w:t xml:space="preserve">Shortcomings I should have flagged in the document.</w:t>
      </w:r>
    </w:p>
    <w:p>
      <w:pPr>
        <w:numPr>
          <w:ilvl w:val="0"/>
          <w:numId w:val="1003"/>
        </w:numPr>
      </w:pPr>
      <w:r>
        <w:t xml:space="preserve">It has no external sources or links. Its Established numbers (cell count, fat energy, hibernation floor, methanogenesis energy) came from background knowledge, and I said so, but I did not look them up even though a directive about evidence asked me to. Perplexity and ChatGPT did the research. That is a genuine gap.</w:t>
      </w:r>
    </w:p>
    <w:p>
      <w:pPr>
        <w:numPr>
          <w:ilvl w:val="0"/>
          <w:numId w:val="1003"/>
        </w:numPr>
      </w:pPr>
      <w:r>
        <w:t xml:space="preserve">It missed the 4,450 versus 4,712 contradiction.</w:t>
      </w:r>
    </w:p>
    <w:p>
      <w:pPr>
        <w:numPr>
          <w:ilvl w:val="0"/>
          <w:numId w:val="1003"/>
        </w:numPr>
      </w:pPr>
      <w:r>
        <w:t xml:space="preserve">All eight prototypes are about 70 kg, water-based, carbon-based bodies. I said this in my own cross-analysis, but it is a narrowness the other AIs partly avoided.</w:t>
      </w:r>
    </w:p>
    <w:p>
      <w:pPr>
        <w:numPr>
          <w:ilvl w:val="0"/>
          <w:numId w:val="1003"/>
        </w:numPr>
      </w:pPr>
      <w:r>
        <w:t xml:space="preserve">The self-attack outcomes are my own judgments. Nobody independent ran them.</w:t>
      </w:r>
    </w:p>
    <w:p>
      <w:pPr>
        <w:numPr>
          <w:ilvl w:val="0"/>
          <w:numId w:val="1003"/>
        </w:numPr>
      </w:pPr>
      <w:r>
        <w:t xml:space="preserve">I did not ship the scripts behind my numbers. Perplexity did. I can add them.</w:t>
      </w:r>
    </w:p>
    <w:bookmarkEnd w:id="33"/>
    <w:bookmarkEnd w:id="34"/>
    <w:bookmarkStart w:id="38" w:name="comparison-against-the-requirements"/>
    <w:p>
      <w:pPr>
        <w:pStyle w:val="Heading2"/>
        <w:keepNext/>
      </w:pPr>
      <w:r>
        <w:t xml:space="preserve">8. Comparison Against the Requirements</w:t>
      </w:r>
    </w:p>
    <w:bookmarkStart w:id="35" w:name="what-the-architect-asked-for"/>
    <w:p>
      <w:pPr>
        <w:pStyle w:val="Heading3"/>
        <w:keepNext/>
      </w:pPr>
      <w:r>
        <w:t xml:space="preserve">8.1 What the Architect asked for</w:t>
      </w:r>
    </w:p>
    <w:p>
      <w:pPr>
        <w:pStyle w:val="FirstParagraph"/>
      </w:pPr>
      <w:r>
        <w:t xml:space="preserve">All six cover the Architect’s explicit asks (purpose, how the topic arose, mission, aims, next steps, questions, comments and concerns, and a visual section). The detailed matrix is in Table 2. The differences are in depth, not in structure.</w:t>
      </w:r>
    </w:p>
    <w:p>
      <w:pPr>
        <w:pStyle w:val="BodyText"/>
      </w:pPr>
      <w:r>
        <w:rPr>
          <w:bCs/>
          <w:b/>
        </w:rPr>
        <w:t xml:space="preserve">File formats.</w:t>
      </w:r>
      <w:r>
        <w:t xml:space="preserve"> </w:t>
      </w:r>
      <w:r>
        <w:t xml:space="preserve">Claude, Copilot, Grok and Perplexity delivered both PDF and Word. ChatGPT delivered a PDF and a regenerated Word file. Gemini delivered only a PDF in this folder.</w:t>
      </w:r>
    </w:p>
    <w:p>
      <w:pPr>
        <w:pStyle w:val="BodyText"/>
      </w:pPr>
      <w:r>
        <w:rPr>
          <w:bCs/>
          <w:b/>
        </w:rPr>
        <w:t xml:space="preserve">Visual section at the end.</w:t>
      </w:r>
      <w:r>
        <w:t xml:space="preserve"> </w:t>
      </w:r>
      <w:r>
        <w:t xml:space="preserve">Present in all six. In Copilot v1.0, tables also appear in the body (the visual appendix starts on page 27 of 33). v1.1 fixed that. (Measured.)</w:t>
      </w:r>
    </w:p>
    <w:bookmarkEnd w:id="35"/>
    <w:bookmarkStart w:id="36" w:name="evidence-standards"/>
    <w:p>
      <w:pPr>
        <w:pStyle w:val="Heading3"/>
        <w:keepNext/>
      </w:pPr>
      <w:r>
        <w:t xml:space="preserve">8.2 Evidence standards</w:t>
      </w:r>
    </w:p>
    <w:p>
      <w:pPr>
        <w:pStyle w:val="FirstParagraph"/>
      </w:pPr>
      <w:r>
        <w:rPr>
          <w:bCs/>
          <w:b/>
        </w:rPr>
        <w:t xml:space="preserve">Labels.</w:t>
      </w:r>
      <w:r>
        <w:t xml:space="preserve"> </w:t>
      </w:r>
      <w:r>
        <w:t xml:space="preserve">Claude, ChatGPT, Gemini, Grok and Copilot use evidence labels (Established, Extrapolated, Speculative, Canon-only), with different spellings. Perplexity uses status codes (Unknown, Partial, Fail, Not physically evaluable) and Target and Derived for numbers.</w:t>
      </w:r>
    </w:p>
    <w:p>
      <w:pPr>
        <w:pStyle w:val="BodyText"/>
      </w:pPr>
      <w:r>
        <w:rPr>
          <w:bCs/>
          <w:b/>
        </w:rPr>
        <w:t xml:space="preserve">Numbers.</w:t>
      </w:r>
      <w:r>
        <w:t xml:space="preserve"> </w:t>
      </w:r>
      <w:r>
        <w:t xml:space="preserve">Measured quantities with units per 1,000 words: Claude 19, Perplexity 16, Gemini 11, Grok 5, ChatGPT 2, Copilot 0 (Figure 2). This is a rough proxy, but the ordering is clear.</w:t>
      </w:r>
    </w:p>
    <w:p>
      <w:pPr>
        <w:pStyle w:val="BodyText"/>
      </w:pPr>
      <w:r>
        <w:rPr>
          <w:bCs/>
          <w:b/>
        </w:rPr>
        <w:t xml:space="preserve">Sources.</w:t>
      </w:r>
      <w:r>
        <w:t xml:space="preserve"> </w:t>
      </w:r>
      <w:r>
        <w:t xml:space="preserve">Perplexity (49 external links and 37 footnotes) and ChatGPT (numbered references) are the best sourced. Copilot has a short list. Claude, Gemini and Grok have none.</w:t>
      </w:r>
    </w:p>
    <w:p>
      <w:pPr>
        <w:pStyle w:val="BodyText"/>
      </w:pPr>
      <w:r>
        <w:rPr>
          <w:bCs/>
          <w:b/>
        </w:rPr>
        <w:t xml:space="preserve">Version lock.</w:t>
      </w:r>
      <w:r>
        <w:t xml:space="preserve"> </w:t>
      </w:r>
      <w:r>
        <w:t xml:space="preserve">The six do it six ways: a stated order of work (Claude, Grok, Copilot), a note with no hash (ChatGPT), a truncated hash (Gemini), and full hashes with an honest caveat (Perplexity). The project would benefit from one rule.</w:t>
      </w:r>
    </w:p>
    <w:bookmarkEnd w:id="36"/>
    <w:bookmarkStart w:id="37" w:name="Xc7a19c38c6aa88b2bea983838f019518aec5f2c"/>
    <w:p>
      <w:pPr>
        <w:pStyle w:val="Heading3"/>
        <w:keepNext/>
      </w:pPr>
      <w:r>
        <w:t xml:space="preserve">8.3 Format against the Architect’s standing preferences</w:t>
      </w:r>
    </w:p>
    <w:p>
      <w:pPr>
        <w:pStyle w:val="FirstParagraph"/>
      </w:pPr>
      <w:r>
        <w:t xml:space="preserve">The Architect has asked for single-column, phone-readable documents with tables and figures at the end, and for pages that look presentable and not like raw code. I looked at one page each from ChatGPT, Copilot and Perplexity and they render as clean single-column prose. Claude’s does as well (I rendered it earlier), and I read Grok’s as text only. Gemini’s does not, because of the visible LaTeX markup, and its pages are very dense. I did not look at every page of any file.</w:t>
      </w:r>
    </w:p>
    <w:bookmarkEnd w:id="37"/>
    <w:bookmarkEnd w:id="38"/>
    <w:bookmarkStart w:id="43" w:name="independence-and-convergence"/>
    <w:p>
      <w:pPr>
        <w:pStyle w:val="Heading2"/>
        <w:keepNext/>
      </w:pPr>
      <w:r>
        <w:t xml:space="preserve">9. Independence and Convergence</w:t>
      </w:r>
    </w:p>
    <w:bookmarkStart w:id="39" w:name="archetypes"/>
    <w:p>
      <w:pPr>
        <w:pStyle w:val="Heading3"/>
        <w:keepNext/>
      </w:pPr>
      <w:r>
        <w:t xml:space="preserve">9.1 Archetypes</w:t>
      </w:r>
    </w:p>
    <w:p>
      <w:pPr>
        <w:pStyle w:val="FirstParagraph"/>
      </w:pPr>
      <w:r>
        <w:t xml:space="preserve">I assigned each of the 48 prototypes to one primary archetype by its core wager (the full list is in Table 3, a count grid in Figure 1). This is my classification, and a different reader might split a few differently.</w:t>
      </w:r>
    </w:p>
    <w:p>
      <w:pPr>
        <w:pStyle w:val="BodyText"/>
      </w:pPr>
      <w:r>
        <w:t xml:space="preserve">Three archetypes appear in the work of all six AIs:</w:t>
      </w:r>
      <w:r>
        <w:t xml:space="preserve"> </w:t>
      </w:r>
      <w:r>
        <w:rPr>
          <w:bCs/>
          <w:b/>
        </w:rPr>
        <w:t xml:space="preserve">modular or swarm bodies</w:t>
      </w:r>
      <w:r>
        <w:t xml:space="preserve"> </w:t>
      </w:r>
      <w:r>
        <w:t xml:space="preserve">(9 prototypes),</w:t>
      </w:r>
      <w:r>
        <w:t xml:space="preserve"> </w:t>
      </w:r>
      <w:r>
        <w:rPr>
          <w:bCs/>
          <w:b/>
        </w:rPr>
        <w:t xml:space="preserve">dormancy or preservation</w:t>
      </w:r>
      <w:r>
        <w:t xml:space="preserve"> </w:t>
      </w:r>
      <w:r>
        <w:t xml:space="preserve">(7), and</w:t>
      </w:r>
      <w:r>
        <w:t xml:space="preserve"> </w:t>
      </w:r>
      <w:r>
        <w:rPr>
          <w:bCs/>
          <w:b/>
        </w:rPr>
        <w:t xml:space="preserve">hard mineral, ceramic or refractory bodies</w:t>
      </w:r>
      <w:r>
        <w:t xml:space="preserve"> </w:t>
      </w:r>
      <w:r>
        <w:t xml:space="preserve">(6). Together that is 22 of 48.</w:t>
      </w:r>
      <w:r>
        <w:t xml:space="preserve"> </w:t>
      </w:r>
      <w:r>
        <w:rPr>
          <w:bCs/>
          <w:b/>
        </w:rPr>
        <w:t xml:space="preserve">Heterogeneity, compartments or consensus</w:t>
      </w:r>
      <w:r>
        <w:t xml:space="preserve"> </w:t>
      </w:r>
      <w:r>
        <w:t xml:space="preserve">(6) appears in five AIs.</w:t>
      </w:r>
      <w:r>
        <w:t xml:space="preserve"> </w:t>
      </w:r>
      <w:r>
        <w:rPr>
          <w:bCs/>
          <w:b/>
        </w:rPr>
        <w:t xml:space="preserve">Alternative energy sources</w:t>
      </w:r>
      <w:r>
        <w:t xml:space="preserve"> </w:t>
      </w:r>
      <w:r>
        <w:t xml:space="preserve">(4) appears in four.</w:t>
      </w:r>
      <w:r>
        <w:t xml:space="preserve"> </w:t>
      </w:r>
      <w:r>
        <w:rPr>
          <w:bCs/>
          <w:b/>
        </w:rPr>
        <w:t xml:space="preserve">Information vaults or hereditary substrates</w:t>
      </w:r>
      <w:r>
        <w:t xml:space="preserve"> </w:t>
      </w:r>
      <w:r>
        <w:t xml:space="preserve">(3),</w:t>
      </w:r>
      <w:r>
        <w:t xml:space="preserve"> </w:t>
      </w:r>
      <w:r>
        <w:rPr>
          <w:bCs/>
          <w:b/>
        </w:rPr>
        <w:t xml:space="preserve">thermal buffering</w:t>
      </w:r>
      <w:r>
        <w:t xml:space="preserve"> </w:t>
      </w:r>
      <w:r>
        <w:t xml:space="preserve">(4, from two AIs), and</w:t>
      </w:r>
      <w:r>
        <w:t xml:space="preserve"> </w:t>
      </w:r>
      <w:r>
        <w:rPr>
          <w:bCs/>
          <w:b/>
        </w:rPr>
        <w:t xml:space="preserve">reconfigurable or fluid bodies</w:t>
      </w:r>
      <w:r>
        <w:t xml:space="preserve"> </w:t>
      </w:r>
      <w:r>
        <w:t xml:space="preserve">(3) are less common. Six prototypes did not fit a shared archetype (concealment, hydrated repair, pressure specialization, photonic computation, a canon-only body, and a canon wrapper).</w:t>
      </w:r>
    </w:p>
    <w:p>
      <w:pPr>
        <w:pStyle w:val="BodyText"/>
      </w:pPr>
      <w:r>
        <w:rPr>
          <w:bCs/>
          <w:b/>
        </w:rPr>
        <w:t xml:space="preserve">What this means.</w:t>
      </w:r>
      <w:r>
        <w:t xml:space="preserve"> </w:t>
      </w:r>
      <w:r>
        <w:t xml:space="preserve">The prompt standardized the questions, and the six AIs landed on the same few answers. Independent agreement among similar models is weaker evidence than it looks. The three archetypes that all six chose are the project’s</w:t>
      </w:r>
      <w:r>
        <w:t xml:space="preserve"> </w:t>
      </w:r>
      <w:r>
        <w:t xml:space="preserve">“</w:t>
      </w:r>
      <w:r>
        <w:t xml:space="preserve">attractors.</w:t>
      </w:r>
      <w:r>
        <w:t xml:space="preserve">”</w:t>
      </w:r>
      <w:r>
        <w:t xml:space="preserve"> </w:t>
      </w:r>
      <w:r>
        <w:t xml:space="preserve">They are probably sound starting points, and also the place where a shared blind spot is most likely. The next phase should include designs deliberately outside them.</w:t>
      </w:r>
    </w:p>
    <w:bookmarkEnd w:id="39"/>
    <w:bookmarkStart w:id="40" w:name="shared-mechanisms"/>
    <w:p>
      <w:pPr>
        <w:pStyle w:val="Heading3"/>
        <w:keepNext/>
      </w:pPr>
      <w:r>
        <w:t xml:space="preserve">9.2 Shared mechanisms</w:t>
      </w:r>
    </w:p>
    <w:p>
      <w:pPr>
        <w:pStyle w:val="FirstParagraph"/>
      </w:pPr>
      <w:r>
        <w:t xml:space="preserve">Across executions, the same security and survival ideas recur under different names: a split or sharded blueprint, rotating credentials, deauthorization or</w:t>
      </w:r>
      <w:r>
        <w:t xml:space="preserve"> </w:t>
      </w:r>
      <w:r>
        <w:t xml:space="preserve">“</w:t>
      </w:r>
      <w:r>
        <w:t xml:space="preserve">inerting</w:t>
      </w:r>
      <w:r>
        <w:t xml:space="preserve">”</w:t>
      </w:r>
      <w:r>
        <w:t xml:space="preserve"> </w:t>
      </w:r>
      <w:r>
        <w:t xml:space="preserve">of extracted material, a witness or quorum for identity, a low-power preservation mode, and a duress or decoy response. They appear in some form in nearly every execution. Because they are shared, a flaw in the idea affects most of the 48 prototypes at once. I said this about my own set in Section 8.2 of my execution, and it holds across all six.</w:t>
      </w:r>
    </w:p>
    <w:bookmarkEnd w:id="40"/>
    <w:bookmarkStart w:id="41" w:name="name-collisions-and-provenance"/>
    <w:p>
      <w:pPr>
        <w:pStyle w:val="Heading3"/>
        <w:keepNext/>
      </w:pPr>
      <w:r>
        <w:t xml:space="preserve">9.3 Name collisions and provenance</w:t>
      </w:r>
    </w:p>
    <w:p>
      <w:pPr>
        <w:pStyle w:val="FirstParagraph"/>
      </w:pPr>
      <w:r>
        <w:t xml:space="preserve">(Verified.)</w:t>
      </w:r>
      <w:r>
        <w:t xml:space="preserve"> </w:t>
      </w:r>
      <w:r>
        <w:rPr>
          <w:bCs/>
          <w:b/>
        </w:rPr>
        <w:t xml:space="preserve">Mosaic Covenant</w:t>
      </w:r>
      <w:r>
        <w:t xml:space="preserve"> </w:t>
      </w:r>
      <w:r>
        <w:t xml:space="preserve">is ChatGPT’s P1 and Copilot’s Architecture A, with the same bet (heterogeneous guilds against monoculture). The name occurs in no other file in the folder, including the directives and the prompt packet. A third execution, Perplexity, also has a prototype called</w:t>
      </w:r>
      <w:r>
        <w:t xml:space="preserve"> </w:t>
      </w:r>
      <w:r>
        <w:t xml:space="preserve">“</w:t>
      </w:r>
      <w:r>
        <w:t xml:space="preserve">Mosaic,</w:t>
      </w:r>
      <w:r>
        <w:t xml:space="preserve">”</w:t>
      </w:r>
      <w:r>
        <w:t xml:space="preserve"> </w:t>
      </w:r>
      <w:r>
        <w:t xml:space="preserve">with a different wager (small reaction compartments). Three executions name a fungal or mycelial design (Claude’s Mycelium, Gemini’s Mycelia-Net, Copilot’s Mycelial Relay). Two use</w:t>
      </w:r>
      <w:r>
        <w:t xml:space="preserve"> </w:t>
      </w:r>
      <w:r>
        <w:t xml:space="preserve">“</w:t>
      </w:r>
      <w:r>
        <w:t xml:space="preserve">Cinder</w:t>
      </w:r>
      <w:r>
        <w:t xml:space="preserve">”</w:t>
      </w:r>
      <w:r>
        <w:t xml:space="preserve"> </w:t>
      </w:r>
      <w:r>
        <w:t xml:space="preserve">in a name (Claude’s Cinder, ChatGPT’s Cinderglass), and two use</w:t>
      </w:r>
      <w:r>
        <w:t xml:space="preserve"> </w:t>
      </w:r>
      <w:r>
        <w:t xml:space="preserve">“</w:t>
      </w:r>
      <w:r>
        <w:t xml:space="preserve">Archive</w:t>
      </w:r>
      <w:r>
        <w:t xml:space="preserve">”</w:t>
      </w:r>
      <w:r>
        <w:t xml:space="preserve"> </w:t>
      </w:r>
      <w:r>
        <w:t xml:space="preserve">(Claude’s Archive, Copilot’s Archive Swarm).</w:t>
      </w:r>
    </w:p>
    <w:p>
      <w:pPr>
        <w:pStyle w:val="BodyText"/>
      </w:pPr>
      <w:r>
        <w:t xml:space="preserve">I cannot tell whether this is shared training, a shared phrase in the prompt packet, or one execution seeing another. The Copilot file is dated October 28 and the ChatGPT file October 29. Both claim independence, and I take that as their statement, not as established. The Architect can resolve it by asking each AI when and from what it worked.</w:t>
      </w:r>
    </w:p>
    <w:bookmarkEnd w:id="41"/>
    <w:bookmarkStart w:id="42" w:name="the-premise-question"/>
    <w:p>
      <w:pPr>
        <w:pStyle w:val="Heading3"/>
        <w:keepNext/>
      </w:pPr>
      <w:r>
        <w:t xml:space="preserve">9.4 The premise question</w:t>
      </w:r>
    </w:p>
    <w:p>
      <w:pPr>
        <w:pStyle w:val="FirstParagraph"/>
      </w:pPr>
      <w:r>
        <w:t xml:space="preserve">The executions answer</w:t>
      </w:r>
      <w:r>
        <w:t xml:space="preserve"> </w:t>
      </w:r>
      <w:r>
        <w:t xml:space="preserve">“</w:t>
      </w:r>
      <w:r>
        <w:t xml:space="preserve">what is an omni cell</w:t>
      </w:r>
      <w:r>
        <w:t xml:space="preserve">”</w:t>
      </w:r>
      <w:r>
        <w:t xml:space="preserve"> </w:t>
      </w:r>
      <w:r>
        <w:t xml:space="preserve">in at least three ways: a biological cell with latent roles (Claude, Gemini, ChatGPT, Copilot), micrometer-scale modules (Grok), and an engineered module that is a cellular equivalent (Perplexity). Cell counts also vary: 3.2 × 10^13 (Gemini), 3.7 × 10^13 (Claude), 36 trillion male and 28 trillion female cited with no fixed count (ChatGPT), no count (Copilot), and 500 to 10^8 modules (Perplexity). This is Decision D-2 in my register, and it now has a concrete answer from each AI that the Architect can accept or reject.</w:t>
      </w:r>
    </w:p>
    <w:bookmarkEnd w:id="42"/>
    <w:bookmarkEnd w:id="43"/>
    <w:bookmarkStart w:id="47" w:name="contradictions-and-verified-facts"/>
    <w:p>
      <w:pPr>
        <w:pStyle w:val="Heading2"/>
        <w:keepNext/>
      </w:pPr>
      <w:r>
        <w:t xml:space="preserve">10. Contradictions and Verified Facts</w:t>
      </w:r>
    </w:p>
    <w:bookmarkStart w:id="44" w:name="new-contradiction-in-the-4712-framework"/>
    <w:p>
      <w:pPr>
        <w:pStyle w:val="Heading3"/>
        <w:keepNext/>
      </w:pPr>
      <w:r>
        <w:t xml:space="preserve">10.1 New contradiction in the 4,712 framework</w:t>
      </w:r>
    </w:p>
    <w:p>
      <w:pPr>
        <w:pStyle w:val="FirstParagraph"/>
      </w:pPr>
      <w:r>
        <w:t xml:space="preserve">(Verified by recomputation.) The framework’s Part V table gives a range for each of ten categories. The lower bounds sum to 2,600 and the upper bounds to 4,450. The table’s total line says the ranges</w:t>
      </w:r>
      <w:r>
        <w:t xml:space="preserve"> </w:t>
      </w:r>
      <w:r>
        <w:t xml:space="preserve">“</w:t>
      </w:r>
      <w:r>
        <w:t xml:space="preserve">overlap with 4,712 as midpoint.</w:t>
      </w:r>
      <w:r>
        <w:t xml:space="preserve">”</w:t>
      </w:r>
      <w:r>
        <w:t xml:space="preserve"> </w:t>
      </w:r>
      <w:r>
        <w:t xml:space="preserve">The midpoint of 2,600 and 4,450 is 3,525, and 4,712 is 262 above the maximum. So the stated allocation cannot contain the locked total. Gemini reported it as a 262-event shortfall (correct against the maximum, though it also quotes the midpoint, which is 1,187 below 4,712). Perplexity reported the range and midpoint. ChatGPT, Copilot, Grok and I did not.</w:t>
      </w:r>
    </w:p>
    <w:p>
      <w:pPr>
        <w:pStyle w:val="BodyText"/>
      </w:pPr>
      <w:r>
        <w:rPr>
          <w:bCs/>
          <w:b/>
        </w:rPr>
        <w:t xml:space="preserve">Options for the Architect.</w:t>
      </w:r>
      <w:r>
        <w:t xml:space="preserve"> </w:t>
      </w:r>
      <w:r>
        <w:t xml:space="preserve">Raise the category ranges so they bracket 4,712, change the total line to say the ranges fall short, or state that the allocation is illustrative. This is a documentary decision, not a scientific one.</w:t>
      </w:r>
    </w:p>
    <w:bookmarkEnd w:id="44"/>
    <w:bookmarkStart w:id="45" w:name="the-earlier-contradictions"/>
    <w:p>
      <w:pPr>
        <w:pStyle w:val="Heading3"/>
        <w:keepNext/>
      </w:pPr>
      <w:r>
        <w:t xml:space="preserve">10.2 The earlier contradictions</w:t>
      </w:r>
    </w:p>
    <w:p>
      <w:pPr>
        <w:pStyle w:val="FirstParagraph"/>
      </w:pPr>
      <w:r>
        <w:t xml:space="preserve">The six earlier contradictions (simulation-only runs, locked count versus draft framework, compression ratios, nucleobases called genes, the INFO and ONT boundary, and the no-switching claim) were carried by most executions. ChatGPT, Gemini and Perplexity wrote them into a register. Several also noted that</w:t>
      </w:r>
      <w:r>
        <w:t xml:space="preserve"> </w:t>
      </w:r>
      <w:r>
        <w:t xml:space="preserve">“</w:t>
      </w:r>
      <w:r>
        <w:t xml:space="preserve">every cell does everything</w:t>
      </w:r>
      <w:r>
        <w:t xml:space="preserve">”</w:t>
      </w:r>
      <w:r>
        <w:t xml:space="preserve"> </w:t>
      </w:r>
      <w:r>
        <w:t xml:space="preserve">cannot be taken literally. On switching, the executions agree on one point: until the Architect specifies the Paragon Cube and Switching Paradox mechanisms, they remain unspecified canon dependencies.</w:t>
      </w:r>
    </w:p>
    <w:bookmarkEnd w:id="45"/>
    <w:bookmarkStart w:id="46" w:name="what-i-verified-and-what-i-did-not"/>
    <w:p>
      <w:pPr>
        <w:pStyle w:val="Heading3"/>
        <w:keepNext/>
      </w:pPr>
      <w:r>
        <w:t xml:space="preserve">10.3 What I verified and what I did not</w:t>
      </w:r>
    </w:p>
    <w:p>
      <w:pPr>
        <w:pStyle w:val="FirstParagraph"/>
      </w:pPr>
      <w:r>
        <w:t xml:space="preserve">I verified: the folder contents and sizes; the author of each execution; the presence of the required headings; the byte-identity of the two ChatGPT PDFs; the raw LaTeX in Gemini’s PDF; the repeated text in Copilot; the 4,450 sum; Gemini’s energy arithmetic; three Perplexity budget figures. I did not verify any biological, chemical or physical claim against outside sources, and I did not run Perplexity’s code.</w:t>
      </w:r>
    </w:p>
    <w:p>
      <w:r>
        <w:br w:type="page"/>
      </w:r>
    </w:p>
    <w:bookmarkEnd w:id="46"/>
    <w:bookmarkEnd w:id="47"/>
    <w:bookmarkEnd w:id="48"/>
    <w:bookmarkStart w:id="53" w:name="Xca88c850bfde263aca07c7b104622cd0a92da1a"/>
    <w:p>
      <w:pPr>
        <w:pStyle w:val="Heading1"/>
        <w:keepNext/>
      </w:pPr>
      <w:r>
        <w:t xml:space="preserve">PART C. NEXT STEPS, ITEMS, QUESTIONS AND CONCERNS</w:t>
      </w:r>
    </w:p>
    <w:bookmarkStart w:id="49" w:name="recommended-next-steps"/>
    <w:p>
      <w:pPr>
        <w:pStyle w:val="Heading2"/>
        <w:keepNext/>
      </w:pPr>
      <w:r>
        <w:t xml:space="preserve">11. Recommended Next Steps</w:t>
      </w:r>
    </w:p>
    <w:p>
      <w:pPr>
        <w:pStyle w:val="FirstParagraph"/>
      </w:pPr>
      <w:r>
        <w:t xml:space="preserve">These are in the order I would do them. The first three are cheap and remove errors; the rest are the research.</w:t>
      </w:r>
    </w:p>
    <w:p>
      <w:pPr>
        <w:numPr>
          <w:ilvl w:val="0"/>
          <w:numId w:val="1004"/>
        </w:numPr>
      </w:pPr>
      <w:r>
        <w:rPr>
          <w:bCs/>
          <w:b/>
        </w:rPr>
        <w:t xml:space="preserve">Fix the framework arithmetic.</w:t>
      </w:r>
      <w:r>
        <w:t xml:space="preserve"> </w:t>
      </w:r>
      <w:r>
        <w:t xml:space="preserve">Decide among the three options in Section 10.1 and log it. Until then every execution is scored against a total its own allocation cannot reach.</w:t>
      </w:r>
    </w:p>
    <w:p>
      <w:pPr>
        <w:numPr>
          <w:ilvl w:val="0"/>
          <w:numId w:val="1004"/>
        </w:numPr>
      </w:pPr>
      <w:r>
        <w:rPr>
          <w:bCs/>
          <w:b/>
        </w:rPr>
        <w:t xml:space="preserve">Adopt one version-lock rule.</w:t>
      </w:r>
      <w:r>
        <w:t xml:space="preserve"> </w:t>
      </w:r>
      <w:r>
        <w:t xml:space="preserve">For example: file name, version, date, author AI, and a full SHA-256 of the final PDF, recorded in the Master Development and Change Log. Today the six executions do this six ways.</w:t>
      </w:r>
    </w:p>
    <w:p>
      <w:pPr>
        <w:numPr>
          <w:ilvl w:val="0"/>
          <w:numId w:val="1004"/>
        </w:numPr>
      </w:pPr>
      <w:r>
        <w:rPr>
          <w:bCs/>
          <w:b/>
        </w:rPr>
        <w:t xml:space="preserve">Settle the premise (Decision D-2).</w:t>
      </w:r>
      <w:r>
        <w:t xml:space="preserve"> </w:t>
      </w:r>
      <w:r>
        <w:t xml:space="preserve">Choose one definition of an omni cell and one cell count for the next round, or explicitly allow three tracks (biological, micro-module, engineered module). Without this the 48 prototypes are not strictly comparable.</w:t>
      </w:r>
    </w:p>
    <w:p>
      <w:pPr>
        <w:numPr>
          <w:ilvl w:val="0"/>
          <w:numId w:val="1004"/>
        </w:numPr>
      </w:pPr>
      <w:r>
        <w:rPr>
          <w:bCs/>
          <w:b/>
        </w:rPr>
        <w:t xml:space="preserve">Fix the format gaps.</w:t>
      </w:r>
      <w:r>
        <w:t xml:space="preserve"> </w:t>
      </w:r>
      <w:r>
        <w:t xml:space="preserve">Re-render the Gemini file without raw LaTeX and add a Word version; add Gemini’s source-controlled markdown to the same folder as the PDF; label the Copilot v1.0 and v1.1 files unambiguously (v1.1 still says</w:t>
      </w:r>
      <w:r>
        <w:t xml:space="preserve"> </w:t>
      </w:r>
      <w:r>
        <w:t xml:space="preserve">“</w:t>
      </w:r>
      <w:r>
        <w:t xml:space="preserve">Version 1.0</w:t>
      </w:r>
      <w:r>
        <w:t xml:space="preserve">”</w:t>
      </w:r>
      <w:r>
        <w:t xml:space="preserve"> </w:t>
      </w:r>
      <w:r>
        <w:t xml:space="preserve">inside).</w:t>
      </w:r>
    </w:p>
    <w:p>
      <w:pPr>
        <w:numPr>
          <w:ilvl w:val="0"/>
          <w:numId w:val="1004"/>
        </w:numPr>
      </w:pPr>
      <w:r>
        <w:rPr>
          <w:bCs/>
          <w:b/>
        </w:rPr>
        <w:t xml:space="preserve">Ask each AI where the shared names came from.</w:t>
      </w:r>
      <w:r>
        <w:t xml:space="preserve"> </w:t>
      </w:r>
      <w:r>
        <w:t xml:space="preserve">The Mosaic Covenant collision (Section 9.3) is a provenance question, and only the AIs and their session logs can answer it.</w:t>
      </w:r>
    </w:p>
    <w:p>
      <w:pPr>
        <w:numPr>
          <w:ilvl w:val="0"/>
          <w:numId w:val="1004"/>
        </w:numPr>
      </w:pPr>
      <w:r>
        <w:rPr>
          <w:bCs/>
          <w:b/>
        </w:rPr>
        <w:t xml:space="preserve">Run one common attack on all 48.</w:t>
      </w:r>
      <w:r>
        <w:t xml:space="preserve"> </w:t>
      </w:r>
      <w:r>
        <w:t xml:space="preserve">Today each AI attacked its own designs, which is a weak test. A single shared attack set, applied by a different AI to each design, would show which designs break and which only look robust.</w:t>
      </w:r>
    </w:p>
    <w:p>
      <w:pPr>
        <w:numPr>
          <w:ilvl w:val="0"/>
          <w:numId w:val="1004"/>
        </w:numPr>
      </w:pPr>
      <w:r>
        <w:rPr>
          <w:bCs/>
          <w:b/>
        </w:rPr>
        <w:t xml:space="preserve">Build the 48-by-12 orthogonality matrix.</w:t>
      </w:r>
      <w:r>
        <w:t xml:space="preserve"> </w:t>
      </w:r>
      <w:r>
        <w:t xml:space="preserve">I checked orthogonality for my own eight only. Doing it for all 48 would show the real number of distinct designs, which I expect to be well below 48.</w:t>
      </w:r>
    </w:p>
    <w:p>
      <w:pPr>
        <w:numPr>
          <w:ilvl w:val="0"/>
          <w:numId w:val="1004"/>
        </w:numPr>
      </w:pPr>
      <w:r>
        <w:rPr>
          <w:bCs/>
          <w:b/>
        </w:rPr>
        <w:t xml:space="preserve">Commission designs outside the three attractors.</w:t>
      </w:r>
      <w:r>
        <w:t xml:space="preserve"> </w:t>
      </w:r>
      <w:r>
        <w:t xml:space="preserve">Dormancy, hard body and modular bodies were chosen by all six AIs. The next prompt should require at least two designs that use none of them.</w:t>
      </w:r>
    </w:p>
    <w:p>
      <w:pPr>
        <w:numPr>
          <w:ilvl w:val="0"/>
          <w:numId w:val="1004"/>
        </w:numPr>
      </w:pPr>
      <w:r>
        <w:rPr>
          <w:bCs/>
          <w:b/>
        </w:rPr>
        <w:t xml:space="preserve">Raise the floor on quantity and sourcing.</w:t>
      </w:r>
      <w:r>
        <w:t xml:space="preserve"> </w:t>
      </w:r>
      <w:r>
        <w:t xml:space="preserve">Ask Copilot and ChatGPT for numbers with units, and ask Claude, Gemini and Grok for sources, using the Perplexity file as the reference standard.</w:t>
      </w:r>
    </w:p>
    <w:p>
      <w:pPr>
        <w:numPr>
          <w:ilvl w:val="0"/>
          <w:numId w:val="1004"/>
        </w:numPr>
      </w:pPr>
      <w:r>
        <w:rPr>
          <w:bCs/>
          <w:b/>
        </w:rPr>
        <w:t xml:space="preserve">Expand Grok’s four pages.</w:t>
      </w:r>
      <w:r>
        <w:t xml:space="preserve"> </w:t>
      </w:r>
      <w:r>
        <w:t xml:space="preserve">Its set is a sketch. It is useful as a list of ideas, not as an execution.</w:t>
      </w:r>
    </w:p>
    <w:p>
      <w:pPr>
        <w:numPr>
          <w:ilvl w:val="0"/>
          <w:numId w:val="1004"/>
        </w:numPr>
      </w:pPr>
      <w:r>
        <w:rPr>
          <w:bCs/>
          <w:b/>
        </w:rPr>
        <w:t xml:space="preserve">Ship the scripts.</w:t>
      </w:r>
      <w:r>
        <w:t xml:space="preserve"> </w:t>
      </w:r>
      <w:r>
        <w:t xml:space="preserve">Every number that comes from a calculation should come with the script, as Perplexity did. I can add mine.</w:t>
      </w:r>
    </w:p>
    <w:p>
      <w:pPr>
        <w:numPr>
          <w:ilvl w:val="0"/>
          <w:numId w:val="1004"/>
        </w:numPr>
      </w:pPr>
      <w:r>
        <w:rPr>
          <w:bCs/>
          <w:b/>
        </w:rPr>
        <w:t xml:space="preserve">Then, and only then, rank.</w:t>
      </w:r>
      <w:r>
        <w:t xml:space="preserve"> </w:t>
      </w:r>
      <w:r>
        <w:t xml:space="preserve">I deliberately did not rank the 48 or the six AIs. Ranking before steps 1 to 7 would reward polish and length.</w:t>
      </w:r>
    </w:p>
    <w:bookmarkEnd w:id="49"/>
    <w:bookmarkStart w:id="50" w:name="items-that-need-to-be-addressed"/>
    <w:p>
      <w:pPr>
        <w:pStyle w:val="Heading2"/>
        <w:keepNext/>
      </w:pPr>
      <w:r>
        <w:t xml:space="preserve">12. Items That Need to Be Addressed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Item</w:t>
            </w:r>
          </w:p>
        </w:tc>
        <w:tc>
          <w:tcPr>
            <w:shd w:val="clear" w:color="auto" w:fill="1F2A44"/>
          </w:tcPr>
          <w:p>
            <w:pPr>
              <w:pStyle w:val="Compact"/>
              <w:keepNext/>
              <w:jc w:val="left"/>
            </w:pPr>
            <w:r>
              <w:rPr>
                <w:b/>
                <w:color w:val="FFFFFF"/>
                <w:sz w:val="18"/>
              </w:rPr>
              <w:t xml:space="preserve">Why it matters</w:t>
            </w:r>
          </w:p>
        </w:tc>
        <w:tc>
          <w:tcPr>
            <w:shd w:val="clear" w:color="auto" w:fill="1F2A44"/>
          </w:tcPr>
          <w:p>
            <w:pPr>
              <w:pStyle w:val="Compact"/>
              <w:keepNext/>
              <w:jc w:val="left"/>
            </w:pPr>
            <w:r>
              <w:rPr>
                <w:b/>
                <w:color w:val="FFFFFF"/>
                <w:sz w:val="18"/>
              </w:rPr>
              <w:t xml:space="preserve">Owner</w:t>
            </w:r>
          </w:p>
        </w:tc>
      </w:tr>
      <w:tr>
        <w:trPr>
          <w:cantSplit/>
        </w:trPr>
        <w:tc>
          <w:tcPr/>
          <w:p>
            <w:pPr>
              <w:pStyle w:val="Compact"/>
              <w:keepNext/>
              <w:jc w:val="left"/>
            </w:pPr>
            <w:r>
              <w:rPr>
                <w:sz w:val="18"/>
              </w:rPr>
              <w:t xml:space="preserve">I-1</w:t>
            </w:r>
          </w:p>
        </w:tc>
        <w:tc>
          <w:tcPr/>
          <w:p>
            <w:pPr>
              <w:pStyle w:val="Compact"/>
              <w:keepNext/>
              <w:jc w:val="left"/>
            </w:pPr>
            <w:r>
              <w:rPr>
                <w:sz w:val="18"/>
              </w:rPr>
              <w:t xml:space="preserve">The 4,712 allocation sums to 2,600 to 4,450</w:t>
            </w:r>
          </w:p>
        </w:tc>
        <w:tc>
          <w:tcPr/>
          <w:p>
            <w:pPr>
              <w:pStyle w:val="Compact"/>
              <w:keepNext/>
              <w:jc w:val="left"/>
            </w:pPr>
            <w:r>
              <w:rPr>
                <w:sz w:val="18"/>
              </w:rPr>
              <w:t xml:space="preserve">Locked total cannot be reached by the stated ranges</w:t>
            </w:r>
          </w:p>
        </w:tc>
        <w:tc>
          <w:tcPr/>
          <w:p>
            <w:pPr>
              <w:pStyle w:val="Compact"/>
              <w:keepNext/>
              <w:jc w:val="left"/>
            </w:pPr>
            <w:r>
              <w:rPr>
                <w:sz w:val="18"/>
              </w:rPr>
              <w:t xml:space="preserve">Architect</w:t>
            </w:r>
          </w:p>
        </w:tc>
      </w:tr>
      <w:tr>
        <w:trPr>
          <w:cantSplit/>
        </w:trPr>
        <w:tc>
          <w:tcPr/>
          <w:p>
            <w:pPr>
              <w:pStyle w:val="Compact"/>
              <w:keepNext/>
              <w:jc w:val="left"/>
            </w:pPr>
            <w:r>
              <w:rPr>
                <w:sz w:val="18"/>
              </w:rPr>
              <w:t xml:space="preserve">I-2</w:t>
            </w:r>
          </w:p>
        </w:tc>
        <w:tc>
          <w:tcPr/>
          <w:p>
            <w:pPr>
              <w:pStyle w:val="Compact"/>
              <w:keepNext/>
              <w:jc w:val="left"/>
            </w:pPr>
            <w:r>
              <w:rPr>
                <w:sz w:val="18"/>
              </w:rPr>
              <w:t xml:space="preserve">No agreed definition of an omni cell</w:t>
            </w:r>
          </w:p>
        </w:tc>
        <w:tc>
          <w:tcPr/>
          <w:p>
            <w:pPr>
              <w:pStyle w:val="Compact"/>
              <w:keepNext/>
              <w:jc w:val="left"/>
            </w:pPr>
            <w:r>
              <w:rPr>
                <w:sz w:val="18"/>
              </w:rPr>
              <w:t xml:space="preserve">Three incompatible premises in six files</w:t>
            </w:r>
          </w:p>
        </w:tc>
        <w:tc>
          <w:tcPr/>
          <w:p>
            <w:pPr>
              <w:pStyle w:val="Compact"/>
              <w:keepNext/>
              <w:jc w:val="left"/>
            </w:pPr>
            <w:r>
              <w:rPr>
                <w:sz w:val="18"/>
              </w:rPr>
              <w:t xml:space="preserve">Architect</w:t>
            </w:r>
          </w:p>
        </w:tc>
      </w:tr>
      <w:tr>
        <w:trPr>
          <w:cantSplit/>
        </w:trPr>
        <w:tc>
          <w:tcPr/>
          <w:p>
            <w:pPr>
              <w:pStyle w:val="Compact"/>
              <w:keepNext/>
              <w:jc w:val="left"/>
            </w:pPr>
            <w:r>
              <w:rPr>
                <w:sz w:val="18"/>
              </w:rPr>
              <w:t xml:space="preserve">I-3</w:t>
            </w:r>
          </w:p>
        </w:tc>
        <w:tc>
          <w:tcPr/>
          <w:p>
            <w:pPr>
              <w:pStyle w:val="Compact"/>
              <w:keepNext/>
              <w:jc w:val="left"/>
            </w:pPr>
            <w:r>
              <w:rPr>
                <w:sz w:val="18"/>
              </w:rPr>
              <w:t xml:space="preserve">Name collisions and unknown provenance</w:t>
            </w:r>
          </w:p>
        </w:tc>
        <w:tc>
          <w:tcPr/>
          <w:p>
            <w:pPr>
              <w:pStyle w:val="Compact"/>
              <w:keepNext/>
              <w:jc w:val="left"/>
            </w:pPr>
            <w:r>
              <w:rPr>
                <w:sz w:val="18"/>
              </w:rPr>
              <w:t xml:space="preserve">Independence claim is unverified</w:t>
            </w:r>
          </w:p>
        </w:tc>
        <w:tc>
          <w:tcPr/>
          <w:p>
            <w:pPr>
              <w:pStyle w:val="Compact"/>
              <w:keepNext/>
              <w:jc w:val="left"/>
            </w:pPr>
            <w:r>
              <w:rPr>
                <w:sz w:val="18"/>
              </w:rPr>
              <w:t xml:space="preserve">Architect and AIs</w:t>
            </w:r>
          </w:p>
        </w:tc>
      </w:tr>
      <w:tr>
        <w:trPr>
          <w:cantSplit/>
        </w:trPr>
        <w:tc>
          <w:tcPr/>
          <w:p>
            <w:pPr>
              <w:pStyle w:val="Compact"/>
              <w:keepNext/>
              <w:jc w:val="left"/>
            </w:pPr>
            <w:r>
              <w:rPr>
                <w:sz w:val="18"/>
              </w:rPr>
              <w:t xml:space="preserve">I-4</w:t>
            </w:r>
          </w:p>
        </w:tc>
        <w:tc>
          <w:tcPr/>
          <w:p>
            <w:pPr>
              <w:pStyle w:val="Compact"/>
              <w:keepNext/>
              <w:jc w:val="left"/>
            </w:pPr>
            <w:r>
              <w:rPr>
                <w:sz w:val="18"/>
              </w:rPr>
              <w:t xml:space="preserve">Gemini PDF shows raw LaTeX; no Word file</w:t>
            </w:r>
          </w:p>
        </w:tc>
        <w:tc>
          <w:tcPr/>
          <w:p>
            <w:pPr>
              <w:pStyle w:val="Compact"/>
              <w:keepNext/>
              <w:jc w:val="left"/>
            </w:pPr>
            <w:r>
              <w:rPr>
                <w:sz w:val="18"/>
              </w:rPr>
              <w:t xml:space="preserve">Fails the readability standard</w:t>
            </w:r>
          </w:p>
        </w:tc>
        <w:tc>
          <w:tcPr/>
          <w:p>
            <w:pPr>
              <w:pStyle w:val="Compact"/>
              <w:keepNext/>
              <w:jc w:val="left"/>
            </w:pPr>
            <w:r>
              <w:rPr>
                <w:sz w:val="18"/>
              </w:rPr>
              <w:t xml:space="preserve">Gemini</w:t>
            </w:r>
          </w:p>
        </w:tc>
      </w:tr>
      <w:tr>
        <w:trPr>
          <w:cantSplit/>
        </w:trPr>
        <w:tc>
          <w:tcPr/>
          <w:p>
            <w:pPr>
              <w:pStyle w:val="Compact"/>
              <w:keepNext/>
              <w:jc w:val="left"/>
            </w:pPr>
            <w:r>
              <w:rPr>
                <w:sz w:val="18"/>
              </w:rPr>
              <w:t xml:space="preserve">I-5</w:t>
            </w:r>
          </w:p>
        </w:tc>
        <w:tc>
          <w:tcPr/>
          <w:p>
            <w:pPr>
              <w:pStyle w:val="Compact"/>
              <w:keepNext/>
              <w:jc w:val="left"/>
            </w:pPr>
            <w:r>
              <w:rPr>
                <w:sz w:val="18"/>
              </w:rPr>
              <w:t xml:space="preserve">Copilot has no quantities with units</w:t>
            </w:r>
          </w:p>
        </w:tc>
        <w:tc>
          <w:tcPr/>
          <w:p>
            <w:pPr>
              <w:pStyle w:val="Compact"/>
              <w:keepNext/>
              <w:jc w:val="left"/>
            </w:pPr>
            <w:r>
              <w:rPr>
                <w:sz w:val="18"/>
              </w:rPr>
              <w:t xml:space="preserve">Cannot be checked</w:t>
            </w:r>
          </w:p>
        </w:tc>
        <w:tc>
          <w:tcPr/>
          <w:p>
            <w:pPr>
              <w:pStyle w:val="Compact"/>
              <w:keepNext/>
              <w:jc w:val="left"/>
            </w:pPr>
            <w:r>
              <w:rPr>
                <w:sz w:val="18"/>
              </w:rPr>
              <w:t xml:space="preserve">Copilot</w:t>
            </w:r>
          </w:p>
        </w:tc>
      </w:tr>
      <w:tr>
        <w:trPr>
          <w:cantSplit/>
        </w:trPr>
        <w:tc>
          <w:tcPr/>
          <w:p>
            <w:pPr>
              <w:pStyle w:val="Compact"/>
              <w:keepNext/>
              <w:jc w:val="left"/>
            </w:pPr>
            <w:r>
              <w:rPr>
                <w:sz w:val="18"/>
              </w:rPr>
              <w:t xml:space="preserve">I-6</w:t>
            </w:r>
          </w:p>
        </w:tc>
        <w:tc>
          <w:tcPr/>
          <w:p>
            <w:pPr>
              <w:pStyle w:val="Compact"/>
              <w:keepNext/>
              <w:jc w:val="left"/>
            </w:pPr>
            <w:r>
              <w:rPr>
                <w:sz w:val="18"/>
              </w:rPr>
              <w:t xml:space="preserve">Copilot v1.1 repeats text across prototypes and is labelled v1.0 inside</w:t>
            </w:r>
          </w:p>
        </w:tc>
        <w:tc>
          <w:tcPr/>
          <w:p>
            <w:pPr>
              <w:pStyle w:val="Compact"/>
              <w:keepNext/>
              <w:jc w:val="left"/>
            </w:pPr>
            <w:r>
              <w:rPr>
                <w:sz w:val="18"/>
              </w:rPr>
              <w:t xml:space="preserve">Reads as templated; version unclear</w:t>
            </w:r>
          </w:p>
        </w:tc>
        <w:tc>
          <w:tcPr/>
          <w:p>
            <w:pPr>
              <w:pStyle w:val="Compact"/>
              <w:keepNext/>
              <w:jc w:val="left"/>
            </w:pPr>
            <w:r>
              <w:rPr>
                <w:sz w:val="18"/>
              </w:rPr>
              <w:t xml:space="preserve">Copilot</w:t>
            </w:r>
          </w:p>
        </w:tc>
      </w:tr>
      <w:tr>
        <w:trPr>
          <w:cantSplit/>
        </w:trPr>
        <w:tc>
          <w:tcPr/>
          <w:p>
            <w:pPr>
              <w:pStyle w:val="Compact"/>
              <w:keepNext/>
              <w:jc w:val="left"/>
            </w:pPr>
            <w:r>
              <w:rPr>
                <w:sz w:val="18"/>
              </w:rPr>
              <w:t xml:space="preserve">I-7</w:t>
            </w:r>
          </w:p>
        </w:tc>
        <w:tc>
          <w:tcPr/>
          <w:p>
            <w:pPr>
              <w:pStyle w:val="Compact"/>
              <w:keepNext/>
              <w:jc w:val="left"/>
            </w:pPr>
            <w:r>
              <w:rPr>
                <w:sz w:val="18"/>
              </w:rPr>
              <w:t xml:space="preserve">Grok is four pages</w:t>
            </w:r>
          </w:p>
        </w:tc>
        <w:tc>
          <w:tcPr/>
          <w:p>
            <w:pPr>
              <w:pStyle w:val="Compact"/>
              <w:keepNext/>
              <w:jc w:val="left"/>
            </w:pPr>
            <w:r>
              <w:rPr>
                <w:sz w:val="18"/>
              </w:rPr>
              <w:t xml:space="preserve">Does not meet the depth of the directive</w:t>
            </w:r>
          </w:p>
        </w:tc>
        <w:tc>
          <w:tcPr/>
          <w:p>
            <w:pPr>
              <w:pStyle w:val="Compact"/>
              <w:keepNext/>
              <w:jc w:val="left"/>
            </w:pPr>
            <w:r>
              <w:rPr>
                <w:sz w:val="18"/>
              </w:rPr>
              <w:t xml:space="preserve">Grok</w:t>
            </w:r>
          </w:p>
        </w:tc>
      </w:tr>
      <w:tr>
        <w:trPr>
          <w:cantSplit/>
        </w:trPr>
        <w:tc>
          <w:tcPr/>
          <w:p>
            <w:pPr>
              <w:pStyle w:val="Compact"/>
              <w:keepNext/>
              <w:jc w:val="left"/>
            </w:pPr>
            <w:r>
              <w:rPr>
                <w:sz w:val="18"/>
              </w:rPr>
              <w:t xml:space="preserve">I-8</w:t>
            </w:r>
          </w:p>
        </w:tc>
        <w:tc>
          <w:tcPr/>
          <w:p>
            <w:pPr>
              <w:pStyle w:val="Compact"/>
              <w:keepNext/>
              <w:jc w:val="left"/>
            </w:pPr>
            <w:r>
              <w:rPr>
                <w:sz w:val="18"/>
              </w:rPr>
              <w:t xml:space="preserve">Perplexity redefines the omni cell as hardware modules and</w:t>
            </w:r>
            <w:r>
              <w:rPr>
                <w:sz w:val="18"/>
              </w:rPr>
              <w:t xml:space="preserve"> </w:t>
            </w:r>
            <w:r>
              <w:rPr>
                <w:sz w:val="18"/>
              </w:rPr>
              <w:t xml:space="preserve">“</w:t>
            </w:r>
            <w:r>
              <w:rPr>
                <w:sz w:val="18"/>
              </w:rPr>
              <w:t xml:space="preserve">chooses none</w:t>
            </w:r>
            <w:r>
              <w:rPr>
                <w:sz w:val="18"/>
              </w:rPr>
              <w:t xml:space="preserve">”</w:t>
            </w:r>
          </w:p>
        </w:tc>
        <w:tc>
          <w:tcPr/>
          <w:p>
            <w:pPr>
              <w:pStyle w:val="Compact"/>
              <w:keepNext/>
              <w:jc w:val="left"/>
            </w:pPr>
            <w:r>
              <w:rPr>
                <w:sz w:val="18"/>
              </w:rPr>
              <w:t xml:space="preserve">Departs from the premise</w:t>
            </w:r>
          </w:p>
        </w:tc>
        <w:tc>
          <w:tcPr/>
          <w:p>
            <w:pPr>
              <w:pStyle w:val="Compact"/>
              <w:keepNext/>
              <w:jc w:val="left"/>
            </w:pPr>
            <w:r>
              <w:rPr>
                <w:sz w:val="18"/>
              </w:rPr>
              <w:t xml:space="preserve">Perplexity, Architect</w:t>
            </w:r>
          </w:p>
        </w:tc>
      </w:tr>
      <w:tr>
        <w:trPr>
          <w:cantSplit/>
        </w:trPr>
        <w:tc>
          <w:tcPr/>
          <w:p>
            <w:pPr>
              <w:pStyle w:val="Compact"/>
              <w:keepNext/>
              <w:jc w:val="left"/>
            </w:pPr>
            <w:r>
              <w:rPr>
                <w:sz w:val="18"/>
              </w:rPr>
              <w:t xml:space="preserve">I-9</w:t>
            </w:r>
          </w:p>
        </w:tc>
        <w:tc>
          <w:tcPr/>
          <w:p>
            <w:pPr>
              <w:pStyle w:val="Compact"/>
              <w:keepNext/>
              <w:jc w:val="left"/>
            </w:pPr>
            <w:r>
              <w:rPr>
                <w:sz w:val="18"/>
              </w:rPr>
              <w:t xml:space="preserve">My own execution has no sources, missed the 4,450 error, and designs only ~70 kg biological bodies</w:t>
            </w:r>
          </w:p>
        </w:tc>
        <w:tc>
          <w:tcPr/>
          <w:p>
            <w:pPr>
              <w:pStyle w:val="Compact"/>
              <w:keepNext/>
              <w:jc w:val="left"/>
            </w:pPr>
            <w:r>
              <w:rPr>
                <w:sz w:val="18"/>
              </w:rPr>
              <w:t xml:space="preserve">Same faults I note in others</w:t>
            </w:r>
          </w:p>
        </w:tc>
        <w:tc>
          <w:tcPr/>
          <w:p>
            <w:pPr>
              <w:pStyle w:val="Compact"/>
              <w:keepNext/>
              <w:jc w:val="left"/>
            </w:pPr>
            <w:r>
              <w:rPr>
                <w:sz w:val="18"/>
              </w:rPr>
              <w:t xml:space="preserve">Claude</w:t>
            </w:r>
          </w:p>
        </w:tc>
      </w:tr>
      <w:tr>
        <w:trPr>
          <w:cantSplit/>
        </w:trPr>
        <w:tc>
          <w:tcPr/>
          <w:p>
            <w:pPr>
              <w:pStyle w:val="Compact"/>
              <w:keepNext/>
              <w:jc w:val="left"/>
            </w:pPr>
            <w:r>
              <w:rPr>
                <w:sz w:val="18"/>
              </w:rPr>
              <w:t xml:space="preserve">I-10</w:t>
            </w:r>
          </w:p>
        </w:tc>
        <w:tc>
          <w:tcPr/>
          <w:p>
            <w:pPr>
              <w:pStyle w:val="Compact"/>
              <w:keepNext/>
              <w:jc w:val="left"/>
            </w:pPr>
            <w:r>
              <w:rPr>
                <w:sz w:val="18"/>
              </w:rPr>
              <w:t xml:space="preserve">Self-attack was self-judged in every execution</w:t>
            </w:r>
          </w:p>
        </w:tc>
        <w:tc>
          <w:tcPr/>
          <w:p>
            <w:pPr>
              <w:pStyle w:val="Compact"/>
              <w:keepNext/>
              <w:jc w:val="left"/>
            </w:pPr>
            <w:r>
              <w:rPr>
                <w:sz w:val="18"/>
              </w:rPr>
              <w:t xml:space="preserve">Authors grade their own work</w:t>
            </w:r>
          </w:p>
        </w:tc>
        <w:tc>
          <w:tcPr/>
          <w:p>
            <w:pPr>
              <w:pStyle w:val="Compact"/>
              <w:keepNext/>
              <w:jc w:val="left"/>
            </w:pPr>
            <w:r>
              <w:rPr>
                <w:sz w:val="18"/>
              </w:rPr>
              <w:t xml:space="preserve">All</w:t>
            </w:r>
          </w:p>
        </w:tc>
      </w:tr>
      <w:tr>
        <w:trPr>
          <w:cantSplit/>
        </w:trPr>
        <w:tc>
          <w:tcPr/>
          <w:p>
            <w:pPr>
              <w:pStyle w:val="Compact"/>
              <w:keepNext w:val="0"/>
              <w:jc w:val="left"/>
            </w:pPr>
            <w:r>
              <w:rPr>
                <w:sz w:val="18"/>
              </w:rPr>
              <w:t xml:space="preserve">I-11</w:t>
            </w:r>
          </w:p>
        </w:tc>
        <w:tc>
          <w:tcPr/>
          <w:p>
            <w:pPr>
              <w:pStyle w:val="Compact"/>
              <w:keepNext w:val="0"/>
              <w:jc w:val="left"/>
            </w:pPr>
            <w:r>
              <w:rPr>
                <w:sz w:val="18"/>
              </w:rPr>
              <w:t xml:space="preserve">Switching and Paragon Cube mechanisms are unspecified</w:t>
            </w:r>
          </w:p>
        </w:tc>
        <w:tc>
          <w:tcPr/>
          <w:p>
            <w:pPr>
              <w:pStyle w:val="Compact"/>
              <w:keepNext w:val="0"/>
              <w:jc w:val="left"/>
            </w:pPr>
            <w:r>
              <w:rPr>
                <w:sz w:val="18"/>
              </w:rPr>
              <w:t xml:space="preserve">Several designs depend on them</w:t>
            </w:r>
          </w:p>
        </w:tc>
        <w:tc>
          <w:tcPr/>
          <w:p>
            <w:pPr>
              <w:pStyle w:val="Compact"/>
              <w:keepNext w:val="0"/>
              <w:jc w:val="left"/>
            </w:pPr>
            <w:r>
              <w:rPr>
                <w:sz w:val="18"/>
              </w:rPr>
              <w:t xml:space="preserve">Architect</w:t>
            </w:r>
          </w:p>
        </w:tc>
      </w:tr>
    </w:tbl>
    <w:bookmarkEnd w:id="50"/>
    <w:bookmarkStart w:id="51" w:name="questions-for-the-architect"/>
    <w:p>
      <w:pPr>
        <w:pStyle w:val="Heading2"/>
        <w:keepNext/>
      </w:pPr>
      <w:r>
        <w:t xml:space="preserve">13. Questions for the Architect</w:t>
      </w:r>
    </w:p>
    <w:p>
      <w:pPr>
        <w:numPr>
          <w:ilvl w:val="0"/>
          <w:numId w:val="1005"/>
        </w:numPr>
      </w:pPr>
      <w:r>
        <w:t xml:space="preserve">Is the 30 to 40 trillion cell count fixed, and is an omni cell biological, a module, or either?</w:t>
      </w:r>
    </w:p>
    <w:p>
      <w:pPr>
        <w:numPr>
          <w:ilvl w:val="0"/>
          <w:numId w:val="1005"/>
        </w:numPr>
      </w:pPr>
      <w:r>
        <w:t xml:space="preserve">Should the 4,712 allocation be corrected, or is it an illustration?</w:t>
      </w:r>
    </w:p>
    <w:p>
      <w:pPr>
        <w:numPr>
          <w:ilvl w:val="0"/>
          <w:numId w:val="1005"/>
        </w:numPr>
      </w:pPr>
      <w:r>
        <w:t xml:space="preserve">Do you want one master prompt for the next round, or each AI’s own edition again?</w:t>
      </w:r>
    </w:p>
    <w:p>
      <w:pPr>
        <w:numPr>
          <w:ilvl w:val="0"/>
          <w:numId w:val="1005"/>
        </w:numPr>
      </w:pPr>
      <w:r>
        <w:t xml:space="preserve">May I rank designs, or should this phase stay unranked?</w:t>
      </w:r>
    </w:p>
    <w:p>
      <w:pPr>
        <w:numPr>
          <w:ilvl w:val="0"/>
          <w:numId w:val="1005"/>
        </w:numPr>
      </w:pPr>
      <w:r>
        <w:t xml:space="preserve">Do you want the next round to forbid the three attractors, or to include a few designs inside them for control?</w:t>
      </w:r>
    </w:p>
    <w:p>
      <w:pPr>
        <w:numPr>
          <w:ilvl w:val="0"/>
          <w:numId w:val="1005"/>
        </w:numPr>
      </w:pPr>
      <w:r>
        <w:t xml:space="preserve">Should an AI other than the author attack each design?</w:t>
      </w:r>
    </w:p>
    <w:p>
      <w:pPr>
        <w:numPr>
          <w:ilvl w:val="0"/>
          <w:numId w:val="1005"/>
        </w:numPr>
      </w:pPr>
      <w:r>
        <w:t xml:space="preserve">Who maintains the Master Development and Change Log, and are hashes required for every file?</w:t>
      </w:r>
    </w:p>
    <w:p>
      <w:pPr>
        <w:numPr>
          <w:ilvl w:val="0"/>
          <w:numId w:val="1005"/>
        </w:numPr>
      </w:pPr>
      <w:r>
        <w:t xml:space="preserve">How should canon-only departures from physics be kept apart from the physical track in the shared folder?</w:t>
      </w:r>
    </w:p>
    <w:bookmarkEnd w:id="51"/>
    <w:bookmarkStart w:id="52" w:name="comments-and-concerns"/>
    <w:p>
      <w:pPr>
        <w:pStyle w:val="Heading2"/>
        <w:keepNext/>
      </w:pPr>
      <w:r>
        <w:t xml:space="preserve">14. Comments and Concerns</w:t>
      </w:r>
    </w:p>
    <w:p>
      <w:pPr>
        <w:pStyle w:val="FirstParagraph"/>
      </w:pPr>
      <w:r>
        <w:rPr>
          <w:bCs/>
          <w:b/>
        </w:rPr>
        <w:t xml:space="preserve">On the work.</w:t>
      </w:r>
      <w:r>
        <w:t xml:space="preserve"> </w:t>
      </w:r>
      <w:r>
        <w:t xml:space="preserve">The six AIs produced a large, well-structured body of material in a short time, and every one covered what you asked for. Perplexity’s reproducibility package is the strongest single contribution, because it lets a reader check the numbers.</w:t>
      </w:r>
    </w:p>
    <w:p>
      <w:pPr>
        <w:pStyle w:val="BodyText"/>
      </w:pPr>
      <w:r>
        <w:rPr>
          <w:bCs/>
          <w:b/>
        </w:rPr>
        <w:t xml:space="preserve">Concern: false independence.</w:t>
      </w:r>
      <w:r>
        <w:t xml:space="preserve"> </w:t>
      </w:r>
      <w:r>
        <w:t xml:space="preserve">Six similar models given one prompt will agree, and agreement is cheap. The 22 of 48 prototypes in three shared archetypes is the evidence. I would not treat convergence as validation.</w:t>
      </w:r>
    </w:p>
    <w:p>
      <w:pPr>
        <w:pStyle w:val="BodyText"/>
      </w:pPr>
      <w:r>
        <w:rPr>
          <w:bCs/>
          <w:b/>
        </w:rPr>
        <w:t xml:space="preserve">Concern: volume against checking.</w:t>
      </w:r>
      <w:r>
        <w:t xml:space="preserve"> </w:t>
      </w:r>
      <w:r>
        <w:t xml:space="preserve">The folder holds about 280 pages of execution text. No one, including me, has read all of it with equal care. This review samples and counts. It does not replace reading.</w:t>
      </w:r>
    </w:p>
    <w:p>
      <w:pPr>
        <w:pStyle w:val="BodyText"/>
      </w:pPr>
      <w:r>
        <w:rPr>
          <w:bCs/>
          <w:b/>
        </w:rPr>
        <w:t xml:space="preserve">Concern: fiction read as fact.</w:t>
      </w:r>
      <w:r>
        <w:t xml:space="preserve"> </w:t>
      </w:r>
      <w:r>
        <w:t xml:space="preserve">The documents are research proposals for a fictional physiology. Several state numbers confidently. The labels help only if readers use them. Nothing here should be taken as a claim about real biology.</w:t>
      </w:r>
    </w:p>
    <w:p>
      <w:pPr>
        <w:pStyle w:val="BodyText"/>
      </w:pPr>
      <w:r>
        <w:rPr>
          <w:bCs/>
          <w:b/>
        </w:rPr>
        <w:t xml:space="preserve">Concern: a design that cannot be copied is also one that cannot be checked.</w:t>
      </w:r>
      <w:r>
        <w:t xml:space="preserve"> </w:t>
      </w:r>
      <w:r>
        <w:t xml:space="preserve">The security aims and the verification aims pull against each other. None of the six resolves this.</w:t>
      </w:r>
    </w:p>
    <w:p>
      <w:pPr>
        <w:pStyle w:val="BodyText"/>
      </w:pPr>
      <w:r>
        <w:rPr>
          <w:bCs/>
          <w:b/>
        </w:rPr>
        <w:t xml:space="preserve">Concern: my own position.</w:t>
      </w:r>
      <w:r>
        <w:t xml:space="preserve"> </w:t>
      </w:r>
      <w:r>
        <w:t xml:space="preserve">I reviewed my own work alongside five others. I tried to name my faults first, but you should discount my assessment of my own set.</w:t>
      </w:r>
    </w:p>
    <w:p>
      <w:r>
        <w:br w:type="page"/>
      </w:r>
    </w:p>
    <w:bookmarkEnd w:id="52"/>
    <w:bookmarkEnd w:id="53"/>
    <w:bookmarkStart w:id="68" w:name="appendix.-tables-figures-and-lists"/>
    <w:p>
      <w:pPr>
        <w:pStyle w:val="Heading1"/>
        <w:keepNext/>
      </w:pPr>
      <w:r>
        <w:t xml:space="preserve">APPENDIX. TABLES, FIGURES AND LISTS</w:t>
      </w:r>
    </w:p>
    <w:p>
      <w:pPr>
        <w:pStyle w:val="FirstParagraph"/>
      </w:pPr>
      <w:r>
        <w:t xml:space="preserve">Everything below is collected here so the body stays single-column. Each item says how to read it.</w:t>
      </w:r>
    </w:p>
    <w:bookmarkStart w:id="57" w:name="figure-1.-archetype-by-ai"/>
    <w:p>
      <w:pPr>
        <w:pStyle w:val="Heading2"/>
        <w:keepNext/>
      </w:pPr>
      <w:r>
        <w:t xml:space="preserve">Figure 1. Archetype by AI</w:t>
      </w:r>
    </w:p>
    <w:p>
      <w:pPr>
        <w:pStyle w:val="FirstParagraph"/>
        <w:keepNext/>
      </w:pPr>
      <w:r>
        <w:t xml:space="preserve">How to read: each cell is the number of that AI’s eight prototypes (eight each) that I placed in that archetype. Numbers are printed so color is not needed. Archetype assignment is my judgment (Section 9.1).</w:t>
      </w:r>
    </w:p>
    <w:p>
      <w:pPr>
        <w:pStyle w:val="CaptionedFigure"/>
      </w:pPr>
      <w:r>
        <w:drawing>
          <wp:inline>
            <wp:extent cx="5334000" cy="3774830"/>
            <wp:effectExtent b="0" l="0" r="0" t="0"/>
            <wp:docPr descr="Figure 1. Prototypes per archetype per AI" title="" id="55" name="Picture"/>
            <a:graphic>
              <a:graphicData uri="http://schemas.openxmlformats.org/drawingml/2006/picture">
                <pic:pic>
                  <pic:nvPicPr>
                    <pic:cNvPr descr="fig1.png" id="56" name="Picture"/>
                    <pic:cNvPicPr>
                      <a:picLocks noChangeArrowheads="1" noChangeAspect="1"/>
                    </pic:cNvPicPr>
                  </pic:nvPicPr>
                  <pic:blipFill>
                    <a:blip r:embed="rId54"/>
                    <a:stretch>
                      <a:fillRect/>
                    </a:stretch>
                  </pic:blipFill>
                  <pic:spPr bwMode="auto">
                    <a:xfrm>
                      <a:off x="0" y="0"/>
                      <a:ext cx="5334000" cy="3774830"/>
                    </a:xfrm>
                    <a:prstGeom prst="rect">
                      <a:avLst/>
                    </a:prstGeom>
                    <a:noFill/>
                    <a:ln w="9525">
                      <a:noFill/>
                      <a:headEnd/>
                      <a:tailEnd/>
                    </a:ln>
                  </pic:spPr>
                </pic:pic>
              </a:graphicData>
            </a:graphic>
          </wp:inline>
        </w:drawing>
      </w:r>
    </w:p>
    <w:p>
      <w:pPr>
        <w:pStyle w:val="ImageCaption"/>
      </w:pPr>
      <w:r>
        <w:t xml:space="preserve">Figure 1. Prototypes per archetype per AI</w:t>
      </w:r>
    </w:p>
    <w:bookmarkEnd w:id="57"/>
    <w:bookmarkStart w:id="61" w:name="figure-2.-quantitative-density"/>
    <w:p>
      <w:pPr>
        <w:pStyle w:val="Heading2"/>
        <w:keepNext/>
      </w:pPr>
      <w:r>
        <w:t xml:space="preserve">Figure 2. Quantitative density</w:t>
      </w:r>
    </w:p>
    <w:p>
      <w:pPr>
        <w:pStyle w:val="FirstParagraph"/>
        <w:keepNext/>
      </w:pPr>
      <w:r>
        <w:t xml:space="preserve">How to read: longer bar means more measured quantities with units per 1,000 words. Rough proxy of checkability, not of quality.</w:t>
      </w:r>
    </w:p>
    <w:p>
      <w:pPr>
        <w:pStyle w:val="CaptionedFigure"/>
      </w:pPr>
      <w:r>
        <w:drawing>
          <wp:inline>
            <wp:extent cx="5334000" cy="2461846"/>
            <wp:effectExtent b="0" l="0" r="0" t="0"/>
            <wp:docPr descr="Figure 2. Quantities per 1,000 words" title="" id="59" name="Picture"/>
            <a:graphic>
              <a:graphicData uri="http://schemas.openxmlformats.org/drawingml/2006/picture">
                <pic:pic>
                  <pic:nvPicPr>
                    <pic:cNvPr descr="fig2.png" id="60" name="Picture"/>
                    <pic:cNvPicPr>
                      <a:picLocks noChangeArrowheads="1" noChangeAspect="1"/>
                    </pic:cNvPicPr>
                  </pic:nvPicPr>
                  <pic:blipFill>
                    <a:blip r:embed="rId58"/>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Figure 2. Quantities per 1,000 words</w:t>
      </w:r>
    </w:p>
    <w:bookmarkEnd w:id="61"/>
    <w:bookmarkStart w:id="62" w:name="table-1.-folder-inventory-as-cloned"/>
    <w:p>
      <w:pPr>
        <w:pStyle w:val="Heading2"/>
        <w:keepNext/>
      </w:pPr>
      <w:r>
        <w:t xml:space="preserve">Table 1. Folder inventory (as cloned)</w:t>
      </w:r>
    </w:p>
    <w:p>
      <w:pPr>
        <w:pStyle w:val="FirstParagraph"/>
        <w:keepNext/>
      </w:pPr>
      <w:r>
        <w:t xml:space="preserve">How to read: one row per AI. Pages are approximate and from the PDFs.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AI</w:t>
            </w:r>
          </w:p>
        </w:tc>
        <w:tc>
          <w:tcPr>
            <w:shd w:val="clear" w:color="auto" w:fill="1F2A44"/>
          </w:tcPr>
          <w:p>
            <w:pPr>
              <w:pStyle w:val="Compact"/>
              <w:keepNext/>
              <w:jc w:val="left"/>
            </w:pPr>
            <w:r>
              <w:rPr>
                <w:b/>
                <w:color w:val="FFFFFF"/>
                <w:sz w:val="18"/>
              </w:rPr>
              <w:t xml:space="preserve">Execution files</w:t>
            </w:r>
          </w:p>
        </w:tc>
        <w:tc>
          <w:tcPr>
            <w:shd w:val="clear" w:color="auto" w:fill="1F2A44"/>
          </w:tcPr>
          <w:p>
            <w:pPr>
              <w:pStyle w:val="Compact"/>
              <w:keepNext/>
              <w:jc w:val="left"/>
            </w:pPr>
            <w:r>
              <w:rPr>
                <w:b/>
                <w:color w:val="FFFFFF"/>
                <w:sz w:val="18"/>
              </w:rPr>
              <w:t xml:space="preserve">Pages (approx.)</w:t>
            </w:r>
          </w:p>
        </w:tc>
        <w:tc>
          <w:tcPr>
            <w:shd w:val="clear" w:color="auto" w:fill="1F2A44"/>
          </w:tcPr>
          <w:p>
            <w:pPr>
              <w:pStyle w:val="Compact"/>
              <w:keepNext/>
              <w:jc w:val="left"/>
            </w:pPr>
            <w:r>
              <w:rPr>
                <w:b/>
                <w:color w:val="FFFFFF"/>
                <w:sz w:val="18"/>
              </w:rPr>
              <w:t xml:space="preserve">Formats</w:t>
            </w:r>
          </w:p>
        </w:tc>
        <w:tc>
          <w:tcPr>
            <w:shd w:val="clear" w:color="auto" w:fill="1F2A44"/>
          </w:tcPr>
          <w:p>
            <w:pPr>
              <w:pStyle w:val="Compact"/>
              <w:keepNext/>
              <w:jc w:val="left"/>
            </w:pPr>
            <w:r>
              <w:rPr>
                <w:b/>
                <w:color w:val="FFFFFF"/>
                <w:sz w:val="18"/>
              </w:rPr>
              <w:t xml:space="preserve">Note</w:t>
            </w:r>
          </w:p>
        </w:tc>
      </w:tr>
      <w:tr>
        <w:trPr>
          <w:cantSplit/>
        </w:trPr>
        <w:tc>
          <w:tcPr/>
          <w:p>
            <w:pPr>
              <w:pStyle w:val="Compact"/>
              <w:keepNext/>
              <w:jc w:val="left"/>
            </w:pPr>
            <w:r>
              <w:rPr>
                <w:sz w:val="18"/>
              </w:rPr>
              <w:t xml:space="preserve">Claude</w:t>
            </w:r>
          </w:p>
        </w:tc>
        <w:tc>
          <w:tcPr/>
          <w:p>
            <w:pPr>
              <w:pStyle w:val="Compact"/>
              <w:keepNext/>
              <w:jc w:val="left"/>
            </w:pPr>
            <w:r>
              <w:rPr>
                <w:sz w:val="18"/>
              </w:rPr>
              <w:t xml:space="preserve">Execution v2.0</w:t>
            </w:r>
          </w:p>
        </w:tc>
        <w:tc>
          <w:tcPr/>
          <w:p>
            <w:pPr>
              <w:pStyle w:val="Compact"/>
              <w:keepNext/>
              <w:jc w:val="left"/>
            </w:pPr>
            <w:r>
              <w:rPr>
                <w:sz w:val="18"/>
              </w:rPr>
              <w:t xml:space="preserve">54</w:t>
            </w:r>
          </w:p>
        </w:tc>
        <w:tc>
          <w:tcPr/>
          <w:p>
            <w:pPr>
              <w:pStyle w:val="Compact"/>
              <w:keepNext/>
              <w:jc w:val="left"/>
            </w:pPr>
            <w:r>
              <w:rPr>
                <w:sz w:val="18"/>
              </w:rPr>
              <w:t xml:space="preserve">PDF + DOCX</w:t>
            </w:r>
          </w:p>
        </w:tc>
        <w:tc>
          <w:tcPr/>
          <w:p>
            <w:pPr>
              <w:pStyle w:val="Compact"/>
              <w:keepNext/>
              <w:jc w:val="left"/>
            </w:pPr>
            <w:r>
              <w:rPr>
                <w:sz w:val="18"/>
              </w:rPr>
              <w:t xml:space="preserve">Uploaded by Architect</w:t>
            </w:r>
          </w:p>
        </w:tc>
      </w:tr>
      <w:tr>
        <w:trPr>
          <w:cantSplit/>
        </w:trPr>
        <w:tc>
          <w:tcPr/>
          <w:p>
            <w:pPr>
              <w:pStyle w:val="Compact"/>
              <w:keepNext/>
              <w:jc w:val="left"/>
            </w:pPr>
            <w:r>
              <w:rPr>
                <w:sz w:val="18"/>
              </w:rPr>
              <w:t xml:space="preserve">ChatGPT</w:t>
            </w:r>
          </w:p>
        </w:tc>
        <w:tc>
          <w:tcPr/>
          <w:p>
            <w:pPr>
              <w:pStyle w:val="Compact"/>
              <w:keepNext/>
              <w:jc w:val="left"/>
            </w:pPr>
            <w:r>
              <w:rPr>
                <w:sz w:val="18"/>
              </w:rPr>
              <w:t xml:space="preserve">Set v1.0 and v1.0 REGENERATED</w:t>
            </w:r>
          </w:p>
        </w:tc>
        <w:tc>
          <w:tcPr/>
          <w:p>
            <w:pPr>
              <w:pStyle w:val="Compact"/>
              <w:keepNext/>
              <w:jc w:val="left"/>
            </w:pPr>
            <w:r>
              <w:rPr>
                <w:sz w:val="18"/>
              </w:rPr>
              <w:t xml:space="preserve">61</w:t>
            </w:r>
          </w:p>
        </w:tc>
        <w:tc>
          <w:tcPr/>
          <w:p>
            <w:pPr>
              <w:pStyle w:val="Compact"/>
              <w:keepNext/>
              <w:jc w:val="left"/>
            </w:pPr>
            <w:r>
              <w:rPr>
                <w:sz w:val="18"/>
              </w:rPr>
              <w:t xml:space="preserve">PDF (x2, byte-identical) + DOCX</w:t>
            </w:r>
          </w:p>
        </w:tc>
        <w:tc>
          <w:tcPr/>
          <w:p>
            <w:pPr>
              <w:pStyle w:val="Compact"/>
              <w:keepNext/>
              <w:jc w:val="left"/>
            </w:pPr>
            <w:r>
              <w:rPr>
                <w:sz w:val="18"/>
              </w:rPr>
              <w:t xml:space="preserve">Only the DOCX was regenerated</w:t>
            </w:r>
          </w:p>
        </w:tc>
      </w:tr>
      <w:tr>
        <w:trPr>
          <w:cantSplit/>
        </w:trPr>
        <w:tc>
          <w:tcPr/>
          <w:p>
            <w:pPr>
              <w:pStyle w:val="Compact"/>
              <w:keepNext/>
              <w:jc w:val="left"/>
            </w:pPr>
            <w:r>
              <w:rPr>
                <w:sz w:val="18"/>
              </w:rPr>
              <w:t xml:space="preserve">Copilot</w:t>
            </w:r>
          </w:p>
        </w:tc>
        <w:tc>
          <w:tcPr/>
          <w:p>
            <w:pPr>
              <w:pStyle w:val="Compact"/>
              <w:keepNext/>
              <w:jc w:val="left"/>
            </w:pPr>
            <w:r>
              <w:rPr>
                <w:sz w:val="18"/>
              </w:rPr>
              <w:t xml:space="preserve">v1.0 and v1.1</w:t>
            </w:r>
          </w:p>
        </w:tc>
        <w:tc>
          <w:tcPr/>
          <w:p>
            <w:pPr>
              <w:pStyle w:val="Compact"/>
              <w:keepNext/>
              <w:jc w:val="left"/>
            </w:pPr>
            <w:r>
              <w:rPr>
                <w:sz w:val="18"/>
              </w:rPr>
              <w:t xml:space="preserve">about 36</w:t>
            </w:r>
          </w:p>
        </w:tc>
        <w:tc>
          <w:tcPr/>
          <w:p>
            <w:pPr>
              <w:pStyle w:val="Compact"/>
              <w:keepNext/>
              <w:jc w:val="left"/>
            </w:pPr>
            <w:r>
              <w:rPr>
                <w:sz w:val="18"/>
              </w:rPr>
              <w:t xml:space="preserve">PDF + DOCX (x2)</w:t>
            </w:r>
          </w:p>
        </w:tc>
        <w:tc>
          <w:tcPr/>
          <w:p>
            <w:pPr>
              <w:pStyle w:val="Compact"/>
              <w:keepNext/>
              <w:jc w:val="left"/>
            </w:pPr>
            <w:r>
              <w:rPr>
                <w:sz w:val="18"/>
              </w:rPr>
              <w:t xml:space="preserve">v1.1 still labelled Version 1.0 inside</w:t>
            </w:r>
          </w:p>
        </w:tc>
      </w:tr>
      <w:tr>
        <w:trPr>
          <w:cantSplit/>
        </w:trPr>
        <w:tc>
          <w:tcPr/>
          <w:p>
            <w:pPr>
              <w:pStyle w:val="Compact"/>
              <w:keepNext/>
              <w:jc w:val="left"/>
            </w:pPr>
            <w:r>
              <w:rPr>
                <w:sz w:val="18"/>
              </w:rPr>
              <w:t xml:space="preserve">Gemini</w:t>
            </w:r>
          </w:p>
        </w:tc>
        <w:tc>
          <w:tcPr/>
          <w:p>
            <w:pPr>
              <w:pStyle w:val="Compact"/>
              <w:keepNext/>
              <w:jc w:val="left"/>
            </w:pPr>
            <w:r>
              <w:rPr>
                <w:sz w:val="18"/>
              </w:rPr>
              <w:t xml:space="preserve">Research dossier v2.0</w:t>
            </w:r>
          </w:p>
        </w:tc>
        <w:tc>
          <w:tcPr/>
          <w:p>
            <w:pPr>
              <w:pStyle w:val="Compact"/>
              <w:keepNext/>
              <w:jc w:val="left"/>
            </w:pPr>
            <w:r>
              <w:rPr>
                <w:sz w:val="18"/>
              </w:rPr>
              <w:t xml:space="preserve">14</w:t>
            </w:r>
          </w:p>
        </w:tc>
        <w:tc>
          <w:tcPr/>
          <w:p>
            <w:pPr>
              <w:pStyle w:val="Compact"/>
              <w:keepNext/>
              <w:jc w:val="left"/>
            </w:pPr>
            <w:r>
              <w:rPr>
                <w:sz w:val="18"/>
              </w:rPr>
              <w:t xml:space="preserve">PDF + editable md source</w:t>
            </w:r>
          </w:p>
        </w:tc>
        <w:tc>
          <w:tcPr/>
          <w:p>
            <w:pPr>
              <w:pStyle w:val="Compact"/>
              <w:keepNext/>
              <w:jc w:val="left"/>
            </w:pPr>
            <w:r>
              <w:rPr>
                <w:sz w:val="18"/>
              </w:rPr>
              <w:t xml:space="preserve">No DOCX; raw LaTeX visible</w:t>
            </w:r>
          </w:p>
        </w:tc>
      </w:tr>
      <w:tr>
        <w:trPr>
          <w:cantSplit/>
        </w:trPr>
        <w:tc>
          <w:tcPr/>
          <w:p>
            <w:pPr>
              <w:pStyle w:val="Compact"/>
              <w:keepNext/>
              <w:jc w:val="left"/>
            </w:pPr>
            <w:r>
              <w:rPr>
                <w:sz w:val="18"/>
              </w:rPr>
              <w:t xml:space="preserve">Grok</w:t>
            </w:r>
          </w:p>
        </w:tc>
        <w:tc>
          <w:tcPr/>
          <w:p>
            <w:pPr>
              <w:pStyle w:val="Compact"/>
              <w:keepNext/>
              <w:jc w:val="left"/>
            </w:pPr>
            <w:r>
              <w:rPr>
                <w:sz w:val="18"/>
              </w:rPr>
              <w:t xml:space="preserve">Eight Prototypes execution</w:t>
            </w:r>
          </w:p>
        </w:tc>
        <w:tc>
          <w:tcPr/>
          <w:p>
            <w:pPr>
              <w:pStyle w:val="Compact"/>
              <w:keepNext/>
              <w:jc w:val="left"/>
            </w:pPr>
            <w:r>
              <w:rPr>
                <w:sz w:val="18"/>
              </w:rPr>
              <w:t xml:space="preserve">4</w:t>
            </w:r>
          </w:p>
        </w:tc>
        <w:tc>
          <w:tcPr/>
          <w:p>
            <w:pPr>
              <w:pStyle w:val="Compact"/>
              <w:keepNext/>
              <w:jc w:val="left"/>
            </w:pPr>
            <w:r>
              <w:rPr>
                <w:sz w:val="18"/>
              </w:rPr>
              <w:t xml:space="preserve">PDF + DOCX</w:t>
            </w:r>
          </w:p>
        </w:tc>
        <w:tc>
          <w:tcPr/>
          <w:p>
            <w:pPr>
              <w:pStyle w:val="Compact"/>
              <w:keepNext/>
              <w:jc w:val="left"/>
            </w:pPr>
            <w:r>
              <w:rPr>
                <w:sz w:val="18"/>
              </w:rPr>
              <w:t xml:space="preserve">Sketch-level</w:t>
            </w:r>
          </w:p>
        </w:tc>
      </w:tr>
      <w:tr>
        <w:trPr>
          <w:cantSplit/>
        </w:trPr>
        <w:tc>
          <w:tcPr/>
          <w:p>
            <w:pPr>
              <w:pStyle w:val="Compact"/>
              <w:keepNext w:val="0"/>
              <w:jc w:val="left"/>
            </w:pPr>
            <w:r>
              <w:rPr>
                <w:sz w:val="18"/>
              </w:rPr>
              <w:t xml:space="preserve">Perplexity</w:t>
            </w:r>
          </w:p>
        </w:tc>
        <w:tc>
          <w:tcPr/>
          <w:p>
            <w:pPr>
              <w:pStyle w:val="Compact"/>
              <w:keepNext w:val="0"/>
              <w:jc w:val="left"/>
            </w:pPr>
            <w:r>
              <w:rPr>
                <w:sz w:val="18"/>
              </w:rPr>
              <w:t xml:space="preserve">Eight-Architecture execution</w:t>
            </w:r>
          </w:p>
        </w:tc>
        <w:tc>
          <w:tcPr/>
          <w:p>
            <w:pPr>
              <w:pStyle w:val="Compact"/>
              <w:keepNext w:val="0"/>
              <w:jc w:val="left"/>
            </w:pPr>
            <w:r>
              <w:rPr>
                <w:sz w:val="18"/>
              </w:rPr>
              <w:t xml:space="preserve">111</w:t>
            </w:r>
          </w:p>
        </w:tc>
        <w:tc>
          <w:tcPr/>
          <w:p>
            <w:pPr>
              <w:pStyle w:val="Compact"/>
              <w:keepNext w:val="0"/>
              <w:jc w:val="left"/>
            </w:pPr>
            <w:r>
              <w:rPr>
                <w:sz w:val="18"/>
              </w:rPr>
              <w:t xml:space="preserve">PDF + DOCX + reproducibility zip (70 files)</w:t>
            </w:r>
          </w:p>
        </w:tc>
        <w:tc>
          <w:tcPr/>
          <w:p>
            <w:pPr>
              <w:pStyle w:val="Compact"/>
              <w:keepNext w:val="0"/>
              <w:jc w:val="left"/>
            </w:pPr>
            <w:r>
              <w:rPr>
                <w:sz w:val="18"/>
              </w:rPr>
              <w:t xml:space="preserve">Zip holds scripts and data</w:t>
            </w:r>
          </w:p>
        </w:tc>
      </w:tr>
    </w:tbl>
    <w:bookmarkEnd w:id="62"/>
    <w:bookmarkStart w:id="63" w:name="table-2.-requirements-coverage-by-ai"/>
    <w:p>
      <w:pPr>
        <w:pStyle w:val="Heading2"/>
        <w:keepNext/>
      </w:pPr>
      <w:r>
        <w:t xml:space="preserve">Table 2. Requirements coverage by AI</w:t>
      </w:r>
    </w:p>
    <w:p>
      <w:pPr>
        <w:pStyle w:val="FirstParagraph"/>
        <w:keepNext/>
      </w:pPr>
      <w:r>
        <w:t xml:space="preserve">How to read: Yes = present and adequate on my reading; Partial = present but thin or with a fault; No = absent. Judgment, from sampling plus counts, not a full read.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cantSplit/>
        </w:trPr>
        <w:tc>
          <w:tcPr>
            <w:shd w:val="clear" w:color="auto" w:fill="1F2A44"/>
          </w:tcPr>
          <w:p>
            <w:pPr>
              <w:pStyle w:val="Compact"/>
              <w:keepNext/>
              <w:jc w:val="left"/>
            </w:pPr>
            <w:r>
              <w:rPr>
                <w:b/>
                <w:color w:val="FFFFFF"/>
                <w:sz w:val="16"/>
              </w:rPr>
              <w:t xml:space="preserve">Requirement</w:t>
            </w:r>
          </w:p>
        </w:tc>
        <w:tc>
          <w:tcPr>
            <w:shd w:val="clear" w:color="auto" w:fill="1F2A44"/>
          </w:tcPr>
          <w:p>
            <w:pPr>
              <w:pStyle w:val="Compact"/>
              <w:keepNext/>
              <w:jc w:val="left"/>
            </w:pPr>
            <w:r>
              <w:rPr>
                <w:b/>
                <w:color w:val="FFFFFF"/>
                <w:sz w:val="16"/>
              </w:rPr>
              <w:t xml:space="preserve">Claude</w:t>
            </w:r>
          </w:p>
        </w:tc>
        <w:tc>
          <w:tcPr>
            <w:shd w:val="clear" w:color="auto" w:fill="1F2A44"/>
          </w:tcPr>
          <w:p>
            <w:pPr>
              <w:pStyle w:val="Compact"/>
              <w:keepNext/>
              <w:jc w:val="left"/>
            </w:pPr>
            <w:r>
              <w:rPr>
                <w:b/>
                <w:color w:val="FFFFFF"/>
                <w:sz w:val="16"/>
              </w:rPr>
              <w:t xml:space="preserve">ChatGPT</w:t>
            </w:r>
          </w:p>
        </w:tc>
        <w:tc>
          <w:tcPr>
            <w:shd w:val="clear" w:color="auto" w:fill="1F2A44"/>
          </w:tcPr>
          <w:p>
            <w:pPr>
              <w:pStyle w:val="Compact"/>
              <w:keepNext/>
              <w:jc w:val="left"/>
            </w:pPr>
            <w:r>
              <w:rPr>
                <w:b/>
                <w:color w:val="FFFFFF"/>
                <w:sz w:val="16"/>
              </w:rPr>
              <w:t xml:space="preserve">Copilot</w:t>
            </w:r>
          </w:p>
        </w:tc>
        <w:tc>
          <w:tcPr>
            <w:shd w:val="clear" w:color="auto" w:fill="1F2A44"/>
          </w:tcPr>
          <w:p>
            <w:pPr>
              <w:pStyle w:val="Compact"/>
              <w:keepNext/>
              <w:jc w:val="left"/>
            </w:pPr>
            <w:r>
              <w:rPr>
                <w:b/>
                <w:color w:val="FFFFFF"/>
                <w:sz w:val="16"/>
              </w:rPr>
              <w:t xml:space="preserve">Gemini</w:t>
            </w:r>
          </w:p>
        </w:tc>
        <w:tc>
          <w:tcPr>
            <w:shd w:val="clear" w:color="auto" w:fill="1F2A44"/>
          </w:tcPr>
          <w:p>
            <w:pPr>
              <w:pStyle w:val="Compact"/>
              <w:keepNext/>
              <w:jc w:val="left"/>
            </w:pPr>
            <w:r>
              <w:rPr>
                <w:b/>
                <w:color w:val="FFFFFF"/>
                <w:sz w:val="16"/>
              </w:rPr>
              <w:t xml:space="preserve">Grok</w:t>
            </w:r>
          </w:p>
        </w:tc>
        <w:tc>
          <w:tcPr>
            <w:shd w:val="clear" w:color="auto" w:fill="1F2A44"/>
          </w:tcPr>
          <w:p>
            <w:pPr>
              <w:pStyle w:val="Compact"/>
              <w:keepNext/>
              <w:jc w:val="left"/>
            </w:pPr>
            <w:r>
              <w:rPr>
                <w:b/>
                <w:color w:val="FFFFFF"/>
                <w:sz w:val="16"/>
              </w:rPr>
              <w:t xml:space="preserve">Perplexity</w:t>
            </w:r>
          </w:p>
        </w:tc>
      </w:tr>
      <w:tr>
        <w:trPr>
          <w:cantSplit/>
        </w:trPr>
        <w:tc>
          <w:tcPr/>
          <w:p>
            <w:pPr>
              <w:pStyle w:val="Compact"/>
              <w:keepNext/>
              <w:jc w:val="left"/>
            </w:pPr>
            <w:r>
              <w:rPr>
                <w:sz w:val="16"/>
              </w:rPr>
              <w:t xml:space="preserve">Purpose, topic origin, mission, aims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Next steps, questions, concerns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Visual section at end</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PDF and DOCX</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No</w:t>
            </w:r>
          </w:p>
        </w:tc>
        <w:tc>
          <w:tcPr/>
          <w:p>
            <w:pPr>
              <w:pStyle w:val="Compact"/>
              <w:keepNext/>
              <w:jc w:val="left"/>
            </w:pPr>
            <w:r>
              <w:rPr>
                <w:sz w:val="16"/>
              </w:rPr>
              <w:t xml:space="preserve">Yes</w:t>
            </w:r>
          </w:p>
        </w:tc>
        <w:tc>
          <w:tcPr/>
          <w:p>
            <w:pPr>
              <w:pStyle w:val="Compact"/>
              <w:keepNext/>
              <w:jc w:val="left"/>
            </w:pPr>
            <w:r>
              <w:rPr>
                <w:sz w:val="16"/>
              </w:rPr>
              <w:t xml:space="preserve">Yes</w:t>
            </w:r>
          </w:p>
        </w:tc>
      </w:tr>
      <w:tr>
        <w:trPr>
          <w:cantSplit/>
        </w:trPr>
        <w:tc>
          <w:tcPr/>
          <w:p>
            <w:pPr>
              <w:pStyle w:val="Compact"/>
              <w:keepNext/>
              <w:jc w:val="left"/>
            </w:pPr>
            <w:r>
              <w:rPr>
                <w:sz w:val="16"/>
              </w:rPr>
              <w:t xml:space="preserve">Readable (no raw markup)</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No</w:t>
            </w:r>
          </w:p>
        </w:tc>
        <w:tc>
          <w:tcPr/>
          <w:p>
            <w:pPr>
              <w:pStyle w:val="Compact"/>
              <w:keepNext/>
              <w:jc w:val="left"/>
            </w:pPr>
            <w:r>
              <w:rPr>
                <w:sz w:val="16"/>
              </w:rPr>
              <w:t xml:space="preserve">Yes</w:t>
            </w:r>
          </w:p>
        </w:tc>
        <w:tc>
          <w:tcPr/>
          <w:p>
            <w:pPr>
              <w:pStyle w:val="Compact"/>
              <w:keepNext/>
              <w:jc w:val="left"/>
            </w:pPr>
            <w:r>
              <w:rPr>
                <w:sz w:val="16"/>
              </w:rPr>
              <w:t xml:space="preserve">Yes</w:t>
            </w:r>
          </w:p>
        </w:tc>
      </w:tr>
      <w:tr>
        <w:trPr>
          <w:cantSplit/>
        </w:trPr>
        <w:tc>
          <w:tcPr/>
          <w:p>
            <w:pPr>
              <w:pStyle w:val="Compact"/>
              <w:keepNext/>
              <w:jc w:val="left"/>
            </w:pPr>
            <w:r>
              <w:rPr>
                <w:sz w:val="16"/>
              </w:rPr>
              <w:t xml:space="preserve">Evidence labels</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Quantities with units</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No</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Sources cited</w:t>
            </w:r>
          </w:p>
        </w:tc>
        <w:tc>
          <w:tcPr/>
          <w:p>
            <w:pPr>
              <w:pStyle w:val="Compact"/>
              <w:keepNext/>
              <w:jc w:val="left"/>
            </w:pPr>
            <w:r>
              <w:rPr>
                <w:sz w:val="16"/>
              </w:rPr>
              <w:t xml:space="preserve">No</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No</w:t>
            </w:r>
          </w:p>
        </w:tc>
        <w:tc>
          <w:tcPr/>
          <w:p>
            <w:pPr>
              <w:pStyle w:val="Compact"/>
              <w:keepNext/>
              <w:jc w:val="left"/>
            </w:pPr>
            <w:r>
              <w:rPr>
                <w:sz w:val="16"/>
              </w:rPr>
              <w:t xml:space="preserve">No</w:t>
            </w:r>
          </w:p>
        </w:tc>
        <w:tc>
          <w:tcPr/>
          <w:p>
            <w:pPr>
              <w:pStyle w:val="Compact"/>
              <w:keepNext/>
              <w:jc w:val="left"/>
            </w:pPr>
            <w:r>
              <w:rPr>
                <w:sz w:val="16"/>
              </w:rPr>
              <w:t xml:space="preserve">Yes</w:t>
            </w:r>
          </w:p>
        </w:tc>
      </w:tr>
      <w:tr>
        <w:trPr>
          <w:cantSplit/>
        </w:trPr>
        <w:tc>
          <w:tcPr/>
          <w:p>
            <w:pPr>
              <w:pStyle w:val="Compact"/>
              <w:keepNext/>
              <w:jc w:val="left"/>
            </w:pPr>
            <w:r>
              <w:rPr>
                <w:sz w:val="16"/>
              </w:rPr>
              <w:t xml:space="preserve">Self-attack</w:t>
            </w:r>
          </w:p>
        </w:tc>
        <w:tc>
          <w:tcPr/>
          <w:p>
            <w:pPr>
              <w:pStyle w:val="Compact"/>
              <w:keepNext/>
              <w:jc w:val="left"/>
            </w:pPr>
            <w:r>
              <w:rPr>
                <w:sz w:val="16"/>
              </w:rPr>
              <w:t xml:space="preserve">Yes</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Yes</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Version lock</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Partial</w:t>
            </w:r>
          </w:p>
        </w:tc>
        <w:tc>
          <w:tcPr/>
          <w:p>
            <w:pPr>
              <w:pStyle w:val="Compact"/>
              <w:keepNext/>
              <w:jc w:val="left"/>
            </w:pPr>
            <w:r>
              <w:rPr>
                <w:sz w:val="16"/>
              </w:rPr>
              <w:t xml:space="preserve">Yes</w:t>
            </w:r>
          </w:p>
        </w:tc>
      </w:tr>
      <w:tr>
        <w:trPr>
          <w:cantSplit/>
        </w:trPr>
        <w:tc>
          <w:tcPr/>
          <w:p>
            <w:pPr>
              <w:pStyle w:val="Compact"/>
              <w:keepNext/>
              <w:jc w:val="left"/>
            </w:pPr>
            <w:r>
              <w:rPr>
                <w:sz w:val="16"/>
              </w:rPr>
              <w:t xml:space="preserve">Scripts shipped</w:t>
            </w:r>
          </w:p>
        </w:tc>
        <w:tc>
          <w:tcPr/>
          <w:p>
            <w:pPr>
              <w:pStyle w:val="Compact"/>
              <w:keepNext/>
              <w:jc w:val="left"/>
            </w:pPr>
            <w:r>
              <w:rPr>
                <w:sz w:val="16"/>
              </w:rPr>
              <w:t xml:space="preserve">No</w:t>
            </w:r>
          </w:p>
        </w:tc>
        <w:tc>
          <w:tcPr/>
          <w:p>
            <w:pPr>
              <w:pStyle w:val="Compact"/>
              <w:keepNext/>
              <w:jc w:val="left"/>
            </w:pPr>
            <w:r>
              <w:rPr>
                <w:sz w:val="16"/>
              </w:rPr>
              <w:t xml:space="preserve">No</w:t>
            </w:r>
          </w:p>
        </w:tc>
        <w:tc>
          <w:tcPr/>
          <w:p>
            <w:pPr>
              <w:pStyle w:val="Compact"/>
              <w:keepNext/>
              <w:jc w:val="left"/>
            </w:pPr>
            <w:r>
              <w:rPr>
                <w:sz w:val="16"/>
              </w:rPr>
              <w:t xml:space="preserve">No</w:t>
            </w:r>
          </w:p>
        </w:tc>
        <w:tc>
          <w:tcPr/>
          <w:p>
            <w:pPr>
              <w:pStyle w:val="Compact"/>
              <w:keepNext/>
              <w:jc w:val="left"/>
            </w:pPr>
            <w:r>
              <w:rPr>
                <w:sz w:val="16"/>
              </w:rPr>
              <w:t xml:space="preserve">No</w:t>
            </w:r>
          </w:p>
        </w:tc>
        <w:tc>
          <w:tcPr/>
          <w:p>
            <w:pPr>
              <w:pStyle w:val="Compact"/>
              <w:keepNext/>
              <w:jc w:val="left"/>
            </w:pPr>
            <w:r>
              <w:rPr>
                <w:sz w:val="16"/>
              </w:rPr>
              <w:t xml:space="preserve">No</w:t>
            </w:r>
          </w:p>
        </w:tc>
        <w:tc>
          <w:tcPr/>
          <w:p>
            <w:pPr>
              <w:pStyle w:val="Compact"/>
              <w:keepNext/>
              <w:jc w:val="left"/>
            </w:pPr>
            <w:r>
              <w:rPr>
                <w:sz w:val="16"/>
              </w:rPr>
              <w:t xml:space="preserve">Yes</w:t>
            </w:r>
          </w:p>
        </w:tc>
      </w:tr>
      <w:tr>
        <w:trPr>
          <w:cantSplit/>
        </w:trPr>
        <w:tc>
          <w:tcPr/>
          <w:p>
            <w:pPr>
              <w:pStyle w:val="Compact"/>
              <w:keepNext w:val="0"/>
              <w:jc w:val="left"/>
            </w:pPr>
            <w:r>
              <w:rPr>
                <w:sz w:val="16"/>
              </w:rPr>
              <w:t xml:space="preserve">Noticed the 4,450 vs 4,712 error</w:t>
            </w:r>
          </w:p>
        </w:tc>
        <w:tc>
          <w:tcPr/>
          <w:p>
            <w:pPr>
              <w:pStyle w:val="Compact"/>
              <w:keepNext w:val="0"/>
              <w:jc w:val="left"/>
            </w:pPr>
            <w:r>
              <w:rPr>
                <w:sz w:val="16"/>
              </w:rPr>
              <w:t xml:space="preserve">No</w:t>
            </w:r>
          </w:p>
        </w:tc>
        <w:tc>
          <w:tcPr/>
          <w:p>
            <w:pPr>
              <w:pStyle w:val="Compact"/>
              <w:keepNext w:val="0"/>
              <w:jc w:val="left"/>
            </w:pPr>
            <w:r>
              <w:rPr>
                <w:sz w:val="16"/>
              </w:rPr>
              <w:t xml:space="preserve">No</w:t>
            </w:r>
          </w:p>
        </w:tc>
        <w:tc>
          <w:tcPr/>
          <w:p>
            <w:pPr>
              <w:pStyle w:val="Compact"/>
              <w:keepNext w:val="0"/>
              <w:jc w:val="left"/>
            </w:pPr>
            <w:r>
              <w:rPr>
                <w:sz w:val="16"/>
              </w:rPr>
              <w:t xml:space="preserve">No</w:t>
            </w:r>
          </w:p>
        </w:tc>
        <w:tc>
          <w:tcPr/>
          <w:p>
            <w:pPr>
              <w:pStyle w:val="Compact"/>
              <w:keepNext w:val="0"/>
              <w:jc w:val="left"/>
            </w:pPr>
            <w:r>
              <w:rPr>
                <w:sz w:val="16"/>
              </w:rPr>
              <w:t xml:space="preserve">Yes</w:t>
            </w:r>
          </w:p>
        </w:tc>
        <w:tc>
          <w:tcPr/>
          <w:p>
            <w:pPr>
              <w:pStyle w:val="Compact"/>
              <w:keepNext w:val="0"/>
              <w:jc w:val="left"/>
            </w:pPr>
            <w:r>
              <w:rPr>
                <w:sz w:val="16"/>
              </w:rPr>
              <w:t xml:space="preserve">No</w:t>
            </w:r>
          </w:p>
        </w:tc>
        <w:tc>
          <w:tcPr/>
          <w:p>
            <w:pPr>
              <w:pStyle w:val="Compact"/>
              <w:keepNext w:val="0"/>
              <w:jc w:val="left"/>
            </w:pPr>
            <w:r>
              <w:rPr>
                <w:sz w:val="16"/>
              </w:rPr>
              <w:t xml:space="preserve">Yes</w:t>
            </w:r>
          </w:p>
        </w:tc>
      </w:tr>
    </w:tbl>
    <w:bookmarkEnd w:id="63"/>
    <w:bookmarkStart w:id="64" w:name="Xe5b806b95d13a88da6e8188ec2bbcb40b736962"/>
    <w:p>
      <w:pPr>
        <w:pStyle w:val="Heading2"/>
        <w:keepNext/>
      </w:pPr>
      <w:r>
        <w:t xml:space="preserve">Table 3. The 48 prototypes and my archetype for each</w:t>
      </w:r>
    </w:p>
    <w:p>
      <w:pPr>
        <w:pStyle w:val="FirstParagraph"/>
        <w:keepNext/>
      </w:pPr>
      <w:r>
        <w:t xml:space="preserve">How to read: one row per prototype. Archetype is my judgment.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w:t>
            </w:r>
          </w:p>
        </w:tc>
        <w:tc>
          <w:tcPr>
            <w:shd w:val="clear" w:color="auto" w:fill="1F2A44"/>
          </w:tcPr>
          <w:p>
            <w:pPr>
              <w:pStyle w:val="Compact"/>
              <w:keepNext/>
              <w:jc w:val="left"/>
            </w:pPr>
            <w:r>
              <w:rPr>
                <w:b/>
                <w:color w:val="FFFFFF"/>
                <w:sz w:val="18"/>
              </w:rPr>
              <w:t xml:space="preserve">Archetype</w:t>
            </w:r>
          </w:p>
        </w:tc>
        <w:tc>
          <w:tcPr>
            <w:shd w:val="clear" w:color="auto" w:fill="1F2A44"/>
          </w:tcPr>
          <w:p>
            <w:pPr>
              <w:pStyle w:val="Compact"/>
              <w:keepNext/>
              <w:jc w:val="left"/>
            </w:pPr>
            <w:r>
              <w:rPr>
                <w:b/>
                <w:color w:val="FFFFFF"/>
                <w:sz w:val="18"/>
              </w:rPr>
              <w:t xml:space="preserve">AI</w:t>
            </w:r>
          </w:p>
        </w:tc>
        <w:tc>
          <w:tcPr>
            <w:shd w:val="clear" w:color="auto" w:fill="1F2A44"/>
          </w:tcPr>
          <w:p>
            <w:pPr>
              <w:pStyle w:val="Compact"/>
              <w:keepNext/>
              <w:jc w:val="left"/>
            </w:pPr>
            <w:r>
              <w:rPr>
                <w:b/>
                <w:color w:val="FFFFFF"/>
                <w:sz w:val="18"/>
              </w:rPr>
              <w:t xml:space="preserve">Prototype</w:t>
            </w:r>
          </w:p>
        </w:tc>
      </w:tr>
      <w:tr>
        <w:trPr>
          <w:cantSplit/>
        </w:trPr>
        <w:tc>
          <w:tcPr/>
          <w:p>
            <w:pPr>
              <w:pStyle w:val="Compact"/>
              <w:keepNext w:val="0"/>
              <w:jc w:val="left"/>
            </w:pPr>
            <w:r>
              <w:rPr>
                <w:sz w:val="18"/>
              </w:rPr>
              <w:t xml:space="preserve">1</w:t>
            </w:r>
          </w:p>
        </w:tc>
        <w:tc>
          <w:tcPr/>
          <w:p>
            <w:pPr>
              <w:pStyle w:val="Compact"/>
              <w:keepNext w:val="0"/>
              <w:jc w:val="left"/>
            </w:pPr>
            <w:r>
              <w:rPr>
                <w:sz w:val="18"/>
              </w:rPr>
              <w:t xml:space="preserve">Dormancy / preservation</w:t>
            </w:r>
          </w:p>
        </w:tc>
        <w:tc>
          <w:tcPr/>
          <w:p>
            <w:pPr>
              <w:pStyle w:val="Compact"/>
              <w:keepNext w:val="0"/>
              <w:jc w:val="left"/>
            </w:pPr>
            <w:r>
              <w:rPr>
                <w:sz w:val="18"/>
              </w:rPr>
              <w:t xml:space="preserve">Claude</w:t>
            </w:r>
          </w:p>
        </w:tc>
        <w:tc>
          <w:tcPr/>
          <w:p>
            <w:pPr>
              <w:pStyle w:val="Compact"/>
              <w:keepNext w:val="0"/>
              <w:jc w:val="left"/>
            </w:pPr>
            <w:r>
              <w:rPr>
                <w:sz w:val="18"/>
              </w:rPr>
              <w:t xml:space="preserve">Cinder</w:t>
            </w:r>
          </w:p>
        </w:tc>
      </w:tr>
      <w:tr>
        <w:trPr>
          <w:cantSplit/>
        </w:trPr>
        <w:tc>
          <w:tcPr/>
          <w:p>
            <w:pPr>
              <w:pStyle w:val="Compact"/>
              <w:keepNext w:val="0"/>
              <w:jc w:val="left"/>
            </w:pPr>
            <w:r>
              <w:rPr>
                <w:sz w:val="18"/>
              </w:rPr>
              <w:t xml:space="preserve">2</w:t>
            </w:r>
          </w:p>
        </w:tc>
        <w:tc>
          <w:tcPr/>
          <w:p>
            <w:pPr>
              <w:pStyle w:val="Compact"/>
              <w:keepNext w:val="0"/>
              <w:jc w:val="left"/>
            </w:pPr>
            <w:r>
              <w:rPr>
                <w:sz w:val="18"/>
              </w:rPr>
              <w:t xml:space="preserve">Dormancy / preservation</w:t>
            </w:r>
          </w:p>
        </w:tc>
        <w:tc>
          <w:tcPr/>
          <w:p>
            <w:pPr>
              <w:pStyle w:val="Compact"/>
              <w:keepNext w:val="0"/>
              <w:jc w:val="left"/>
            </w:pPr>
            <w:r>
              <w:rPr>
                <w:sz w:val="18"/>
              </w:rPr>
              <w:t xml:space="preserve">ChatGPT</w:t>
            </w:r>
          </w:p>
        </w:tc>
        <w:tc>
          <w:tcPr/>
          <w:p>
            <w:pPr>
              <w:pStyle w:val="Compact"/>
              <w:keepNext w:val="0"/>
              <w:jc w:val="left"/>
            </w:pPr>
            <w:r>
              <w:rPr>
                <w:sz w:val="18"/>
              </w:rPr>
              <w:t xml:space="preserve">Metabolic Ark</w:t>
            </w:r>
          </w:p>
        </w:tc>
      </w:tr>
      <w:tr>
        <w:trPr>
          <w:cantSplit/>
        </w:trPr>
        <w:tc>
          <w:tcPr/>
          <w:p>
            <w:pPr>
              <w:pStyle w:val="Compact"/>
              <w:keepNext w:val="0"/>
              <w:jc w:val="left"/>
            </w:pPr>
            <w:r>
              <w:rPr>
                <w:sz w:val="18"/>
              </w:rPr>
              <w:t xml:space="preserve">3</w:t>
            </w:r>
          </w:p>
        </w:tc>
        <w:tc>
          <w:tcPr/>
          <w:p>
            <w:pPr>
              <w:pStyle w:val="Compact"/>
              <w:keepNext w:val="0"/>
              <w:jc w:val="left"/>
            </w:pPr>
            <w:r>
              <w:rPr>
                <w:sz w:val="18"/>
              </w:rPr>
              <w:t xml:space="preserve">Dormancy / preservation</w:t>
            </w:r>
          </w:p>
        </w:tc>
        <w:tc>
          <w:tcPr/>
          <w:p>
            <w:pPr>
              <w:pStyle w:val="Compact"/>
              <w:keepNext w:val="0"/>
              <w:jc w:val="left"/>
            </w:pPr>
            <w:r>
              <w:rPr>
                <w:sz w:val="18"/>
              </w:rPr>
              <w:t xml:space="preserve">ChatGPT</w:t>
            </w:r>
          </w:p>
        </w:tc>
        <w:tc>
          <w:tcPr/>
          <w:p>
            <w:pPr>
              <w:pStyle w:val="Compact"/>
              <w:keepNext w:val="0"/>
              <w:jc w:val="left"/>
            </w:pPr>
            <w:r>
              <w:rPr>
                <w:sz w:val="18"/>
              </w:rPr>
              <w:t xml:space="preserve">Anhydrostate</w:t>
            </w:r>
          </w:p>
        </w:tc>
      </w:tr>
      <w:tr>
        <w:trPr>
          <w:cantSplit/>
        </w:trPr>
        <w:tc>
          <w:tcPr/>
          <w:p>
            <w:pPr>
              <w:pStyle w:val="Compact"/>
              <w:keepNext w:val="0"/>
              <w:jc w:val="left"/>
            </w:pPr>
            <w:r>
              <w:rPr>
                <w:sz w:val="18"/>
              </w:rPr>
              <w:t xml:space="preserve">4</w:t>
            </w:r>
          </w:p>
        </w:tc>
        <w:tc>
          <w:tcPr/>
          <w:p>
            <w:pPr>
              <w:pStyle w:val="Compact"/>
              <w:keepNext w:val="0"/>
              <w:jc w:val="left"/>
            </w:pPr>
            <w:r>
              <w:rPr>
                <w:sz w:val="18"/>
              </w:rPr>
              <w:t xml:space="preserve">Dormancy / preservation</w:t>
            </w:r>
          </w:p>
        </w:tc>
        <w:tc>
          <w:tcPr/>
          <w:p>
            <w:pPr>
              <w:pStyle w:val="Compact"/>
              <w:keepNext w:val="0"/>
              <w:jc w:val="left"/>
            </w:pPr>
            <w:r>
              <w:rPr>
                <w:sz w:val="18"/>
              </w:rPr>
              <w:t xml:space="preserve">Copilot</w:t>
            </w:r>
          </w:p>
        </w:tc>
        <w:tc>
          <w:tcPr/>
          <w:p>
            <w:pPr>
              <w:pStyle w:val="Compact"/>
              <w:keepNext w:val="0"/>
              <w:jc w:val="left"/>
            </w:pPr>
            <w:r>
              <w:rPr>
                <w:sz w:val="18"/>
              </w:rPr>
              <w:t xml:space="preserve">Chrysalis Ledger</w:t>
            </w:r>
          </w:p>
        </w:tc>
      </w:tr>
      <w:tr>
        <w:trPr>
          <w:cantSplit/>
        </w:trPr>
        <w:tc>
          <w:tcPr/>
          <w:p>
            <w:pPr>
              <w:pStyle w:val="Compact"/>
              <w:keepNext w:val="0"/>
              <w:jc w:val="left"/>
            </w:pPr>
            <w:r>
              <w:rPr>
                <w:sz w:val="18"/>
              </w:rPr>
              <w:t xml:space="preserve">5</w:t>
            </w:r>
          </w:p>
        </w:tc>
        <w:tc>
          <w:tcPr/>
          <w:p>
            <w:pPr>
              <w:pStyle w:val="Compact"/>
              <w:keepNext w:val="0"/>
              <w:jc w:val="left"/>
            </w:pPr>
            <w:r>
              <w:rPr>
                <w:sz w:val="18"/>
              </w:rPr>
              <w:t xml:space="preserve">Dormancy / preservation</w:t>
            </w:r>
          </w:p>
        </w:tc>
        <w:tc>
          <w:tcPr/>
          <w:p>
            <w:pPr>
              <w:pStyle w:val="Compact"/>
              <w:keepNext w:val="0"/>
              <w:jc w:val="left"/>
            </w:pPr>
            <w:r>
              <w:rPr>
                <w:sz w:val="18"/>
              </w:rPr>
              <w:t xml:space="preserve">Gemini</w:t>
            </w:r>
          </w:p>
        </w:tc>
        <w:tc>
          <w:tcPr/>
          <w:p>
            <w:pPr>
              <w:pStyle w:val="Compact"/>
              <w:keepNext w:val="0"/>
              <w:jc w:val="left"/>
            </w:pPr>
            <w:r>
              <w:rPr>
                <w:sz w:val="18"/>
              </w:rPr>
              <w:t xml:space="preserve">Cryo-Vitrifex</w:t>
            </w:r>
          </w:p>
        </w:tc>
      </w:tr>
      <w:tr>
        <w:trPr>
          <w:cantSplit/>
        </w:trPr>
        <w:tc>
          <w:tcPr/>
          <w:p>
            <w:pPr>
              <w:pStyle w:val="Compact"/>
              <w:keepNext w:val="0"/>
              <w:jc w:val="left"/>
            </w:pPr>
            <w:r>
              <w:rPr>
                <w:sz w:val="18"/>
              </w:rPr>
              <w:t xml:space="preserve">6</w:t>
            </w:r>
          </w:p>
        </w:tc>
        <w:tc>
          <w:tcPr/>
          <w:p>
            <w:pPr>
              <w:pStyle w:val="Compact"/>
              <w:keepNext w:val="0"/>
              <w:jc w:val="left"/>
            </w:pPr>
            <w:r>
              <w:rPr>
                <w:sz w:val="18"/>
              </w:rPr>
              <w:t xml:space="preserve">Dormancy / preservation</w:t>
            </w:r>
          </w:p>
        </w:tc>
        <w:tc>
          <w:tcPr/>
          <w:p>
            <w:pPr>
              <w:pStyle w:val="Compact"/>
              <w:keepNext w:val="0"/>
              <w:jc w:val="left"/>
            </w:pPr>
            <w:r>
              <w:rPr>
                <w:sz w:val="18"/>
              </w:rPr>
              <w:t xml:space="preserve">Grok</w:t>
            </w:r>
          </w:p>
        </w:tc>
        <w:tc>
          <w:tcPr/>
          <w:p>
            <w:pPr>
              <w:pStyle w:val="Compact"/>
              <w:keepNext w:val="0"/>
              <w:jc w:val="left"/>
            </w:pPr>
            <w:r>
              <w:rPr>
                <w:sz w:val="18"/>
              </w:rPr>
              <w:t xml:space="preserve">Seed Vault</w:t>
            </w:r>
          </w:p>
        </w:tc>
      </w:tr>
      <w:tr>
        <w:trPr>
          <w:cantSplit/>
        </w:trPr>
        <w:tc>
          <w:tcPr/>
          <w:p>
            <w:pPr>
              <w:pStyle w:val="Compact"/>
              <w:keepNext w:val="0"/>
              <w:jc w:val="left"/>
            </w:pPr>
            <w:r>
              <w:rPr>
                <w:sz w:val="18"/>
              </w:rPr>
              <w:t xml:space="preserve">7</w:t>
            </w:r>
          </w:p>
        </w:tc>
        <w:tc>
          <w:tcPr/>
          <w:p>
            <w:pPr>
              <w:pStyle w:val="Compact"/>
              <w:keepNext w:val="0"/>
              <w:jc w:val="left"/>
            </w:pPr>
            <w:r>
              <w:rPr>
                <w:sz w:val="18"/>
              </w:rPr>
              <w:t xml:space="preserve">Dormancy / preservation</w:t>
            </w:r>
          </w:p>
        </w:tc>
        <w:tc>
          <w:tcPr/>
          <w:p>
            <w:pPr>
              <w:pStyle w:val="Compact"/>
              <w:keepNext w:val="0"/>
              <w:jc w:val="left"/>
            </w:pPr>
            <w:r>
              <w:rPr>
                <w:sz w:val="18"/>
              </w:rPr>
              <w:t xml:space="preserve">Perplexity</w:t>
            </w:r>
          </w:p>
        </w:tc>
        <w:tc>
          <w:tcPr/>
          <w:p>
            <w:pPr>
              <w:pStyle w:val="Compact"/>
              <w:keepNext w:val="0"/>
              <w:jc w:val="left"/>
            </w:pPr>
            <w:r>
              <w:rPr>
                <w:sz w:val="18"/>
              </w:rPr>
              <w:t xml:space="preserve">Stillglass</w:t>
            </w:r>
          </w:p>
        </w:tc>
      </w:tr>
      <w:tr>
        <w:trPr>
          <w:cantSplit/>
        </w:trPr>
        <w:tc>
          <w:tcPr/>
          <w:p>
            <w:pPr>
              <w:pStyle w:val="Compact"/>
              <w:keepNext w:val="0"/>
              <w:jc w:val="left"/>
            </w:pPr>
            <w:r>
              <w:rPr>
                <w:sz w:val="18"/>
              </w:rPr>
              <w:t xml:space="preserve">8</w:t>
            </w:r>
          </w:p>
        </w:tc>
        <w:tc>
          <w:tcPr/>
          <w:p>
            <w:pPr>
              <w:pStyle w:val="Compact"/>
              <w:keepNext w:val="0"/>
              <w:jc w:val="left"/>
            </w:pPr>
            <w:r>
              <w:rPr>
                <w:sz w:val="18"/>
              </w:rPr>
              <w:t xml:space="preserve">Hard mineral body</w:t>
            </w:r>
          </w:p>
        </w:tc>
        <w:tc>
          <w:tcPr/>
          <w:p>
            <w:pPr>
              <w:pStyle w:val="Compact"/>
              <w:keepNext w:val="0"/>
              <w:jc w:val="left"/>
            </w:pPr>
            <w:r>
              <w:rPr>
                <w:sz w:val="18"/>
              </w:rPr>
              <w:t xml:space="preserve">Claude</w:t>
            </w:r>
          </w:p>
        </w:tc>
        <w:tc>
          <w:tcPr/>
          <w:p>
            <w:pPr>
              <w:pStyle w:val="Compact"/>
              <w:keepNext w:val="0"/>
              <w:jc w:val="left"/>
            </w:pPr>
            <w:r>
              <w:rPr>
                <w:sz w:val="18"/>
              </w:rPr>
              <w:t xml:space="preserve">Bastion</w:t>
            </w:r>
          </w:p>
        </w:tc>
      </w:tr>
      <w:tr>
        <w:trPr>
          <w:cantSplit/>
        </w:trPr>
        <w:tc>
          <w:tcPr/>
          <w:p>
            <w:pPr>
              <w:pStyle w:val="Compact"/>
              <w:keepNext w:val="0"/>
              <w:jc w:val="left"/>
            </w:pPr>
            <w:r>
              <w:rPr>
                <w:sz w:val="18"/>
              </w:rPr>
              <w:t xml:space="preserve">9</w:t>
            </w:r>
          </w:p>
        </w:tc>
        <w:tc>
          <w:tcPr/>
          <w:p>
            <w:pPr>
              <w:pStyle w:val="Compact"/>
              <w:keepNext w:val="0"/>
              <w:jc w:val="left"/>
            </w:pPr>
            <w:r>
              <w:rPr>
                <w:sz w:val="18"/>
              </w:rPr>
              <w:t xml:space="preserve">Hard mineral body</w:t>
            </w:r>
          </w:p>
        </w:tc>
        <w:tc>
          <w:tcPr/>
          <w:p>
            <w:pPr>
              <w:pStyle w:val="Compact"/>
              <w:keepNext w:val="0"/>
              <w:jc w:val="left"/>
            </w:pPr>
            <w:r>
              <w:rPr>
                <w:sz w:val="18"/>
              </w:rPr>
              <w:t xml:space="preserve">ChatGPT</w:t>
            </w:r>
          </w:p>
        </w:tc>
        <w:tc>
          <w:tcPr/>
          <w:p>
            <w:pPr>
              <w:pStyle w:val="Compact"/>
              <w:keepNext w:val="0"/>
              <w:jc w:val="left"/>
            </w:pPr>
            <w:r>
              <w:rPr>
                <w:sz w:val="18"/>
              </w:rPr>
              <w:t xml:space="preserve">Cinderglass</w:t>
            </w:r>
          </w:p>
        </w:tc>
      </w:tr>
      <w:tr>
        <w:trPr>
          <w:cantSplit/>
        </w:trPr>
        <w:tc>
          <w:tcPr/>
          <w:p>
            <w:pPr>
              <w:pStyle w:val="Compact"/>
              <w:keepNext w:val="0"/>
              <w:jc w:val="left"/>
            </w:pPr>
            <w:r>
              <w:rPr>
                <w:sz w:val="18"/>
              </w:rPr>
              <w:t xml:space="preserve">10</w:t>
            </w:r>
          </w:p>
        </w:tc>
        <w:tc>
          <w:tcPr/>
          <w:p>
            <w:pPr>
              <w:pStyle w:val="Compact"/>
              <w:keepNext w:val="0"/>
              <w:jc w:val="left"/>
            </w:pPr>
            <w:r>
              <w:rPr>
                <w:sz w:val="18"/>
              </w:rPr>
              <w:t xml:space="preserve">Hard mineral body</w:t>
            </w:r>
          </w:p>
        </w:tc>
        <w:tc>
          <w:tcPr/>
          <w:p>
            <w:pPr>
              <w:pStyle w:val="Compact"/>
              <w:keepNext w:val="0"/>
              <w:jc w:val="left"/>
            </w:pPr>
            <w:r>
              <w:rPr>
                <w:sz w:val="18"/>
              </w:rPr>
              <w:t xml:space="preserve">Copilot</w:t>
            </w:r>
          </w:p>
        </w:tc>
        <w:tc>
          <w:tcPr/>
          <w:p>
            <w:pPr>
              <w:pStyle w:val="Compact"/>
              <w:keepNext w:val="0"/>
              <w:jc w:val="left"/>
            </w:pPr>
            <w:r>
              <w:rPr>
                <w:sz w:val="18"/>
              </w:rPr>
              <w:t xml:space="preserve">Ceramic Lattice</w:t>
            </w:r>
          </w:p>
        </w:tc>
      </w:tr>
      <w:tr>
        <w:trPr>
          <w:cantSplit/>
        </w:trPr>
        <w:tc>
          <w:tcPr/>
          <w:p>
            <w:pPr>
              <w:pStyle w:val="Compact"/>
              <w:keepNext w:val="0"/>
              <w:jc w:val="left"/>
            </w:pPr>
            <w:r>
              <w:rPr>
                <w:sz w:val="18"/>
              </w:rPr>
              <w:t xml:space="preserve">11</w:t>
            </w:r>
          </w:p>
        </w:tc>
        <w:tc>
          <w:tcPr/>
          <w:p>
            <w:pPr>
              <w:pStyle w:val="Compact"/>
              <w:keepNext w:val="0"/>
              <w:jc w:val="left"/>
            </w:pPr>
            <w:r>
              <w:rPr>
                <w:sz w:val="18"/>
              </w:rPr>
              <w:t xml:space="preserve">Hard mineral body</w:t>
            </w:r>
          </w:p>
        </w:tc>
        <w:tc>
          <w:tcPr/>
          <w:p>
            <w:pPr>
              <w:pStyle w:val="Compact"/>
              <w:keepNext w:val="0"/>
              <w:jc w:val="left"/>
            </w:pPr>
            <w:r>
              <w:rPr>
                <w:sz w:val="18"/>
              </w:rPr>
              <w:t xml:space="preserve">Gemini</w:t>
            </w:r>
          </w:p>
        </w:tc>
        <w:tc>
          <w:tcPr/>
          <w:p>
            <w:pPr>
              <w:pStyle w:val="Compact"/>
              <w:keepNext w:val="0"/>
              <w:jc w:val="left"/>
            </w:pPr>
            <w:r>
              <w:rPr>
                <w:sz w:val="18"/>
              </w:rPr>
              <w:t xml:space="preserve">Aegis-Lith</w:t>
            </w:r>
          </w:p>
        </w:tc>
      </w:tr>
      <w:tr>
        <w:trPr>
          <w:cantSplit/>
        </w:trPr>
        <w:tc>
          <w:tcPr/>
          <w:p>
            <w:pPr>
              <w:pStyle w:val="Compact"/>
              <w:keepNext w:val="0"/>
              <w:jc w:val="left"/>
            </w:pPr>
            <w:r>
              <w:rPr>
                <w:sz w:val="18"/>
              </w:rPr>
              <w:t xml:space="preserve">12</w:t>
            </w:r>
          </w:p>
        </w:tc>
        <w:tc>
          <w:tcPr/>
          <w:p>
            <w:pPr>
              <w:pStyle w:val="Compact"/>
              <w:keepNext w:val="0"/>
              <w:jc w:val="left"/>
            </w:pPr>
            <w:r>
              <w:rPr>
                <w:sz w:val="18"/>
              </w:rPr>
              <w:t xml:space="preserve">Hard mineral body</w:t>
            </w:r>
          </w:p>
        </w:tc>
        <w:tc>
          <w:tcPr/>
          <w:p>
            <w:pPr>
              <w:pStyle w:val="Compact"/>
              <w:keepNext w:val="0"/>
              <w:jc w:val="left"/>
            </w:pPr>
            <w:r>
              <w:rPr>
                <w:sz w:val="18"/>
              </w:rPr>
              <w:t xml:space="preserve">Grok</w:t>
            </w:r>
          </w:p>
        </w:tc>
        <w:tc>
          <w:tcPr/>
          <w:p>
            <w:pPr>
              <w:pStyle w:val="Compact"/>
              <w:keepNext w:val="0"/>
              <w:jc w:val="left"/>
            </w:pPr>
            <w:r>
              <w:rPr>
                <w:sz w:val="18"/>
              </w:rPr>
              <w:t xml:space="preserve">Mineral Hybrid</w:t>
            </w:r>
          </w:p>
        </w:tc>
      </w:tr>
      <w:tr>
        <w:trPr>
          <w:cantSplit/>
        </w:trPr>
        <w:tc>
          <w:tcPr/>
          <w:p>
            <w:pPr>
              <w:pStyle w:val="Compact"/>
              <w:keepNext w:val="0"/>
              <w:jc w:val="left"/>
            </w:pPr>
            <w:r>
              <w:rPr>
                <w:sz w:val="18"/>
              </w:rPr>
              <w:t xml:space="preserve">13</w:t>
            </w:r>
          </w:p>
        </w:tc>
        <w:tc>
          <w:tcPr/>
          <w:p>
            <w:pPr>
              <w:pStyle w:val="Compact"/>
              <w:keepNext w:val="0"/>
              <w:jc w:val="left"/>
            </w:pPr>
            <w:r>
              <w:rPr>
                <w:sz w:val="18"/>
              </w:rPr>
              <w:t xml:space="preserve">Hard mineral body</w:t>
            </w:r>
          </w:p>
        </w:tc>
        <w:tc>
          <w:tcPr/>
          <w:p>
            <w:pPr>
              <w:pStyle w:val="Compact"/>
              <w:keepNext w:val="0"/>
              <w:jc w:val="left"/>
            </w:pPr>
            <w:r>
              <w:rPr>
                <w:sz w:val="18"/>
              </w:rPr>
              <w:t xml:space="preserve">Perplexity</w:t>
            </w:r>
          </w:p>
        </w:tc>
        <w:tc>
          <w:tcPr/>
          <w:p>
            <w:pPr>
              <w:pStyle w:val="Compact"/>
              <w:keepNext w:val="0"/>
              <w:jc w:val="left"/>
            </w:pPr>
            <w:r>
              <w:rPr>
                <w:sz w:val="18"/>
              </w:rPr>
              <w:t xml:space="preserve">Embergrid</w:t>
            </w:r>
          </w:p>
        </w:tc>
      </w:tr>
      <w:tr>
        <w:trPr>
          <w:cantSplit/>
        </w:trPr>
        <w:tc>
          <w:tcPr/>
          <w:p>
            <w:pPr>
              <w:pStyle w:val="Compact"/>
              <w:keepNext w:val="0"/>
              <w:jc w:val="left"/>
            </w:pPr>
            <w:r>
              <w:rPr>
                <w:sz w:val="18"/>
              </w:rPr>
              <w:t xml:space="preserve">14</w:t>
            </w:r>
          </w:p>
        </w:tc>
        <w:tc>
          <w:tcPr/>
          <w:p>
            <w:pPr>
              <w:pStyle w:val="Compact"/>
              <w:keepNext w:val="0"/>
              <w:jc w:val="left"/>
            </w:pPr>
            <w:r>
              <w:rPr>
                <w:sz w:val="18"/>
              </w:rPr>
              <w:t xml:space="preserve">Modular / swarm</w:t>
            </w:r>
          </w:p>
        </w:tc>
        <w:tc>
          <w:tcPr/>
          <w:p>
            <w:pPr>
              <w:pStyle w:val="Compact"/>
              <w:keepNext w:val="0"/>
              <w:jc w:val="left"/>
            </w:pPr>
            <w:r>
              <w:rPr>
                <w:sz w:val="18"/>
              </w:rPr>
              <w:t xml:space="preserve">Claude</w:t>
            </w:r>
          </w:p>
        </w:tc>
        <w:tc>
          <w:tcPr/>
          <w:p>
            <w:pPr>
              <w:pStyle w:val="Compact"/>
              <w:keepNext w:val="0"/>
              <w:jc w:val="left"/>
            </w:pPr>
            <w:r>
              <w:rPr>
                <w:sz w:val="18"/>
              </w:rPr>
              <w:t xml:space="preserve">Mycelium</w:t>
            </w:r>
          </w:p>
        </w:tc>
      </w:tr>
      <w:tr>
        <w:trPr>
          <w:cantSplit/>
        </w:trPr>
        <w:tc>
          <w:tcPr/>
          <w:p>
            <w:pPr>
              <w:pStyle w:val="Compact"/>
              <w:keepNext w:val="0"/>
              <w:jc w:val="left"/>
            </w:pPr>
            <w:r>
              <w:rPr>
                <w:sz w:val="18"/>
              </w:rPr>
              <w:t xml:space="preserve">15</w:t>
            </w:r>
          </w:p>
        </w:tc>
        <w:tc>
          <w:tcPr/>
          <w:p>
            <w:pPr>
              <w:pStyle w:val="Compact"/>
              <w:keepNext w:val="0"/>
              <w:jc w:val="left"/>
            </w:pPr>
            <w:r>
              <w:rPr>
                <w:sz w:val="18"/>
              </w:rPr>
              <w:t xml:space="preserve">Modular / swarm</w:t>
            </w:r>
          </w:p>
        </w:tc>
        <w:tc>
          <w:tcPr/>
          <w:p>
            <w:pPr>
              <w:pStyle w:val="Compact"/>
              <w:keepNext w:val="0"/>
              <w:jc w:val="left"/>
            </w:pPr>
            <w:r>
              <w:rPr>
                <w:sz w:val="18"/>
              </w:rPr>
              <w:t xml:space="preserve">ChatGPT</w:t>
            </w:r>
          </w:p>
        </w:tc>
        <w:tc>
          <w:tcPr/>
          <w:p>
            <w:pPr>
              <w:pStyle w:val="Compact"/>
              <w:keepNext w:val="0"/>
              <w:jc w:val="left"/>
            </w:pPr>
            <w:r>
              <w:rPr>
                <w:sz w:val="18"/>
              </w:rPr>
              <w:t xml:space="preserve">Federated Colony</w:t>
            </w:r>
          </w:p>
        </w:tc>
      </w:tr>
      <w:tr>
        <w:trPr>
          <w:cantSplit/>
        </w:trPr>
        <w:tc>
          <w:tcPr/>
          <w:p>
            <w:pPr>
              <w:pStyle w:val="Compact"/>
              <w:keepNext w:val="0"/>
              <w:jc w:val="left"/>
            </w:pPr>
            <w:r>
              <w:rPr>
                <w:sz w:val="18"/>
              </w:rPr>
              <w:t xml:space="preserve">16</w:t>
            </w:r>
          </w:p>
        </w:tc>
        <w:tc>
          <w:tcPr/>
          <w:p>
            <w:pPr>
              <w:pStyle w:val="Compact"/>
              <w:keepNext w:val="0"/>
              <w:jc w:val="left"/>
            </w:pPr>
            <w:r>
              <w:rPr>
                <w:sz w:val="18"/>
              </w:rPr>
              <w:t xml:space="preserve">Modular / swarm</w:t>
            </w:r>
          </w:p>
        </w:tc>
        <w:tc>
          <w:tcPr/>
          <w:p>
            <w:pPr>
              <w:pStyle w:val="Compact"/>
              <w:keepNext w:val="0"/>
              <w:jc w:val="left"/>
            </w:pPr>
            <w:r>
              <w:rPr>
                <w:sz w:val="18"/>
              </w:rPr>
              <w:t xml:space="preserve">Copilot</w:t>
            </w:r>
          </w:p>
        </w:tc>
        <w:tc>
          <w:tcPr/>
          <w:p>
            <w:pPr>
              <w:pStyle w:val="Compact"/>
              <w:keepNext w:val="0"/>
              <w:jc w:val="left"/>
            </w:pPr>
            <w:r>
              <w:rPr>
                <w:sz w:val="18"/>
              </w:rPr>
              <w:t xml:space="preserve">Mycelial Relay</w:t>
            </w:r>
          </w:p>
        </w:tc>
      </w:tr>
      <w:tr>
        <w:trPr>
          <w:cantSplit/>
        </w:trPr>
        <w:tc>
          <w:tcPr/>
          <w:p>
            <w:pPr>
              <w:pStyle w:val="Compact"/>
              <w:keepNext w:val="0"/>
              <w:jc w:val="left"/>
            </w:pPr>
            <w:r>
              <w:rPr>
                <w:sz w:val="18"/>
              </w:rPr>
              <w:t xml:space="preserve">17</w:t>
            </w:r>
          </w:p>
        </w:tc>
        <w:tc>
          <w:tcPr/>
          <w:p>
            <w:pPr>
              <w:pStyle w:val="Compact"/>
              <w:keepNext w:val="0"/>
              <w:jc w:val="left"/>
            </w:pPr>
            <w:r>
              <w:rPr>
                <w:sz w:val="18"/>
              </w:rPr>
              <w:t xml:space="preserve">Modular / swarm</w:t>
            </w:r>
          </w:p>
        </w:tc>
        <w:tc>
          <w:tcPr/>
          <w:p>
            <w:pPr>
              <w:pStyle w:val="Compact"/>
              <w:keepNext w:val="0"/>
              <w:jc w:val="left"/>
            </w:pPr>
            <w:r>
              <w:rPr>
                <w:sz w:val="18"/>
              </w:rPr>
              <w:t xml:space="preserve">Copilot</w:t>
            </w:r>
          </w:p>
        </w:tc>
        <w:tc>
          <w:tcPr/>
          <w:p>
            <w:pPr>
              <w:pStyle w:val="Compact"/>
              <w:keepNext w:val="0"/>
              <w:jc w:val="left"/>
            </w:pPr>
            <w:r>
              <w:rPr>
                <w:sz w:val="18"/>
              </w:rPr>
              <w:t xml:space="preserve">Archive Swarm</w:t>
            </w:r>
          </w:p>
        </w:tc>
      </w:tr>
      <w:tr>
        <w:trPr>
          <w:cantSplit/>
        </w:trPr>
        <w:tc>
          <w:tcPr/>
          <w:p>
            <w:pPr>
              <w:pStyle w:val="Compact"/>
              <w:keepNext w:val="0"/>
              <w:jc w:val="left"/>
            </w:pPr>
            <w:r>
              <w:rPr>
                <w:sz w:val="18"/>
              </w:rPr>
              <w:t xml:space="preserve">18</w:t>
            </w:r>
          </w:p>
        </w:tc>
        <w:tc>
          <w:tcPr/>
          <w:p>
            <w:pPr>
              <w:pStyle w:val="Compact"/>
              <w:keepNext w:val="0"/>
              <w:jc w:val="left"/>
            </w:pPr>
            <w:r>
              <w:rPr>
                <w:sz w:val="18"/>
              </w:rPr>
              <w:t xml:space="preserve">Modular / swarm</w:t>
            </w:r>
          </w:p>
        </w:tc>
        <w:tc>
          <w:tcPr/>
          <w:p>
            <w:pPr>
              <w:pStyle w:val="Compact"/>
              <w:keepNext w:val="0"/>
              <w:jc w:val="left"/>
            </w:pPr>
            <w:r>
              <w:rPr>
                <w:sz w:val="18"/>
              </w:rPr>
              <w:t xml:space="preserve">Gemini</w:t>
            </w:r>
          </w:p>
        </w:tc>
        <w:tc>
          <w:tcPr/>
          <w:p>
            <w:pPr>
              <w:pStyle w:val="Compact"/>
              <w:keepNext w:val="0"/>
              <w:jc w:val="left"/>
            </w:pPr>
            <w:r>
              <w:rPr>
                <w:sz w:val="18"/>
              </w:rPr>
              <w:t xml:space="preserve">Mycelia-Net</w:t>
            </w:r>
          </w:p>
        </w:tc>
      </w:tr>
      <w:tr>
        <w:trPr>
          <w:cantSplit/>
        </w:trPr>
        <w:tc>
          <w:tcPr/>
          <w:p>
            <w:pPr>
              <w:pStyle w:val="Compact"/>
              <w:keepNext w:val="0"/>
              <w:jc w:val="left"/>
            </w:pPr>
            <w:r>
              <w:rPr>
                <w:sz w:val="18"/>
              </w:rPr>
              <w:t xml:space="preserve">19</w:t>
            </w:r>
          </w:p>
        </w:tc>
        <w:tc>
          <w:tcPr/>
          <w:p>
            <w:pPr>
              <w:pStyle w:val="Compact"/>
              <w:keepNext w:val="0"/>
              <w:jc w:val="left"/>
            </w:pPr>
            <w:r>
              <w:rPr>
                <w:sz w:val="18"/>
              </w:rPr>
              <w:t xml:space="preserve">Modular / swarm</w:t>
            </w:r>
          </w:p>
        </w:tc>
        <w:tc>
          <w:tcPr/>
          <w:p>
            <w:pPr>
              <w:pStyle w:val="Compact"/>
              <w:keepNext w:val="0"/>
              <w:jc w:val="left"/>
            </w:pPr>
            <w:r>
              <w:rPr>
                <w:sz w:val="18"/>
              </w:rPr>
              <w:t xml:space="preserve">Gemini</w:t>
            </w:r>
          </w:p>
        </w:tc>
        <w:tc>
          <w:tcPr/>
          <w:p>
            <w:pPr>
              <w:pStyle w:val="Compact"/>
              <w:keepNext w:val="0"/>
              <w:jc w:val="left"/>
            </w:pPr>
            <w:r>
              <w:rPr>
                <w:sz w:val="18"/>
              </w:rPr>
              <w:t xml:space="preserve">Spore-Dispersal</w:t>
            </w:r>
          </w:p>
        </w:tc>
      </w:tr>
      <w:tr>
        <w:trPr>
          <w:cantSplit/>
        </w:trPr>
        <w:tc>
          <w:tcPr/>
          <w:p>
            <w:pPr>
              <w:pStyle w:val="Compact"/>
              <w:keepNext w:val="0"/>
              <w:jc w:val="left"/>
            </w:pPr>
            <w:r>
              <w:rPr>
                <w:sz w:val="18"/>
              </w:rPr>
              <w:t xml:space="preserve">20</w:t>
            </w:r>
          </w:p>
        </w:tc>
        <w:tc>
          <w:tcPr/>
          <w:p>
            <w:pPr>
              <w:pStyle w:val="Compact"/>
              <w:keepNext w:val="0"/>
              <w:jc w:val="left"/>
            </w:pPr>
            <w:r>
              <w:rPr>
                <w:sz w:val="18"/>
              </w:rPr>
              <w:t xml:space="preserve">Modular / swarm</w:t>
            </w:r>
          </w:p>
        </w:tc>
        <w:tc>
          <w:tcPr/>
          <w:p>
            <w:pPr>
              <w:pStyle w:val="Compact"/>
              <w:keepNext w:val="0"/>
              <w:jc w:val="left"/>
            </w:pPr>
            <w:r>
              <w:rPr>
                <w:sz w:val="18"/>
              </w:rPr>
              <w:t xml:space="preserve">Grok</w:t>
            </w:r>
          </w:p>
        </w:tc>
        <w:tc>
          <w:tcPr/>
          <w:p>
            <w:pPr>
              <w:pStyle w:val="Compact"/>
              <w:keepNext w:val="0"/>
              <w:jc w:val="left"/>
            </w:pPr>
            <w:r>
              <w:rPr>
                <w:sz w:val="18"/>
              </w:rPr>
              <w:t xml:space="preserve">Swarm Collective</w:t>
            </w:r>
          </w:p>
        </w:tc>
      </w:tr>
      <w:tr>
        <w:trPr>
          <w:cantSplit/>
        </w:trPr>
        <w:tc>
          <w:tcPr/>
          <w:p>
            <w:pPr>
              <w:pStyle w:val="Compact"/>
              <w:keepNext w:val="0"/>
              <w:jc w:val="left"/>
            </w:pPr>
            <w:r>
              <w:rPr>
                <w:sz w:val="18"/>
              </w:rPr>
              <w:t xml:space="preserve">21</w:t>
            </w:r>
          </w:p>
        </w:tc>
        <w:tc>
          <w:tcPr/>
          <w:p>
            <w:pPr>
              <w:pStyle w:val="Compact"/>
              <w:keepNext w:val="0"/>
              <w:jc w:val="left"/>
            </w:pPr>
            <w:r>
              <w:rPr>
                <w:sz w:val="18"/>
              </w:rPr>
              <w:t xml:space="preserve">Modular / swarm</w:t>
            </w:r>
          </w:p>
        </w:tc>
        <w:tc>
          <w:tcPr/>
          <w:p>
            <w:pPr>
              <w:pStyle w:val="Compact"/>
              <w:keepNext w:val="0"/>
              <w:jc w:val="left"/>
            </w:pPr>
            <w:r>
              <w:rPr>
                <w:sz w:val="18"/>
              </w:rPr>
              <w:t xml:space="preserve">Perplexity</w:t>
            </w:r>
          </w:p>
        </w:tc>
        <w:tc>
          <w:tcPr/>
          <w:p>
            <w:pPr>
              <w:pStyle w:val="Compact"/>
              <w:keepNext w:val="0"/>
              <w:jc w:val="left"/>
            </w:pPr>
            <w:r>
              <w:rPr>
                <w:sz w:val="18"/>
              </w:rPr>
              <w:t xml:space="preserve">Cairn</w:t>
            </w:r>
          </w:p>
        </w:tc>
      </w:tr>
      <w:tr>
        <w:trPr>
          <w:cantSplit/>
        </w:trPr>
        <w:tc>
          <w:tcPr/>
          <w:p>
            <w:pPr>
              <w:pStyle w:val="Compact"/>
              <w:keepNext w:val="0"/>
              <w:jc w:val="left"/>
            </w:pPr>
            <w:r>
              <w:rPr>
                <w:sz w:val="18"/>
              </w:rPr>
              <w:t xml:space="preserve">22</w:t>
            </w:r>
          </w:p>
        </w:tc>
        <w:tc>
          <w:tcPr/>
          <w:p>
            <w:pPr>
              <w:pStyle w:val="Compact"/>
              <w:keepNext w:val="0"/>
              <w:jc w:val="left"/>
            </w:pPr>
            <w:r>
              <w:rPr>
                <w:sz w:val="18"/>
              </w:rPr>
              <w:t xml:space="preserve">Modular / swarm</w:t>
            </w:r>
          </w:p>
        </w:tc>
        <w:tc>
          <w:tcPr/>
          <w:p>
            <w:pPr>
              <w:pStyle w:val="Compact"/>
              <w:keepNext w:val="0"/>
              <w:jc w:val="left"/>
            </w:pPr>
            <w:r>
              <w:rPr>
                <w:sz w:val="18"/>
              </w:rPr>
              <w:t xml:space="preserve">Perplexity</w:t>
            </w:r>
          </w:p>
        </w:tc>
        <w:tc>
          <w:tcPr/>
          <w:p>
            <w:pPr>
              <w:pStyle w:val="Compact"/>
              <w:keepNext w:val="0"/>
              <w:jc w:val="left"/>
            </w:pPr>
            <w:r>
              <w:rPr>
                <w:sz w:val="18"/>
              </w:rPr>
              <w:t xml:space="preserve">Scatterweave</w:t>
            </w:r>
          </w:p>
        </w:tc>
      </w:tr>
      <w:tr>
        <w:trPr>
          <w:cantSplit/>
        </w:trPr>
        <w:tc>
          <w:tcPr/>
          <w:p>
            <w:pPr>
              <w:pStyle w:val="Compact"/>
              <w:keepNext w:val="0"/>
              <w:jc w:val="left"/>
            </w:pPr>
            <w:r>
              <w:rPr>
                <w:sz w:val="18"/>
              </w:rPr>
              <w:t xml:space="preserve">23</w:t>
            </w:r>
          </w:p>
        </w:tc>
        <w:tc>
          <w:tcPr/>
          <w:p>
            <w:pPr>
              <w:pStyle w:val="Compact"/>
              <w:keepNext w:val="0"/>
              <w:jc w:val="left"/>
            </w:pPr>
            <w:r>
              <w:rPr>
                <w:sz w:val="18"/>
              </w:rPr>
              <w:t xml:space="preserve">Heterogeneity / consensus</w:t>
            </w:r>
          </w:p>
        </w:tc>
        <w:tc>
          <w:tcPr/>
          <w:p>
            <w:pPr>
              <w:pStyle w:val="Compact"/>
              <w:keepNext w:val="0"/>
              <w:jc w:val="left"/>
            </w:pPr>
            <w:r>
              <w:rPr>
                <w:sz w:val="18"/>
              </w:rPr>
              <w:t xml:space="preserve">Claude</w:t>
            </w:r>
          </w:p>
        </w:tc>
        <w:tc>
          <w:tcPr/>
          <w:p>
            <w:pPr>
              <w:pStyle w:val="Compact"/>
              <w:keepNext w:val="0"/>
              <w:jc w:val="left"/>
            </w:pPr>
            <w:r>
              <w:rPr>
                <w:sz w:val="18"/>
              </w:rPr>
              <w:t xml:space="preserve">Quorum</w:t>
            </w:r>
          </w:p>
        </w:tc>
      </w:tr>
      <w:tr>
        <w:trPr>
          <w:cantSplit/>
        </w:trPr>
        <w:tc>
          <w:tcPr/>
          <w:p>
            <w:pPr>
              <w:pStyle w:val="Compact"/>
              <w:keepNext w:val="0"/>
              <w:jc w:val="left"/>
            </w:pPr>
            <w:r>
              <w:rPr>
                <w:sz w:val="18"/>
              </w:rPr>
              <w:t xml:space="preserve">24</w:t>
            </w:r>
          </w:p>
        </w:tc>
        <w:tc>
          <w:tcPr/>
          <w:p>
            <w:pPr>
              <w:pStyle w:val="Compact"/>
              <w:keepNext w:val="0"/>
              <w:jc w:val="left"/>
            </w:pPr>
            <w:r>
              <w:rPr>
                <w:sz w:val="18"/>
              </w:rPr>
              <w:t xml:space="preserve">Heterogeneity / consensus</w:t>
            </w:r>
          </w:p>
        </w:tc>
        <w:tc>
          <w:tcPr/>
          <w:p>
            <w:pPr>
              <w:pStyle w:val="Compact"/>
              <w:keepNext w:val="0"/>
              <w:jc w:val="left"/>
            </w:pPr>
            <w:r>
              <w:rPr>
                <w:sz w:val="18"/>
              </w:rPr>
              <w:t xml:space="preserve">ChatGPT</w:t>
            </w:r>
          </w:p>
        </w:tc>
        <w:tc>
          <w:tcPr/>
          <w:p>
            <w:pPr>
              <w:pStyle w:val="Compact"/>
              <w:keepNext w:val="0"/>
              <w:jc w:val="left"/>
            </w:pPr>
            <w:r>
              <w:rPr>
                <w:sz w:val="18"/>
              </w:rPr>
              <w:t xml:space="preserve">Mosaic Covenant</w:t>
            </w:r>
          </w:p>
        </w:tc>
      </w:tr>
      <w:tr>
        <w:trPr>
          <w:cantSplit/>
        </w:trPr>
        <w:tc>
          <w:tcPr/>
          <w:p>
            <w:pPr>
              <w:pStyle w:val="Compact"/>
              <w:keepNext w:val="0"/>
              <w:jc w:val="left"/>
            </w:pPr>
            <w:r>
              <w:rPr>
                <w:sz w:val="18"/>
              </w:rPr>
              <w:t xml:space="preserve">25</w:t>
            </w:r>
          </w:p>
        </w:tc>
        <w:tc>
          <w:tcPr/>
          <w:p>
            <w:pPr>
              <w:pStyle w:val="Compact"/>
              <w:keepNext w:val="0"/>
              <w:jc w:val="left"/>
            </w:pPr>
            <w:r>
              <w:rPr>
                <w:sz w:val="18"/>
              </w:rPr>
              <w:t xml:space="preserve">Heterogeneity / consensus</w:t>
            </w:r>
          </w:p>
        </w:tc>
        <w:tc>
          <w:tcPr/>
          <w:p>
            <w:pPr>
              <w:pStyle w:val="Compact"/>
              <w:keepNext w:val="0"/>
              <w:jc w:val="left"/>
            </w:pPr>
            <w:r>
              <w:rPr>
                <w:sz w:val="18"/>
              </w:rPr>
              <w:t xml:space="preserve">ChatGPT</w:t>
            </w:r>
          </w:p>
        </w:tc>
        <w:tc>
          <w:tcPr/>
          <w:p>
            <w:pPr>
              <w:pStyle w:val="Compact"/>
              <w:keepNext w:val="0"/>
              <w:jc w:val="left"/>
            </w:pPr>
            <w:r>
              <w:rPr>
                <w:sz w:val="18"/>
              </w:rPr>
              <w:t xml:space="preserve">Chorus Mesh</w:t>
            </w:r>
          </w:p>
        </w:tc>
      </w:tr>
      <w:tr>
        <w:trPr>
          <w:cantSplit/>
        </w:trPr>
        <w:tc>
          <w:tcPr/>
          <w:p>
            <w:pPr>
              <w:pStyle w:val="Compact"/>
              <w:keepNext w:val="0"/>
              <w:jc w:val="left"/>
            </w:pPr>
            <w:r>
              <w:rPr>
                <w:sz w:val="18"/>
              </w:rPr>
              <w:t xml:space="preserve">26</w:t>
            </w:r>
          </w:p>
        </w:tc>
        <w:tc>
          <w:tcPr/>
          <w:p>
            <w:pPr>
              <w:pStyle w:val="Compact"/>
              <w:keepNext w:val="0"/>
              <w:jc w:val="left"/>
            </w:pPr>
            <w:r>
              <w:rPr>
                <w:sz w:val="18"/>
              </w:rPr>
              <w:t xml:space="preserve">Heterogeneity / consensus</w:t>
            </w:r>
          </w:p>
        </w:tc>
        <w:tc>
          <w:tcPr/>
          <w:p>
            <w:pPr>
              <w:pStyle w:val="Compact"/>
              <w:keepNext w:val="0"/>
              <w:jc w:val="left"/>
            </w:pPr>
            <w:r>
              <w:rPr>
                <w:sz w:val="18"/>
              </w:rPr>
              <w:t xml:space="preserve">Copilot</w:t>
            </w:r>
          </w:p>
        </w:tc>
        <w:tc>
          <w:tcPr/>
          <w:p>
            <w:pPr>
              <w:pStyle w:val="Compact"/>
              <w:keepNext w:val="0"/>
              <w:jc w:val="left"/>
            </w:pPr>
            <w:r>
              <w:rPr>
                <w:sz w:val="18"/>
              </w:rPr>
              <w:t xml:space="preserve">Mosaic Covenant</w:t>
            </w:r>
          </w:p>
        </w:tc>
      </w:tr>
      <w:tr>
        <w:trPr>
          <w:cantSplit/>
        </w:trPr>
        <w:tc>
          <w:tcPr/>
          <w:p>
            <w:pPr>
              <w:pStyle w:val="Compact"/>
              <w:keepNext w:val="0"/>
              <w:jc w:val="left"/>
            </w:pPr>
            <w:r>
              <w:rPr>
                <w:sz w:val="18"/>
              </w:rPr>
              <w:t xml:space="preserve">27</w:t>
            </w:r>
          </w:p>
        </w:tc>
        <w:tc>
          <w:tcPr/>
          <w:p>
            <w:pPr>
              <w:pStyle w:val="Compact"/>
              <w:keepNext w:val="0"/>
              <w:jc w:val="left"/>
            </w:pPr>
            <w:r>
              <w:rPr>
                <w:sz w:val="18"/>
              </w:rPr>
              <w:t xml:space="preserve">Heterogeneity / consensus</w:t>
            </w:r>
          </w:p>
        </w:tc>
        <w:tc>
          <w:tcPr/>
          <w:p>
            <w:pPr>
              <w:pStyle w:val="Compact"/>
              <w:keepNext w:val="0"/>
              <w:jc w:val="left"/>
            </w:pPr>
            <w:r>
              <w:rPr>
                <w:sz w:val="18"/>
              </w:rPr>
              <w:t xml:space="preserve">Grok</w:t>
            </w:r>
          </w:p>
        </w:tc>
        <w:tc>
          <w:tcPr/>
          <w:p>
            <w:pPr>
              <w:pStyle w:val="Compact"/>
              <w:keepNext w:val="0"/>
              <w:jc w:val="left"/>
            </w:pPr>
            <w:r>
              <w:rPr>
                <w:sz w:val="18"/>
              </w:rPr>
              <w:t xml:space="preserve">Compartment Cascade</w:t>
            </w:r>
          </w:p>
        </w:tc>
      </w:tr>
      <w:tr>
        <w:trPr>
          <w:cantSplit/>
        </w:trPr>
        <w:tc>
          <w:tcPr/>
          <w:p>
            <w:pPr>
              <w:pStyle w:val="Compact"/>
              <w:keepNext w:val="0"/>
              <w:jc w:val="left"/>
            </w:pPr>
            <w:r>
              <w:rPr>
                <w:sz w:val="18"/>
              </w:rPr>
              <w:t xml:space="preserve">28</w:t>
            </w:r>
          </w:p>
        </w:tc>
        <w:tc>
          <w:tcPr/>
          <w:p>
            <w:pPr>
              <w:pStyle w:val="Compact"/>
              <w:keepNext w:val="0"/>
              <w:jc w:val="left"/>
            </w:pPr>
            <w:r>
              <w:rPr>
                <w:sz w:val="18"/>
              </w:rPr>
              <w:t xml:space="preserve">Heterogeneity / consensus</w:t>
            </w:r>
          </w:p>
        </w:tc>
        <w:tc>
          <w:tcPr/>
          <w:p>
            <w:pPr>
              <w:pStyle w:val="Compact"/>
              <w:keepNext w:val="0"/>
              <w:jc w:val="left"/>
            </w:pPr>
            <w:r>
              <w:rPr>
                <w:sz w:val="18"/>
              </w:rPr>
              <w:t xml:space="preserve">Perplexity</w:t>
            </w:r>
          </w:p>
        </w:tc>
        <w:tc>
          <w:tcPr/>
          <w:p>
            <w:pPr>
              <w:pStyle w:val="Compact"/>
              <w:keepNext w:val="0"/>
              <w:jc w:val="left"/>
            </w:pPr>
            <w:r>
              <w:rPr>
                <w:sz w:val="18"/>
              </w:rPr>
              <w:t xml:space="preserve">Mosaic</w:t>
            </w:r>
          </w:p>
        </w:tc>
      </w:tr>
      <w:tr>
        <w:trPr>
          <w:cantSplit/>
        </w:trPr>
        <w:tc>
          <w:tcPr/>
          <w:p>
            <w:pPr>
              <w:pStyle w:val="Compact"/>
              <w:keepNext w:val="0"/>
              <w:jc w:val="left"/>
            </w:pPr>
            <w:r>
              <w:rPr>
                <w:sz w:val="18"/>
              </w:rPr>
              <w:t xml:space="preserve">29</w:t>
            </w:r>
          </w:p>
        </w:tc>
        <w:tc>
          <w:tcPr/>
          <w:p>
            <w:pPr>
              <w:pStyle w:val="Compact"/>
              <w:keepNext w:val="0"/>
              <w:jc w:val="left"/>
            </w:pPr>
            <w:r>
              <w:rPr>
                <w:sz w:val="18"/>
              </w:rPr>
              <w:t xml:space="preserve">Info vault / hereditary</w:t>
            </w:r>
          </w:p>
        </w:tc>
        <w:tc>
          <w:tcPr/>
          <w:p>
            <w:pPr>
              <w:pStyle w:val="Compact"/>
              <w:keepNext w:val="0"/>
              <w:jc w:val="left"/>
            </w:pPr>
            <w:r>
              <w:rPr>
                <w:sz w:val="18"/>
              </w:rPr>
              <w:t xml:space="preserve">Claude</w:t>
            </w:r>
          </w:p>
        </w:tc>
        <w:tc>
          <w:tcPr/>
          <w:p>
            <w:pPr>
              <w:pStyle w:val="Compact"/>
              <w:keepNext w:val="0"/>
              <w:jc w:val="left"/>
            </w:pPr>
            <w:r>
              <w:rPr>
                <w:sz w:val="18"/>
              </w:rPr>
              <w:t xml:space="preserve">Archive</w:t>
            </w:r>
          </w:p>
        </w:tc>
      </w:tr>
      <w:tr>
        <w:trPr>
          <w:cantSplit/>
        </w:trPr>
        <w:tc>
          <w:tcPr/>
          <w:p>
            <w:pPr>
              <w:pStyle w:val="Compact"/>
              <w:keepNext w:val="0"/>
              <w:jc w:val="left"/>
            </w:pPr>
            <w:r>
              <w:rPr>
                <w:sz w:val="18"/>
              </w:rPr>
              <w:t xml:space="preserve">30</w:t>
            </w:r>
          </w:p>
        </w:tc>
        <w:tc>
          <w:tcPr/>
          <w:p>
            <w:pPr>
              <w:pStyle w:val="Compact"/>
              <w:keepNext w:val="0"/>
              <w:jc w:val="left"/>
            </w:pPr>
            <w:r>
              <w:rPr>
                <w:sz w:val="18"/>
              </w:rPr>
              <w:t xml:space="preserve">Info vault / hereditary</w:t>
            </w:r>
          </w:p>
        </w:tc>
        <w:tc>
          <w:tcPr/>
          <w:p>
            <w:pPr>
              <w:pStyle w:val="Compact"/>
              <w:keepNext w:val="0"/>
              <w:jc w:val="left"/>
            </w:pPr>
            <w:r>
              <w:rPr>
                <w:sz w:val="18"/>
              </w:rPr>
              <w:t xml:space="preserve">ChatGPT</w:t>
            </w:r>
          </w:p>
        </w:tc>
        <w:tc>
          <w:tcPr/>
          <w:p>
            <w:pPr>
              <w:pStyle w:val="Compact"/>
              <w:keepNext w:val="0"/>
              <w:jc w:val="left"/>
            </w:pPr>
            <w:r>
              <w:rPr>
                <w:sz w:val="18"/>
              </w:rPr>
              <w:t xml:space="preserve">XenoScript</w:t>
            </w:r>
          </w:p>
        </w:tc>
      </w:tr>
      <w:tr>
        <w:trPr>
          <w:cantSplit/>
        </w:trPr>
        <w:tc>
          <w:tcPr/>
          <w:p>
            <w:pPr>
              <w:pStyle w:val="Compact"/>
              <w:keepNext w:val="0"/>
              <w:jc w:val="left"/>
            </w:pPr>
            <w:r>
              <w:rPr>
                <w:sz w:val="18"/>
              </w:rPr>
              <w:t xml:space="preserve">31</w:t>
            </w:r>
          </w:p>
        </w:tc>
        <w:tc>
          <w:tcPr/>
          <w:p>
            <w:pPr>
              <w:pStyle w:val="Compact"/>
              <w:keepNext w:val="0"/>
              <w:jc w:val="left"/>
            </w:pPr>
            <w:r>
              <w:rPr>
                <w:sz w:val="18"/>
              </w:rPr>
              <w:t xml:space="preserve">Info vault / hereditary</w:t>
            </w:r>
          </w:p>
        </w:tc>
        <w:tc>
          <w:tcPr/>
          <w:p>
            <w:pPr>
              <w:pStyle w:val="Compact"/>
              <w:keepNext w:val="0"/>
              <w:jc w:val="left"/>
            </w:pPr>
            <w:r>
              <w:rPr>
                <w:sz w:val="18"/>
              </w:rPr>
              <w:t xml:space="preserve">Grok</w:t>
            </w:r>
          </w:p>
        </w:tc>
        <w:tc>
          <w:tcPr/>
          <w:p>
            <w:pPr>
              <w:pStyle w:val="Compact"/>
              <w:keepNext w:val="0"/>
              <w:jc w:val="left"/>
            </w:pPr>
            <w:r>
              <w:rPr>
                <w:sz w:val="18"/>
              </w:rPr>
              <w:t xml:space="preserve">Anchor Vault</w:t>
            </w:r>
          </w:p>
        </w:tc>
      </w:tr>
      <w:tr>
        <w:trPr>
          <w:cantSplit/>
        </w:trPr>
        <w:tc>
          <w:tcPr/>
          <w:p>
            <w:pPr>
              <w:pStyle w:val="Compact"/>
              <w:keepNext w:val="0"/>
              <w:jc w:val="left"/>
            </w:pPr>
            <w:r>
              <w:rPr>
                <w:sz w:val="18"/>
              </w:rPr>
              <w:t xml:space="preserve">32</w:t>
            </w:r>
          </w:p>
        </w:tc>
        <w:tc>
          <w:tcPr/>
          <w:p>
            <w:pPr>
              <w:pStyle w:val="Compact"/>
              <w:keepNext w:val="0"/>
              <w:jc w:val="left"/>
            </w:pPr>
            <w:r>
              <w:rPr>
                <w:sz w:val="18"/>
              </w:rPr>
              <w:t xml:space="preserve">Thermal / radiative buffer</w:t>
            </w:r>
          </w:p>
        </w:tc>
        <w:tc>
          <w:tcPr/>
          <w:p>
            <w:pPr>
              <w:pStyle w:val="Compact"/>
              <w:keepNext w:val="0"/>
              <w:jc w:val="left"/>
            </w:pPr>
            <w:r>
              <w:rPr>
                <w:sz w:val="18"/>
              </w:rPr>
              <w:t xml:space="preserve">Copilot</w:t>
            </w:r>
          </w:p>
        </w:tc>
        <w:tc>
          <w:tcPr/>
          <w:p>
            <w:pPr>
              <w:pStyle w:val="Compact"/>
              <w:keepNext w:val="0"/>
              <w:jc w:val="left"/>
            </w:pPr>
            <w:r>
              <w:rPr>
                <w:sz w:val="18"/>
              </w:rPr>
              <w:t xml:space="preserve">Phase-Core Mantle</w:t>
            </w:r>
          </w:p>
        </w:tc>
      </w:tr>
      <w:tr>
        <w:trPr>
          <w:cantSplit/>
        </w:trPr>
        <w:tc>
          <w:tcPr/>
          <w:p>
            <w:pPr>
              <w:pStyle w:val="Compact"/>
              <w:keepNext w:val="0"/>
              <w:jc w:val="left"/>
            </w:pPr>
            <w:r>
              <w:rPr>
                <w:sz w:val="18"/>
              </w:rPr>
              <w:t xml:space="preserve">33</w:t>
            </w:r>
          </w:p>
        </w:tc>
        <w:tc>
          <w:tcPr/>
          <w:p>
            <w:pPr>
              <w:pStyle w:val="Compact"/>
              <w:keepNext w:val="0"/>
              <w:jc w:val="left"/>
            </w:pPr>
            <w:r>
              <w:rPr>
                <w:sz w:val="18"/>
              </w:rPr>
              <w:t xml:space="preserve">Thermal / radiative buffer</w:t>
            </w:r>
          </w:p>
        </w:tc>
        <w:tc>
          <w:tcPr/>
          <w:p>
            <w:pPr>
              <w:pStyle w:val="Compact"/>
              <w:keepNext w:val="0"/>
              <w:jc w:val="left"/>
            </w:pPr>
            <w:r>
              <w:rPr>
                <w:sz w:val="18"/>
              </w:rPr>
              <w:t xml:space="preserve">Grok</w:t>
            </w:r>
          </w:p>
        </w:tc>
        <w:tc>
          <w:tcPr/>
          <w:p>
            <w:pPr>
              <w:pStyle w:val="Compact"/>
              <w:keepNext w:val="0"/>
              <w:jc w:val="left"/>
            </w:pPr>
            <w:r>
              <w:rPr>
                <w:sz w:val="18"/>
              </w:rPr>
              <w:t xml:space="preserve">Lattice Weaver</w:t>
            </w:r>
          </w:p>
        </w:tc>
      </w:tr>
      <w:tr>
        <w:trPr>
          <w:cantSplit/>
        </w:trPr>
        <w:tc>
          <w:tcPr/>
          <w:p>
            <w:pPr>
              <w:pStyle w:val="Compact"/>
              <w:keepNext w:val="0"/>
              <w:jc w:val="left"/>
            </w:pPr>
            <w:r>
              <w:rPr>
                <w:sz w:val="18"/>
              </w:rPr>
              <w:t xml:space="preserve">34</w:t>
            </w:r>
          </w:p>
        </w:tc>
        <w:tc>
          <w:tcPr/>
          <w:p>
            <w:pPr>
              <w:pStyle w:val="Compact"/>
              <w:keepNext w:val="0"/>
              <w:jc w:val="left"/>
            </w:pPr>
            <w:r>
              <w:rPr>
                <w:sz w:val="18"/>
              </w:rPr>
              <w:t xml:space="preserve">Thermal / radiative buffer</w:t>
            </w:r>
          </w:p>
        </w:tc>
        <w:tc>
          <w:tcPr/>
          <w:p>
            <w:pPr>
              <w:pStyle w:val="Compact"/>
              <w:keepNext w:val="0"/>
              <w:jc w:val="left"/>
            </w:pPr>
            <w:r>
              <w:rPr>
                <w:sz w:val="18"/>
              </w:rPr>
              <w:t xml:space="preserve">Grok</w:t>
            </w:r>
          </w:p>
        </w:tc>
        <w:tc>
          <w:tcPr/>
          <w:p>
            <w:pPr>
              <w:pStyle w:val="Compact"/>
              <w:keepNext w:val="0"/>
              <w:jc w:val="left"/>
            </w:pPr>
            <w:r>
              <w:rPr>
                <w:sz w:val="18"/>
              </w:rPr>
              <w:t xml:space="preserve">Flux Buffer</w:t>
            </w:r>
          </w:p>
        </w:tc>
      </w:tr>
      <w:tr>
        <w:trPr>
          <w:cantSplit/>
        </w:trPr>
        <w:tc>
          <w:tcPr/>
          <w:p>
            <w:pPr>
              <w:pStyle w:val="Compact"/>
              <w:keepNext w:val="0"/>
              <w:jc w:val="left"/>
            </w:pPr>
            <w:r>
              <w:rPr>
                <w:sz w:val="18"/>
              </w:rPr>
              <w:t xml:space="preserve">35</w:t>
            </w:r>
          </w:p>
        </w:tc>
        <w:tc>
          <w:tcPr/>
          <w:p>
            <w:pPr>
              <w:pStyle w:val="Compact"/>
              <w:keepNext w:val="0"/>
              <w:jc w:val="left"/>
            </w:pPr>
            <w:r>
              <w:rPr>
                <w:sz w:val="18"/>
              </w:rPr>
              <w:t xml:space="preserve">Thermal / radiative buffer</w:t>
            </w:r>
          </w:p>
        </w:tc>
        <w:tc>
          <w:tcPr/>
          <w:p>
            <w:pPr>
              <w:pStyle w:val="Compact"/>
              <w:keepNext w:val="0"/>
              <w:jc w:val="left"/>
            </w:pPr>
            <w:r>
              <w:rPr>
                <w:sz w:val="18"/>
              </w:rPr>
              <w:t xml:space="preserve">Grok</w:t>
            </w:r>
          </w:p>
        </w:tc>
        <w:tc>
          <w:tcPr/>
          <w:p>
            <w:pPr>
              <w:pStyle w:val="Compact"/>
              <w:keepNext w:val="0"/>
              <w:jc w:val="left"/>
            </w:pPr>
            <w:r>
              <w:rPr>
                <w:sz w:val="18"/>
              </w:rPr>
              <w:t xml:space="preserve">Radiant Shell</w:t>
            </w:r>
          </w:p>
        </w:tc>
      </w:tr>
      <w:tr>
        <w:trPr>
          <w:cantSplit/>
        </w:trPr>
        <w:tc>
          <w:tcPr/>
          <w:p>
            <w:pPr>
              <w:pStyle w:val="Compact"/>
              <w:keepNext w:val="0"/>
              <w:jc w:val="left"/>
            </w:pPr>
            <w:r>
              <w:rPr>
                <w:sz w:val="18"/>
              </w:rPr>
              <w:t xml:space="preserve">36</w:t>
            </w:r>
          </w:p>
        </w:tc>
        <w:tc>
          <w:tcPr/>
          <w:p>
            <w:pPr>
              <w:pStyle w:val="Compact"/>
              <w:keepNext w:val="0"/>
              <w:jc w:val="left"/>
            </w:pPr>
            <w:r>
              <w:rPr>
                <w:sz w:val="18"/>
              </w:rPr>
              <w:t xml:space="preserve">Alternative energy</w:t>
            </w:r>
          </w:p>
        </w:tc>
        <w:tc>
          <w:tcPr/>
          <w:p>
            <w:pPr>
              <w:pStyle w:val="Compact"/>
              <w:keepNext w:val="0"/>
              <w:jc w:val="left"/>
            </w:pPr>
            <w:r>
              <w:rPr>
                <w:sz w:val="18"/>
              </w:rPr>
              <w:t xml:space="preserve">Claude</w:t>
            </w:r>
          </w:p>
        </w:tc>
        <w:tc>
          <w:tcPr/>
          <w:p>
            <w:pPr>
              <w:pStyle w:val="Compact"/>
              <w:keepNext w:val="0"/>
              <w:jc w:val="left"/>
            </w:pPr>
            <w:r>
              <w:rPr>
                <w:sz w:val="18"/>
              </w:rPr>
              <w:t xml:space="preserve">Lithos</w:t>
            </w:r>
          </w:p>
        </w:tc>
      </w:tr>
      <w:tr>
        <w:trPr>
          <w:cantSplit/>
        </w:trPr>
        <w:tc>
          <w:tcPr/>
          <w:p>
            <w:pPr>
              <w:pStyle w:val="Compact"/>
              <w:keepNext w:val="0"/>
              <w:jc w:val="left"/>
            </w:pPr>
            <w:r>
              <w:rPr>
                <w:sz w:val="18"/>
              </w:rPr>
              <w:t xml:space="preserve">37</w:t>
            </w:r>
          </w:p>
        </w:tc>
        <w:tc>
          <w:tcPr/>
          <w:p>
            <w:pPr>
              <w:pStyle w:val="Compact"/>
              <w:keepNext w:val="0"/>
              <w:jc w:val="left"/>
            </w:pPr>
            <w:r>
              <w:rPr>
                <w:sz w:val="18"/>
              </w:rPr>
              <w:t xml:space="preserve">Alternative energy</w:t>
            </w:r>
          </w:p>
        </w:tc>
        <w:tc>
          <w:tcPr/>
          <w:p>
            <w:pPr>
              <w:pStyle w:val="Compact"/>
              <w:keepNext w:val="0"/>
              <w:jc w:val="left"/>
            </w:pPr>
            <w:r>
              <w:rPr>
                <w:sz w:val="18"/>
              </w:rPr>
              <w:t xml:space="preserve">Copilot</w:t>
            </w:r>
          </w:p>
        </w:tc>
        <w:tc>
          <w:tcPr/>
          <w:p>
            <w:pPr>
              <w:pStyle w:val="Compact"/>
              <w:keepNext w:val="0"/>
              <w:jc w:val="left"/>
            </w:pPr>
            <w:r>
              <w:rPr>
                <w:sz w:val="18"/>
              </w:rPr>
              <w:t xml:space="preserve">Electrogenic Reef</w:t>
            </w:r>
          </w:p>
        </w:tc>
      </w:tr>
      <w:tr>
        <w:trPr>
          <w:cantSplit/>
        </w:trPr>
        <w:tc>
          <w:tcPr/>
          <w:p>
            <w:pPr>
              <w:pStyle w:val="Compact"/>
              <w:keepNext w:val="0"/>
              <w:jc w:val="left"/>
            </w:pPr>
            <w:r>
              <w:rPr>
                <w:sz w:val="18"/>
              </w:rPr>
              <w:t xml:space="preserve">38</w:t>
            </w:r>
          </w:p>
        </w:tc>
        <w:tc>
          <w:tcPr/>
          <w:p>
            <w:pPr>
              <w:pStyle w:val="Compact"/>
              <w:keepNext w:val="0"/>
              <w:jc w:val="left"/>
            </w:pPr>
            <w:r>
              <w:rPr>
                <w:sz w:val="18"/>
              </w:rPr>
              <w:t xml:space="preserve">Alternative energy</w:t>
            </w:r>
          </w:p>
        </w:tc>
        <w:tc>
          <w:tcPr/>
          <w:p>
            <w:pPr>
              <w:pStyle w:val="Compact"/>
              <w:keepNext w:val="0"/>
              <w:jc w:val="left"/>
            </w:pPr>
            <w:r>
              <w:rPr>
                <w:sz w:val="18"/>
              </w:rPr>
              <w:t xml:space="preserve">Gemini</w:t>
            </w:r>
          </w:p>
        </w:tc>
        <w:tc>
          <w:tcPr/>
          <w:p>
            <w:pPr>
              <w:pStyle w:val="Compact"/>
              <w:keepNext w:val="0"/>
              <w:jc w:val="left"/>
            </w:pPr>
            <w:r>
              <w:rPr>
                <w:sz w:val="18"/>
              </w:rPr>
              <w:t xml:space="preserve">Chemo-Auton</w:t>
            </w:r>
          </w:p>
        </w:tc>
      </w:tr>
      <w:tr>
        <w:trPr>
          <w:cantSplit/>
        </w:trPr>
        <w:tc>
          <w:tcPr/>
          <w:p>
            <w:pPr>
              <w:pStyle w:val="Compact"/>
              <w:keepNext w:val="0"/>
              <w:jc w:val="left"/>
            </w:pPr>
            <w:r>
              <w:rPr>
                <w:sz w:val="18"/>
              </w:rPr>
              <w:t xml:space="preserve">39</w:t>
            </w:r>
          </w:p>
        </w:tc>
        <w:tc>
          <w:tcPr/>
          <w:p>
            <w:pPr>
              <w:pStyle w:val="Compact"/>
              <w:keepNext w:val="0"/>
              <w:jc w:val="left"/>
            </w:pPr>
            <w:r>
              <w:rPr>
                <w:sz w:val="18"/>
              </w:rPr>
              <w:t xml:space="preserve">Alternative energy</w:t>
            </w:r>
          </w:p>
        </w:tc>
        <w:tc>
          <w:tcPr/>
          <w:p>
            <w:pPr>
              <w:pStyle w:val="Compact"/>
              <w:keepNext w:val="0"/>
              <w:jc w:val="left"/>
            </w:pPr>
            <w:r>
              <w:rPr>
                <w:sz w:val="18"/>
              </w:rPr>
              <w:t xml:space="preserve">Perplexity</w:t>
            </w:r>
          </w:p>
        </w:tc>
        <w:tc>
          <w:tcPr/>
          <w:p>
            <w:pPr>
              <w:pStyle w:val="Compact"/>
              <w:keepNext w:val="0"/>
              <w:jc w:val="left"/>
            </w:pPr>
            <w:r>
              <w:rPr>
                <w:sz w:val="18"/>
              </w:rPr>
              <w:t xml:space="preserve">Heliotile</w:t>
            </w:r>
          </w:p>
        </w:tc>
      </w:tr>
      <w:tr>
        <w:trPr>
          <w:cantSplit/>
        </w:trPr>
        <w:tc>
          <w:tcPr/>
          <w:p>
            <w:pPr>
              <w:pStyle w:val="Compact"/>
              <w:keepNext w:val="0"/>
              <w:jc w:val="left"/>
            </w:pPr>
            <w:r>
              <w:rPr>
                <w:sz w:val="18"/>
              </w:rPr>
              <w:t xml:space="preserve">40</w:t>
            </w:r>
          </w:p>
        </w:tc>
        <w:tc>
          <w:tcPr/>
          <w:p>
            <w:pPr>
              <w:pStyle w:val="Compact"/>
              <w:keepNext w:val="0"/>
              <w:jc w:val="left"/>
            </w:pPr>
            <w:r>
              <w:rPr>
                <w:sz w:val="18"/>
              </w:rPr>
              <w:t xml:space="preserve">Reconfigurable / fluid</w:t>
            </w:r>
          </w:p>
        </w:tc>
        <w:tc>
          <w:tcPr/>
          <w:p>
            <w:pPr>
              <w:pStyle w:val="Compact"/>
              <w:keepNext w:val="0"/>
              <w:jc w:val="left"/>
            </w:pPr>
            <w:r>
              <w:rPr>
                <w:sz w:val="18"/>
              </w:rPr>
              <w:t xml:space="preserve">Claude</w:t>
            </w:r>
          </w:p>
        </w:tc>
        <w:tc>
          <w:tcPr/>
          <w:p>
            <w:pPr>
              <w:pStyle w:val="Compact"/>
              <w:keepNext w:val="0"/>
              <w:jc w:val="left"/>
            </w:pPr>
            <w:r>
              <w:rPr>
                <w:sz w:val="18"/>
              </w:rPr>
              <w:t xml:space="preserve">Tidal</w:t>
            </w:r>
          </w:p>
        </w:tc>
      </w:tr>
      <w:tr>
        <w:trPr>
          <w:cantSplit/>
        </w:trPr>
        <w:tc>
          <w:tcPr/>
          <w:p>
            <w:pPr>
              <w:pStyle w:val="Compact"/>
              <w:keepNext w:val="0"/>
              <w:jc w:val="left"/>
            </w:pPr>
            <w:r>
              <w:rPr>
                <w:sz w:val="18"/>
              </w:rPr>
              <w:t xml:space="preserve">41</w:t>
            </w:r>
          </w:p>
        </w:tc>
        <w:tc>
          <w:tcPr/>
          <w:p>
            <w:pPr>
              <w:pStyle w:val="Compact"/>
              <w:keepNext w:val="0"/>
              <w:jc w:val="left"/>
            </w:pPr>
            <w:r>
              <w:rPr>
                <w:sz w:val="18"/>
              </w:rPr>
              <w:t xml:space="preserve">Reconfigurable / fluid</w:t>
            </w:r>
          </w:p>
        </w:tc>
        <w:tc>
          <w:tcPr/>
          <w:p>
            <w:pPr>
              <w:pStyle w:val="Compact"/>
              <w:keepNext w:val="0"/>
              <w:jc w:val="left"/>
            </w:pPr>
            <w:r>
              <w:rPr>
                <w:sz w:val="18"/>
              </w:rPr>
              <w:t xml:space="preserve">ChatGPT</w:t>
            </w:r>
          </w:p>
        </w:tc>
        <w:tc>
          <w:tcPr/>
          <w:p>
            <w:pPr>
              <w:pStyle w:val="Compact"/>
              <w:keepNext w:val="0"/>
              <w:jc w:val="left"/>
            </w:pPr>
            <w:r>
              <w:rPr>
                <w:sz w:val="18"/>
              </w:rPr>
              <w:t xml:space="preserve">Flux Lattice</w:t>
            </w:r>
          </w:p>
        </w:tc>
      </w:tr>
      <w:tr>
        <w:trPr>
          <w:cantSplit/>
        </w:trPr>
        <w:tc>
          <w:tcPr/>
          <w:p>
            <w:pPr>
              <w:pStyle w:val="Compact"/>
              <w:keepNext w:val="0"/>
              <w:jc w:val="left"/>
            </w:pPr>
            <w:r>
              <w:rPr>
                <w:sz w:val="18"/>
              </w:rPr>
              <w:t xml:space="preserve">42</w:t>
            </w:r>
          </w:p>
        </w:tc>
        <w:tc>
          <w:tcPr/>
          <w:p>
            <w:pPr>
              <w:pStyle w:val="Compact"/>
              <w:keepNext w:val="0"/>
              <w:jc w:val="left"/>
            </w:pPr>
            <w:r>
              <w:rPr>
                <w:sz w:val="18"/>
              </w:rPr>
              <w:t xml:space="preserve">Reconfigurable / fluid</w:t>
            </w:r>
          </w:p>
        </w:tc>
        <w:tc>
          <w:tcPr/>
          <w:p>
            <w:pPr>
              <w:pStyle w:val="Compact"/>
              <w:keepNext w:val="0"/>
              <w:jc w:val="left"/>
            </w:pPr>
            <w:r>
              <w:rPr>
                <w:sz w:val="18"/>
              </w:rPr>
              <w:t xml:space="preserve">Gemini</w:t>
            </w:r>
          </w:p>
        </w:tc>
        <w:tc>
          <w:tcPr/>
          <w:p>
            <w:pPr>
              <w:pStyle w:val="Compact"/>
              <w:keepNext w:val="0"/>
              <w:jc w:val="left"/>
            </w:pPr>
            <w:r>
              <w:rPr>
                <w:sz w:val="18"/>
              </w:rPr>
              <w:t xml:space="preserve">Morpho-Fluidic</w:t>
            </w:r>
          </w:p>
        </w:tc>
      </w:tr>
      <w:tr>
        <w:trPr>
          <w:cantSplit/>
        </w:trPr>
        <w:tc>
          <w:tcPr/>
          <w:p>
            <w:pPr>
              <w:pStyle w:val="Compact"/>
              <w:keepNext w:val="0"/>
              <w:jc w:val="left"/>
            </w:pPr>
            <w:r>
              <w:rPr>
                <w:sz w:val="18"/>
              </w:rPr>
              <w:t xml:space="preserve">43</w:t>
            </w:r>
          </w:p>
        </w:tc>
        <w:tc>
          <w:tcPr/>
          <w:p>
            <w:pPr>
              <w:pStyle w:val="Compact"/>
              <w:keepNext w:val="0"/>
              <w:jc w:val="left"/>
            </w:pPr>
            <w:r>
              <w:rPr>
                <w:sz w:val="18"/>
              </w:rPr>
              <w:t xml:space="preserve">Other</w:t>
            </w:r>
          </w:p>
        </w:tc>
        <w:tc>
          <w:tcPr/>
          <w:p>
            <w:pPr>
              <w:pStyle w:val="Compact"/>
              <w:keepNext w:val="0"/>
              <w:jc w:val="left"/>
            </w:pPr>
            <w:r>
              <w:rPr>
                <w:sz w:val="18"/>
              </w:rPr>
              <w:t xml:space="preserve">Claude</w:t>
            </w:r>
          </w:p>
        </w:tc>
        <w:tc>
          <w:tcPr/>
          <w:p>
            <w:pPr>
              <w:pStyle w:val="Compact"/>
              <w:keepNext w:val="0"/>
              <w:jc w:val="left"/>
            </w:pPr>
            <w:r>
              <w:rPr>
                <w:sz w:val="18"/>
              </w:rPr>
              <w:t xml:space="preserve">Veil</w:t>
            </w:r>
          </w:p>
        </w:tc>
      </w:tr>
      <w:tr>
        <w:trPr>
          <w:cantSplit/>
        </w:trPr>
        <w:tc>
          <w:tcPr/>
          <w:p>
            <w:pPr>
              <w:pStyle w:val="Compact"/>
              <w:keepNext w:val="0"/>
              <w:jc w:val="left"/>
            </w:pPr>
            <w:r>
              <w:rPr>
                <w:sz w:val="18"/>
              </w:rPr>
              <w:t xml:space="preserve">44</w:t>
            </w:r>
          </w:p>
        </w:tc>
        <w:tc>
          <w:tcPr/>
          <w:p>
            <w:pPr>
              <w:pStyle w:val="Compact"/>
              <w:keepNext w:val="0"/>
              <w:jc w:val="left"/>
            </w:pPr>
            <w:r>
              <w:rPr>
                <w:sz w:val="18"/>
              </w:rPr>
              <w:t xml:space="preserve">Other</w:t>
            </w:r>
          </w:p>
        </w:tc>
        <w:tc>
          <w:tcPr/>
          <w:p>
            <w:pPr>
              <w:pStyle w:val="Compact"/>
              <w:keepNext w:val="0"/>
              <w:jc w:val="left"/>
            </w:pPr>
            <w:r>
              <w:rPr>
                <w:sz w:val="18"/>
              </w:rPr>
              <w:t xml:space="preserve">Copilot</w:t>
            </w:r>
          </w:p>
        </w:tc>
        <w:tc>
          <w:tcPr/>
          <w:p>
            <w:pPr>
              <w:pStyle w:val="Compact"/>
              <w:keepNext w:val="0"/>
              <w:jc w:val="left"/>
            </w:pPr>
            <w:r>
              <w:rPr>
                <w:sz w:val="18"/>
              </w:rPr>
              <w:t xml:space="preserve">Axiom Shell</w:t>
            </w:r>
          </w:p>
        </w:tc>
      </w:tr>
      <w:tr>
        <w:trPr>
          <w:cantSplit/>
        </w:trPr>
        <w:tc>
          <w:tcPr/>
          <w:p>
            <w:pPr>
              <w:pStyle w:val="Compact"/>
              <w:keepNext w:val="0"/>
              <w:jc w:val="left"/>
            </w:pPr>
            <w:r>
              <w:rPr>
                <w:sz w:val="18"/>
              </w:rPr>
              <w:t xml:space="preserve">45</w:t>
            </w:r>
          </w:p>
        </w:tc>
        <w:tc>
          <w:tcPr/>
          <w:p>
            <w:pPr>
              <w:pStyle w:val="Compact"/>
              <w:keepNext w:val="0"/>
              <w:jc w:val="left"/>
            </w:pPr>
            <w:r>
              <w:rPr>
                <w:sz w:val="18"/>
              </w:rPr>
              <w:t xml:space="preserve">Other</w:t>
            </w:r>
          </w:p>
        </w:tc>
        <w:tc>
          <w:tcPr/>
          <w:p>
            <w:pPr>
              <w:pStyle w:val="Compact"/>
              <w:keepNext w:val="0"/>
              <w:jc w:val="left"/>
            </w:pPr>
            <w:r>
              <w:rPr>
                <w:sz w:val="18"/>
              </w:rPr>
              <w:t xml:space="preserve">Gemini</w:t>
            </w:r>
          </w:p>
        </w:tc>
        <w:tc>
          <w:tcPr/>
          <w:p>
            <w:pPr>
              <w:pStyle w:val="Compact"/>
              <w:keepNext w:val="0"/>
              <w:jc w:val="left"/>
            </w:pPr>
            <w:r>
              <w:rPr>
                <w:sz w:val="18"/>
              </w:rPr>
              <w:t xml:space="preserve">Opto-Crystalline</w:t>
            </w:r>
          </w:p>
        </w:tc>
      </w:tr>
      <w:tr>
        <w:trPr>
          <w:cantSplit/>
        </w:trPr>
        <w:tc>
          <w:tcPr/>
          <w:p>
            <w:pPr>
              <w:pStyle w:val="Compact"/>
              <w:keepNext w:val="0"/>
              <w:jc w:val="left"/>
            </w:pPr>
            <w:r>
              <w:rPr>
                <w:sz w:val="18"/>
              </w:rPr>
              <w:t xml:space="preserve">46</w:t>
            </w:r>
          </w:p>
        </w:tc>
        <w:tc>
          <w:tcPr/>
          <w:p>
            <w:pPr>
              <w:pStyle w:val="Compact"/>
              <w:keepNext w:val="0"/>
              <w:jc w:val="left"/>
            </w:pPr>
            <w:r>
              <w:rPr>
                <w:sz w:val="18"/>
              </w:rPr>
              <w:t xml:space="preserve">Other</w:t>
            </w:r>
          </w:p>
        </w:tc>
        <w:tc>
          <w:tcPr/>
          <w:p>
            <w:pPr>
              <w:pStyle w:val="Compact"/>
              <w:keepNext w:val="0"/>
              <w:jc w:val="left"/>
            </w:pPr>
            <w:r>
              <w:rPr>
                <w:sz w:val="18"/>
              </w:rPr>
              <w:t xml:space="preserve">Gemini</w:t>
            </w:r>
          </w:p>
        </w:tc>
        <w:tc>
          <w:tcPr/>
          <w:p>
            <w:pPr>
              <w:pStyle w:val="Compact"/>
              <w:keepNext w:val="0"/>
              <w:jc w:val="left"/>
            </w:pPr>
            <w:r>
              <w:rPr>
                <w:sz w:val="18"/>
              </w:rPr>
              <w:t xml:space="preserve">Chrono-Paragon</w:t>
            </w:r>
          </w:p>
        </w:tc>
      </w:tr>
      <w:tr>
        <w:trPr>
          <w:cantSplit/>
        </w:trPr>
        <w:tc>
          <w:tcPr/>
          <w:p>
            <w:pPr>
              <w:pStyle w:val="Compact"/>
              <w:keepNext w:val="0"/>
              <w:jc w:val="left"/>
            </w:pPr>
            <w:r>
              <w:rPr>
                <w:sz w:val="18"/>
              </w:rPr>
              <w:t xml:space="preserve">47</w:t>
            </w:r>
          </w:p>
        </w:tc>
        <w:tc>
          <w:tcPr/>
          <w:p>
            <w:pPr>
              <w:pStyle w:val="Compact"/>
              <w:keepNext w:val="0"/>
              <w:jc w:val="left"/>
            </w:pPr>
            <w:r>
              <w:rPr>
                <w:sz w:val="18"/>
              </w:rPr>
              <w:t xml:space="preserve">Other</w:t>
            </w:r>
          </w:p>
        </w:tc>
        <w:tc>
          <w:tcPr/>
          <w:p>
            <w:pPr>
              <w:pStyle w:val="Compact"/>
              <w:keepNext w:val="0"/>
              <w:jc w:val="left"/>
            </w:pPr>
            <w:r>
              <w:rPr>
                <w:sz w:val="18"/>
              </w:rPr>
              <w:t xml:space="preserve">Perplexity</w:t>
            </w:r>
          </w:p>
        </w:tc>
        <w:tc>
          <w:tcPr/>
          <w:p>
            <w:pPr>
              <w:pStyle w:val="Compact"/>
              <w:keepNext w:val="0"/>
              <w:jc w:val="left"/>
            </w:pPr>
            <w:r>
              <w:rPr>
                <w:sz w:val="18"/>
              </w:rPr>
              <w:t xml:space="preserve">Rill</w:t>
            </w:r>
          </w:p>
        </w:tc>
      </w:tr>
      <w:tr>
        <w:trPr>
          <w:cantSplit/>
        </w:trPr>
        <w:tc>
          <w:tcPr/>
          <w:p>
            <w:pPr>
              <w:pStyle w:val="Compact"/>
              <w:keepNext w:val="0"/>
              <w:jc w:val="left"/>
            </w:pPr>
            <w:r>
              <w:rPr>
                <w:sz w:val="18"/>
              </w:rPr>
              <w:t xml:space="preserve">48</w:t>
            </w:r>
          </w:p>
        </w:tc>
        <w:tc>
          <w:tcPr/>
          <w:p>
            <w:pPr>
              <w:pStyle w:val="Compact"/>
              <w:keepNext w:val="0"/>
              <w:jc w:val="left"/>
            </w:pPr>
            <w:r>
              <w:rPr>
                <w:sz w:val="18"/>
              </w:rPr>
              <w:t xml:space="preserve">Other</w:t>
            </w:r>
          </w:p>
        </w:tc>
        <w:tc>
          <w:tcPr/>
          <w:p>
            <w:pPr>
              <w:pStyle w:val="Compact"/>
              <w:keepNext w:val="0"/>
              <w:jc w:val="left"/>
            </w:pPr>
            <w:r>
              <w:rPr>
                <w:sz w:val="18"/>
              </w:rPr>
              <w:t xml:space="preserve">Perplexity</w:t>
            </w:r>
          </w:p>
        </w:tc>
        <w:tc>
          <w:tcPr/>
          <w:p>
            <w:pPr>
              <w:pStyle w:val="Compact"/>
              <w:keepNext w:val="0"/>
              <w:jc w:val="left"/>
            </w:pPr>
            <w:r>
              <w:rPr>
                <w:sz w:val="18"/>
              </w:rPr>
              <w:t xml:space="preserve">Pelagic</w:t>
            </w:r>
          </w:p>
        </w:tc>
      </w:tr>
    </w:tbl>
    <w:bookmarkEnd w:id="64"/>
    <w:bookmarkStart w:id="65" w:name="table-4.-verified-findings-register"/>
    <w:p>
      <w:pPr>
        <w:pStyle w:val="Heading2"/>
        <w:keepNext/>
      </w:pPr>
      <w:r>
        <w:t xml:space="preserve">Table 4. Verified findings register</w:t>
      </w:r>
    </w:p>
    <w:p>
      <w:pPr>
        <w:pStyle w:val="FirstParagraph"/>
        <w:keepNext/>
      </w:pPr>
      <w:r>
        <w:t xml:space="preserve">How to read: Verified = I recomputed or opened the file; Measured = I counted; Judgment = my reading.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Finding</w:t>
            </w:r>
          </w:p>
        </w:tc>
        <w:tc>
          <w:tcPr>
            <w:shd w:val="clear" w:color="auto" w:fill="1F2A44"/>
          </w:tcPr>
          <w:p>
            <w:pPr>
              <w:pStyle w:val="Compact"/>
              <w:keepNext/>
              <w:jc w:val="left"/>
            </w:pPr>
            <w:r>
              <w:rPr>
                <w:b/>
                <w:color w:val="FFFFFF"/>
                <w:sz w:val="18"/>
              </w:rPr>
              <w:t xml:space="preserve">Label</w:t>
            </w:r>
          </w:p>
        </w:tc>
      </w:tr>
      <w:tr>
        <w:trPr>
          <w:cantSplit/>
        </w:trPr>
        <w:tc>
          <w:tcPr/>
          <w:p>
            <w:pPr>
              <w:pStyle w:val="Compact"/>
              <w:keepNext/>
              <w:jc w:val="left"/>
            </w:pPr>
            <w:r>
              <w:rPr>
                <w:sz w:val="18"/>
              </w:rPr>
              <w:t xml:space="preserve">V-1</w:t>
            </w:r>
          </w:p>
        </w:tc>
        <w:tc>
          <w:tcPr/>
          <w:p>
            <w:pPr>
              <w:pStyle w:val="Compact"/>
              <w:keepNext/>
              <w:jc w:val="left"/>
            </w:pPr>
            <w:r>
              <w:rPr>
                <w:sz w:val="18"/>
              </w:rPr>
              <w:t xml:space="preserve">Part V ranges sum to 2,600 to 4,450; midpoint 3,525; 4,712 is 262 above the maximum</w:t>
            </w:r>
          </w:p>
        </w:tc>
        <w:tc>
          <w:tcPr/>
          <w:p>
            <w:pPr>
              <w:pStyle w:val="Compact"/>
              <w:keepNext/>
              <w:jc w:val="left"/>
            </w:pPr>
            <w:r>
              <w:rPr>
                <w:sz w:val="18"/>
              </w:rPr>
              <w:t xml:space="preserve">Verified</w:t>
            </w:r>
          </w:p>
        </w:tc>
      </w:tr>
      <w:tr>
        <w:trPr>
          <w:cantSplit/>
        </w:trPr>
        <w:tc>
          <w:tcPr/>
          <w:p>
            <w:pPr>
              <w:pStyle w:val="Compact"/>
              <w:keepNext/>
              <w:jc w:val="left"/>
            </w:pPr>
            <w:r>
              <w:rPr>
                <w:sz w:val="18"/>
              </w:rPr>
              <w:t xml:space="preserve">V-2</w:t>
            </w:r>
          </w:p>
        </w:tc>
        <w:tc>
          <w:tcPr/>
          <w:p>
            <w:pPr>
              <w:pStyle w:val="Compact"/>
              <w:keepNext/>
              <w:jc w:val="left"/>
            </w:pPr>
            <w:r>
              <w:rPr>
                <w:sz w:val="18"/>
              </w:rPr>
              <w:t xml:space="preserve">Two ChatGPT PDFs are byte-identical (1,710,613 bytes)</w:t>
            </w:r>
          </w:p>
        </w:tc>
        <w:tc>
          <w:tcPr/>
          <w:p>
            <w:pPr>
              <w:pStyle w:val="Compact"/>
              <w:keepNext/>
              <w:jc w:val="left"/>
            </w:pPr>
            <w:r>
              <w:rPr>
                <w:sz w:val="18"/>
              </w:rPr>
              <w:t xml:space="preserve">Verified</w:t>
            </w:r>
          </w:p>
        </w:tc>
      </w:tr>
      <w:tr>
        <w:trPr>
          <w:cantSplit/>
        </w:trPr>
        <w:tc>
          <w:tcPr/>
          <w:p>
            <w:pPr>
              <w:pStyle w:val="Compact"/>
              <w:keepNext/>
              <w:jc w:val="left"/>
            </w:pPr>
            <w:r>
              <w:rPr>
                <w:sz w:val="18"/>
              </w:rPr>
              <w:t xml:space="preserve">V-3</w:t>
            </w:r>
          </w:p>
        </w:tc>
        <w:tc>
          <w:tcPr/>
          <w:p>
            <w:pPr>
              <w:pStyle w:val="Compact"/>
              <w:keepNext/>
              <w:jc w:val="left"/>
            </w:pPr>
            <w:r>
              <w:rPr>
                <w:sz w:val="18"/>
              </w:rPr>
              <w:t xml:space="preserve">Gemini PDF contains raw LaTeX markup (256 hits)</w:t>
            </w:r>
          </w:p>
        </w:tc>
        <w:tc>
          <w:tcPr/>
          <w:p>
            <w:pPr>
              <w:pStyle w:val="Compact"/>
              <w:keepNext/>
              <w:jc w:val="left"/>
            </w:pPr>
            <w:r>
              <w:rPr>
                <w:sz w:val="18"/>
              </w:rPr>
              <w:t xml:space="preserve">Measured</w:t>
            </w:r>
          </w:p>
        </w:tc>
      </w:tr>
      <w:tr>
        <w:trPr>
          <w:cantSplit/>
        </w:trPr>
        <w:tc>
          <w:tcPr/>
          <w:p>
            <w:pPr>
              <w:pStyle w:val="Compact"/>
              <w:keepNext/>
              <w:jc w:val="left"/>
            </w:pPr>
            <w:r>
              <w:rPr>
                <w:sz w:val="18"/>
              </w:rPr>
              <w:t xml:space="preserve">V-4</w:t>
            </w:r>
          </w:p>
        </w:tc>
        <w:tc>
          <w:tcPr/>
          <w:p>
            <w:pPr>
              <w:pStyle w:val="Compact"/>
              <w:keepNext/>
              <w:jc w:val="left"/>
            </w:pPr>
            <w:r>
              <w:rPr>
                <w:sz w:val="18"/>
              </w:rPr>
              <w:t xml:space="preserve">Copilot v1.1 is still labelled Version 1.0 inside</w:t>
            </w:r>
          </w:p>
        </w:tc>
        <w:tc>
          <w:tcPr/>
          <w:p>
            <w:pPr>
              <w:pStyle w:val="Compact"/>
              <w:keepNext/>
              <w:jc w:val="left"/>
            </w:pPr>
            <w:r>
              <w:rPr>
                <w:sz w:val="18"/>
              </w:rPr>
              <w:t xml:space="preserve">Verified</w:t>
            </w:r>
          </w:p>
        </w:tc>
      </w:tr>
      <w:tr>
        <w:trPr>
          <w:cantSplit/>
        </w:trPr>
        <w:tc>
          <w:tcPr/>
          <w:p>
            <w:pPr>
              <w:pStyle w:val="Compact"/>
              <w:keepNext/>
              <w:jc w:val="left"/>
            </w:pPr>
            <w:r>
              <w:rPr>
                <w:sz w:val="18"/>
              </w:rPr>
              <w:t xml:space="preserve">V-5</w:t>
            </w:r>
          </w:p>
        </w:tc>
        <w:tc>
          <w:tcPr/>
          <w:p>
            <w:pPr>
              <w:pStyle w:val="Compact"/>
              <w:keepNext/>
              <w:jc w:val="left"/>
            </w:pPr>
            <w:r>
              <w:rPr>
                <w:sz w:val="18"/>
              </w:rPr>
              <w:t xml:space="preserve">Copilot v1.1: about 48 percent of body layout lines repeat 4 or more times</w:t>
            </w:r>
          </w:p>
        </w:tc>
        <w:tc>
          <w:tcPr/>
          <w:p>
            <w:pPr>
              <w:pStyle w:val="Compact"/>
              <w:keepNext/>
              <w:jc w:val="left"/>
            </w:pPr>
            <w:r>
              <w:rPr>
                <w:sz w:val="18"/>
              </w:rPr>
              <w:t xml:space="preserve">Measured</w:t>
            </w:r>
          </w:p>
        </w:tc>
      </w:tr>
      <w:tr>
        <w:trPr>
          <w:cantSplit/>
        </w:trPr>
        <w:tc>
          <w:tcPr/>
          <w:p>
            <w:pPr>
              <w:pStyle w:val="Compact"/>
              <w:keepNext/>
              <w:jc w:val="left"/>
            </w:pPr>
            <w:r>
              <w:rPr>
                <w:sz w:val="18"/>
              </w:rPr>
              <w:t xml:space="preserve">V-6</w:t>
            </w:r>
          </w:p>
        </w:tc>
        <w:tc>
          <w:tcPr/>
          <w:p>
            <w:pPr>
              <w:pStyle w:val="Compact"/>
              <w:keepNext/>
              <w:jc w:val="left"/>
            </w:pPr>
            <w:r>
              <w:rPr>
                <w:sz w:val="18"/>
              </w:rPr>
              <w:t xml:space="preserve">Perplexity: 6,000 Wh at 150 W = 40 h; 600 kJ at 150 W = 1.11 h; 6,000 Wh at 0.2 W = 30,000 h</w:t>
            </w:r>
          </w:p>
        </w:tc>
        <w:tc>
          <w:tcPr/>
          <w:p>
            <w:pPr>
              <w:pStyle w:val="Compact"/>
              <w:keepNext/>
              <w:jc w:val="left"/>
            </w:pPr>
            <w:r>
              <w:rPr>
                <w:sz w:val="18"/>
              </w:rPr>
              <w:t xml:space="preserve">Verified</w:t>
            </w:r>
          </w:p>
        </w:tc>
      </w:tr>
      <w:tr>
        <w:trPr>
          <w:cantSplit/>
        </w:trPr>
        <w:tc>
          <w:tcPr/>
          <w:p>
            <w:pPr>
              <w:pStyle w:val="Compact"/>
              <w:keepNext/>
              <w:jc w:val="left"/>
            </w:pPr>
            <w:r>
              <w:rPr>
                <w:sz w:val="18"/>
              </w:rPr>
              <w:t xml:space="preserve">V-7</w:t>
            </w:r>
          </w:p>
        </w:tc>
        <w:tc>
          <w:tcPr/>
          <w:p>
            <w:pPr>
              <w:pStyle w:val="Compact"/>
              <w:keepNext/>
              <w:jc w:val="left"/>
            </w:pPr>
            <w:r>
              <w:rPr>
                <w:sz w:val="18"/>
              </w:rPr>
              <w:t xml:space="preserve">Gemini: 18 MJ at 80 W = 62.5 h; at 8.5 W = 24.5 d</w:t>
            </w:r>
          </w:p>
        </w:tc>
        <w:tc>
          <w:tcPr/>
          <w:p>
            <w:pPr>
              <w:pStyle w:val="Compact"/>
              <w:keepNext/>
              <w:jc w:val="left"/>
            </w:pPr>
            <w:r>
              <w:rPr>
                <w:sz w:val="18"/>
              </w:rPr>
              <w:t xml:space="preserve">Verified</w:t>
            </w:r>
          </w:p>
        </w:tc>
      </w:tr>
      <w:tr>
        <w:trPr>
          <w:cantSplit/>
        </w:trPr>
        <w:tc>
          <w:tcPr/>
          <w:p>
            <w:pPr>
              <w:pStyle w:val="Compact"/>
              <w:keepNext/>
              <w:jc w:val="left"/>
            </w:pPr>
            <w:r>
              <w:rPr>
                <w:sz w:val="18"/>
              </w:rPr>
              <w:t xml:space="preserve">V-8</w:t>
            </w:r>
          </w:p>
        </w:tc>
        <w:tc>
          <w:tcPr/>
          <w:p>
            <w:pPr>
              <w:pStyle w:val="Compact"/>
              <w:keepNext/>
              <w:jc w:val="left"/>
            </w:pPr>
            <w:r>
              <w:rPr>
                <w:sz w:val="18"/>
              </w:rPr>
              <w:t xml:space="preserve">Mosaic Covenant appears only in ChatGPT and Copilot</w:t>
            </w:r>
          </w:p>
        </w:tc>
        <w:tc>
          <w:tcPr/>
          <w:p>
            <w:pPr>
              <w:pStyle w:val="Compact"/>
              <w:keepNext/>
              <w:jc w:val="left"/>
            </w:pPr>
            <w:r>
              <w:rPr>
                <w:sz w:val="18"/>
              </w:rPr>
              <w:t xml:space="preserve">Verified</w:t>
            </w:r>
          </w:p>
        </w:tc>
      </w:tr>
      <w:tr>
        <w:trPr>
          <w:cantSplit/>
        </w:trPr>
        <w:tc>
          <w:tcPr/>
          <w:p>
            <w:pPr>
              <w:pStyle w:val="Compact"/>
              <w:keepNext/>
              <w:jc w:val="left"/>
            </w:pPr>
            <w:r>
              <w:rPr>
                <w:sz w:val="18"/>
              </w:rPr>
              <w:t xml:space="preserve">V-9</w:t>
            </w:r>
          </w:p>
        </w:tc>
        <w:tc>
          <w:tcPr/>
          <w:p>
            <w:pPr>
              <w:pStyle w:val="Compact"/>
              <w:keepNext/>
              <w:jc w:val="left"/>
            </w:pPr>
            <w:r>
              <w:rPr>
                <w:sz w:val="18"/>
              </w:rPr>
              <w:t xml:space="preserve">22 of 48 prototypes sit in three archetypes chosen by all six AIs</w:t>
            </w:r>
          </w:p>
        </w:tc>
        <w:tc>
          <w:tcPr/>
          <w:p>
            <w:pPr>
              <w:pStyle w:val="Compact"/>
              <w:keepNext/>
              <w:jc w:val="left"/>
            </w:pPr>
            <w:r>
              <w:rPr>
                <w:sz w:val="18"/>
              </w:rPr>
              <w:t xml:space="preserve">Judgment</w:t>
            </w:r>
          </w:p>
        </w:tc>
      </w:tr>
      <w:tr>
        <w:trPr>
          <w:cantSplit/>
        </w:trPr>
        <w:tc>
          <w:tcPr/>
          <w:p>
            <w:pPr>
              <w:pStyle w:val="Compact"/>
              <w:keepNext w:val="0"/>
              <w:jc w:val="left"/>
            </w:pPr>
            <w:r>
              <w:rPr>
                <w:sz w:val="18"/>
              </w:rPr>
              <w:t xml:space="preserve">V-10</w:t>
            </w:r>
          </w:p>
        </w:tc>
        <w:tc>
          <w:tcPr/>
          <w:p>
            <w:pPr>
              <w:pStyle w:val="Compact"/>
              <w:keepNext w:val="0"/>
              <w:jc w:val="left"/>
            </w:pPr>
            <w:r>
              <w:rPr>
                <w:sz w:val="18"/>
              </w:rPr>
              <w:t xml:space="preserve">Quantities per 1,000 words: 18.8, 2.2, 0.0, 10.9, 4.6, 15.9 (order in Figure 2)</w:t>
            </w:r>
          </w:p>
        </w:tc>
        <w:tc>
          <w:tcPr/>
          <w:p>
            <w:pPr>
              <w:pStyle w:val="Compact"/>
              <w:keepNext w:val="0"/>
              <w:jc w:val="left"/>
            </w:pPr>
            <w:r>
              <w:rPr>
                <w:sz w:val="18"/>
              </w:rPr>
              <w:t xml:space="preserve">Measured</w:t>
            </w:r>
          </w:p>
        </w:tc>
      </w:tr>
    </w:tbl>
    <w:bookmarkEnd w:id="65"/>
    <w:bookmarkStart w:id="66" w:name="table-5.-framework-category-ranges"/>
    <w:p>
      <w:pPr>
        <w:pStyle w:val="Heading2"/>
        <w:keepNext/>
      </w:pPr>
      <w:r>
        <w:t xml:space="preserve">Table 5. Framework category ranges</w:t>
      </w:r>
    </w:p>
    <w:p>
      <w:pPr>
        <w:pStyle w:val="FirstParagraph"/>
        <w:keepNext/>
      </w:pPr>
      <w:r>
        <w:t xml:space="preserve">How to read: Part V ranges as stated, with sums computed by me.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left"/>
            </w:pPr>
            <w:r>
              <w:rPr>
                <w:b/>
                <w:color w:val="FFFFFF"/>
                <w:sz w:val="18"/>
              </w:rPr>
              <w:t xml:space="preserve">Low</w:t>
            </w:r>
          </w:p>
        </w:tc>
        <w:tc>
          <w:tcPr>
            <w:shd w:val="clear" w:color="auto" w:fill="1F2A44"/>
          </w:tcPr>
          <w:p>
            <w:pPr>
              <w:pStyle w:val="Compact"/>
              <w:keepNext/>
              <w:jc w:val="left"/>
            </w:pPr>
            <w:r>
              <w:rPr>
                <w:b/>
                <w:color w:val="FFFFFF"/>
                <w:sz w:val="18"/>
              </w:rPr>
              <w:t xml:space="preserve">High</w:t>
            </w:r>
          </w:p>
        </w:tc>
      </w:tr>
      <w:tr>
        <w:trPr>
          <w:cantSplit/>
        </w:trPr>
        <w:tc>
          <w:tcPr/>
          <w:p>
            <w:pPr>
              <w:pStyle w:val="Compact"/>
              <w:keepNext w:val="0"/>
              <w:jc w:val="left"/>
            </w:pPr>
            <w:r>
              <w:rPr>
                <w:sz w:val="18"/>
              </w:rPr>
              <w:t xml:space="preserve">ENV-T</w:t>
            </w:r>
          </w:p>
        </w:tc>
        <w:tc>
          <w:tcPr/>
          <w:p>
            <w:pPr>
              <w:pStyle w:val="Compact"/>
              <w:keepNext w:val="0"/>
              <w:jc w:val="left"/>
            </w:pPr>
            <w:r>
              <w:rPr>
                <w:sz w:val="18"/>
              </w:rPr>
              <w:t xml:space="preserve">400</w:t>
            </w:r>
          </w:p>
        </w:tc>
        <w:tc>
          <w:tcPr/>
          <w:p>
            <w:pPr>
              <w:pStyle w:val="Compact"/>
              <w:keepNext w:val="0"/>
              <w:jc w:val="left"/>
            </w:pPr>
            <w:r>
              <w:rPr>
                <w:sz w:val="18"/>
              </w:rPr>
              <w:t xml:space="preserve">600</w:t>
            </w:r>
          </w:p>
        </w:tc>
      </w:tr>
      <w:tr>
        <w:trPr>
          <w:cantSplit/>
        </w:trPr>
        <w:tc>
          <w:tcPr/>
          <w:p>
            <w:pPr>
              <w:pStyle w:val="Compact"/>
              <w:keepNext w:val="0"/>
              <w:jc w:val="left"/>
            </w:pPr>
            <w:r>
              <w:rPr>
                <w:sz w:val="18"/>
              </w:rPr>
              <w:t xml:space="preserve">ENV-A</w:t>
            </w:r>
          </w:p>
        </w:tc>
        <w:tc>
          <w:tcPr/>
          <w:p>
            <w:pPr>
              <w:pStyle w:val="Compact"/>
              <w:keepNext w:val="0"/>
              <w:jc w:val="left"/>
            </w:pPr>
            <w:r>
              <w:rPr>
                <w:sz w:val="18"/>
              </w:rPr>
              <w:t xml:space="preserve">500</w:t>
            </w:r>
          </w:p>
        </w:tc>
        <w:tc>
          <w:tcPr/>
          <w:p>
            <w:pPr>
              <w:pStyle w:val="Compact"/>
              <w:keepNext w:val="0"/>
              <w:jc w:val="left"/>
            </w:pPr>
            <w:r>
              <w:rPr>
                <w:sz w:val="18"/>
              </w:rPr>
              <w:t xml:space="preserve">700</w:t>
            </w:r>
          </w:p>
        </w:tc>
      </w:tr>
      <w:tr>
        <w:trPr>
          <w:cantSplit/>
        </w:trPr>
        <w:tc>
          <w:tcPr/>
          <w:p>
            <w:pPr>
              <w:pStyle w:val="Compact"/>
              <w:keepNext w:val="0"/>
              <w:jc w:val="left"/>
            </w:pPr>
            <w:r>
              <w:rPr>
                <w:sz w:val="18"/>
              </w:rPr>
              <w:t xml:space="preserve">ENV-R</w:t>
            </w:r>
          </w:p>
        </w:tc>
        <w:tc>
          <w:tcPr/>
          <w:p>
            <w:pPr>
              <w:pStyle w:val="Compact"/>
              <w:keepNext w:val="0"/>
              <w:jc w:val="left"/>
            </w:pPr>
            <w:r>
              <w:rPr>
                <w:sz w:val="18"/>
              </w:rPr>
              <w:t xml:space="preserve">300</w:t>
            </w:r>
          </w:p>
        </w:tc>
        <w:tc>
          <w:tcPr/>
          <w:p>
            <w:pPr>
              <w:pStyle w:val="Compact"/>
              <w:keepNext w:val="0"/>
              <w:jc w:val="left"/>
            </w:pPr>
            <w:r>
              <w:rPr>
                <w:sz w:val="18"/>
              </w:rPr>
              <w:t xml:space="preserve">500</w:t>
            </w:r>
          </w:p>
        </w:tc>
      </w:tr>
      <w:tr>
        <w:trPr>
          <w:cantSplit/>
        </w:trPr>
        <w:tc>
          <w:tcPr/>
          <w:p>
            <w:pPr>
              <w:pStyle w:val="Compact"/>
              <w:keepNext w:val="0"/>
              <w:jc w:val="left"/>
            </w:pPr>
            <w:r>
              <w:rPr>
                <w:sz w:val="18"/>
              </w:rPr>
              <w:t xml:space="preserve">BIO</w:t>
            </w:r>
          </w:p>
        </w:tc>
        <w:tc>
          <w:tcPr/>
          <w:p>
            <w:pPr>
              <w:pStyle w:val="Compact"/>
              <w:keepNext w:val="0"/>
              <w:jc w:val="left"/>
            </w:pPr>
            <w:r>
              <w:rPr>
                <w:sz w:val="18"/>
              </w:rPr>
              <w:t xml:space="preserve">400</w:t>
            </w:r>
          </w:p>
        </w:tc>
        <w:tc>
          <w:tcPr/>
          <w:p>
            <w:pPr>
              <w:pStyle w:val="Compact"/>
              <w:keepNext w:val="0"/>
              <w:jc w:val="left"/>
            </w:pPr>
            <w:r>
              <w:rPr>
                <w:sz w:val="18"/>
              </w:rPr>
              <w:t xml:space="preserve">600</w:t>
            </w:r>
          </w:p>
        </w:tc>
      </w:tr>
      <w:tr>
        <w:trPr>
          <w:cantSplit/>
        </w:trPr>
        <w:tc>
          <w:tcPr/>
          <w:p>
            <w:pPr>
              <w:pStyle w:val="Compact"/>
              <w:keepNext w:val="0"/>
              <w:jc w:val="left"/>
            </w:pPr>
            <w:r>
              <w:rPr>
                <w:sz w:val="18"/>
              </w:rPr>
              <w:t xml:space="preserve">MECH</w:t>
            </w:r>
          </w:p>
        </w:tc>
        <w:tc>
          <w:tcPr/>
          <w:p>
            <w:pPr>
              <w:pStyle w:val="Compact"/>
              <w:keepNext w:val="0"/>
              <w:jc w:val="left"/>
            </w:pPr>
            <w:r>
              <w:rPr>
                <w:sz w:val="18"/>
              </w:rPr>
              <w:t xml:space="preserve">200</w:t>
            </w:r>
          </w:p>
        </w:tc>
        <w:tc>
          <w:tcPr/>
          <w:p>
            <w:pPr>
              <w:pStyle w:val="Compact"/>
              <w:keepNext w:val="0"/>
              <w:jc w:val="left"/>
            </w:pPr>
            <w:r>
              <w:rPr>
                <w:sz w:val="18"/>
              </w:rPr>
              <w:t xml:space="preserve">400</w:t>
            </w:r>
          </w:p>
        </w:tc>
      </w:tr>
      <w:tr>
        <w:trPr>
          <w:cantSplit/>
        </w:trPr>
        <w:tc>
          <w:tcPr/>
          <w:p>
            <w:pPr>
              <w:pStyle w:val="Compact"/>
              <w:keepNext w:val="0"/>
              <w:jc w:val="left"/>
            </w:pPr>
            <w:r>
              <w:rPr>
                <w:sz w:val="18"/>
              </w:rPr>
              <w:t xml:space="preserve">DEP</w:t>
            </w:r>
          </w:p>
        </w:tc>
        <w:tc>
          <w:tcPr/>
          <w:p>
            <w:pPr>
              <w:pStyle w:val="Compact"/>
              <w:keepNext w:val="0"/>
              <w:jc w:val="left"/>
            </w:pPr>
            <w:r>
              <w:rPr>
                <w:sz w:val="18"/>
              </w:rPr>
              <w:t xml:space="preserve">200</w:t>
            </w:r>
          </w:p>
        </w:tc>
        <w:tc>
          <w:tcPr/>
          <w:p>
            <w:pPr>
              <w:pStyle w:val="Compact"/>
              <w:keepNext w:val="0"/>
              <w:jc w:val="left"/>
            </w:pPr>
            <w:r>
              <w:rPr>
                <w:sz w:val="18"/>
              </w:rPr>
              <w:t xml:space="preserve">350</w:t>
            </w:r>
          </w:p>
        </w:tc>
      </w:tr>
      <w:tr>
        <w:trPr>
          <w:cantSplit/>
        </w:trPr>
        <w:tc>
          <w:tcPr/>
          <w:p>
            <w:pPr>
              <w:pStyle w:val="Compact"/>
              <w:keepNext w:val="0"/>
              <w:jc w:val="left"/>
            </w:pPr>
            <w:r>
              <w:rPr>
                <w:sz w:val="18"/>
              </w:rPr>
              <w:t xml:space="preserve">ENE</w:t>
            </w:r>
          </w:p>
        </w:tc>
        <w:tc>
          <w:tcPr/>
          <w:p>
            <w:pPr>
              <w:pStyle w:val="Compact"/>
              <w:keepNext w:val="0"/>
              <w:jc w:val="left"/>
            </w:pPr>
            <w:r>
              <w:rPr>
                <w:sz w:val="18"/>
              </w:rPr>
              <w:t xml:space="preserve">300</w:t>
            </w:r>
          </w:p>
        </w:tc>
        <w:tc>
          <w:tcPr/>
          <w:p>
            <w:pPr>
              <w:pStyle w:val="Compact"/>
              <w:keepNext w:val="0"/>
              <w:jc w:val="left"/>
            </w:pPr>
            <w:r>
              <w:rPr>
                <w:sz w:val="18"/>
              </w:rPr>
              <w:t xml:space="preserve">500</w:t>
            </w:r>
          </w:p>
        </w:tc>
      </w:tr>
      <w:tr>
        <w:trPr>
          <w:cantSplit/>
        </w:trPr>
        <w:tc>
          <w:tcPr/>
          <w:p>
            <w:pPr>
              <w:pStyle w:val="Compact"/>
              <w:keepNext w:val="0"/>
              <w:jc w:val="left"/>
            </w:pPr>
            <w:r>
              <w:rPr>
                <w:sz w:val="18"/>
              </w:rPr>
              <w:t xml:space="preserve">INFO</w:t>
            </w:r>
          </w:p>
        </w:tc>
        <w:tc>
          <w:tcPr/>
          <w:p>
            <w:pPr>
              <w:pStyle w:val="Compact"/>
              <w:keepNext w:val="0"/>
              <w:jc w:val="left"/>
            </w:pPr>
            <w:r>
              <w:rPr>
                <w:sz w:val="18"/>
              </w:rPr>
              <w:t xml:space="preserve">150</w:t>
            </w:r>
          </w:p>
        </w:tc>
        <w:tc>
          <w:tcPr/>
          <w:p>
            <w:pPr>
              <w:pStyle w:val="Compact"/>
              <w:keepNext w:val="0"/>
              <w:jc w:val="left"/>
            </w:pPr>
            <w:r>
              <w:rPr>
                <w:sz w:val="18"/>
              </w:rPr>
              <w:t xml:space="preserve">300</w:t>
            </w:r>
          </w:p>
        </w:tc>
      </w:tr>
      <w:tr>
        <w:trPr>
          <w:cantSplit/>
        </w:trPr>
        <w:tc>
          <w:tcPr/>
          <w:p>
            <w:pPr>
              <w:pStyle w:val="Compact"/>
              <w:keepNext w:val="0"/>
              <w:jc w:val="left"/>
            </w:pPr>
            <w:r>
              <w:rPr>
                <w:sz w:val="18"/>
              </w:rPr>
              <w:t xml:space="preserve">ONT</w:t>
            </w:r>
          </w:p>
        </w:tc>
        <w:tc>
          <w:tcPr/>
          <w:p>
            <w:pPr>
              <w:pStyle w:val="Compact"/>
              <w:keepNext w:val="0"/>
              <w:jc w:val="left"/>
            </w:pPr>
            <w:r>
              <w:rPr>
                <w:sz w:val="18"/>
              </w:rPr>
              <w:t xml:space="preserve">50</w:t>
            </w:r>
          </w:p>
        </w:tc>
        <w:tc>
          <w:tcPr/>
          <w:p>
            <w:pPr>
              <w:pStyle w:val="Compact"/>
              <w:keepNext w:val="0"/>
              <w:jc w:val="left"/>
            </w:pPr>
            <w:r>
              <w:rPr>
                <w:sz w:val="18"/>
              </w:rPr>
              <w:t xml:space="preserve">200</w:t>
            </w:r>
          </w:p>
        </w:tc>
      </w:tr>
      <w:tr>
        <w:trPr>
          <w:cantSplit/>
        </w:trPr>
        <w:tc>
          <w:tcPr/>
          <w:p>
            <w:pPr>
              <w:pStyle w:val="Compact"/>
              <w:keepNext w:val="0"/>
              <w:jc w:val="left"/>
            </w:pPr>
            <w:r>
              <w:rPr>
                <w:sz w:val="18"/>
              </w:rPr>
              <w:t xml:space="preserve">CIV</w:t>
            </w:r>
          </w:p>
        </w:tc>
        <w:tc>
          <w:tcPr/>
          <w:p>
            <w:pPr>
              <w:pStyle w:val="Compact"/>
              <w:keepNext w:val="0"/>
              <w:jc w:val="left"/>
            </w:pPr>
            <w:r>
              <w:rPr>
                <w:sz w:val="18"/>
              </w:rPr>
              <w:t xml:space="preserve">100</w:t>
            </w:r>
          </w:p>
        </w:tc>
        <w:tc>
          <w:tcPr/>
          <w:p>
            <w:pPr>
              <w:pStyle w:val="Compact"/>
              <w:keepNext w:val="0"/>
              <w:jc w:val="left"/>
            </w:pPr>
            <w:r>
              <w:rPr>
                <w:sz w:val="18"/>
              </w:rPr>
              <w:t xml:space="preserve">300</w:t>
            </w:r>
          </w:p>
        </w:tc>
      </w:tr>
      <w:tr>
        <w:trPr>
          <w:cantSplit/>
        </w:trPr>
        <w:tc>
          <w:tcPr/>
          <w:p>
            <w:pPr>
              <w:pStyle w:val="Compact"/>
              <w:keepNext w:val="0"/>
              <w:jc w:val="left"/>
            </w:pPr>
            <w:r>
              <w:rPr>
                <w:sz w:val="18"/>
              </w:rPr>
              <w:t xml:space="preserve">Sum</w:t>
            </w:r>
          </w:p>
        </w:tc>
        <w:tc>
          <w:tcPr/>
          <w:p>
            <w:pPr>
              <w:pStyle w:val="Compact"/>
              <w:keepNext w:val="0"/>
              <w:jc w:val="left"/>
            </w:pPr>
            <w:r>
              <w:rPr>
                <w:sz w:val="18"/>
              </w:rPr>
              <w:t xml:space="preserve">2600</w:t>
            </w:r>
          </w:p>
        </w:tc>
        <w:tc>
          <w:tcPr/>
          <w:p>
            <w:pPr>
              <w:pStyle w:val="Compact"/>
              <w:keepNext w:val="0"/>
              <w:jc w:val="left"/>
            </w:pPr>
            <w:r>
              <w:rPr>
                <w:sz w:val="18"/>
              </w:rPr>
              <w:t xml:space="preserve">4450</w:t>
            </w:r>
          </w:p>
        </w:tc>
      </w:tr>
      <w:tr>
        <w:trPr>
          <w:cantSplit/>
        </w:trPr>
        <w:tc>
          <w:tcPr/>
          <w:p>
            <w:pPr>
              <w:pStyle w:val="Compact"/>
              <w:keepNext w:val="0"/>
              <w:jc w:val="left"/>
            </w:pPr>
            <w:r>
              <w:rPr>
                <w:sz w:val="18"/>
              </w:rPr>
              <w:t xml:space="preserve">Midpoint of sum</w:t>
            </w:r>
          </w:p>
        </w:tc>
        <w:tc>
          <w:tcPr/>
          <w:p>
            <w:pPr>
              <w:pStyle w:val="Compact"/>
              <w:keepNext w:val="0"/>
              <w:jc w:val="left"/>
            </w:pPr>
            <w:r>
              <w:rPr>
                <w:sz w:val="18"/>
              </w:rPr>
              <w:t xml:space="preserve">3525.0</w:t>
            </w:r>
          </w:p>
        </w:tc>
        <w:tc>
          <w:tcPr/>
          <w:p>
            <w:pPr>
              <w:pStyle w:val="Compact"/>
              <w:keepNext w:val="0"/>
            </w:pPr>
          </w:p>
        </w:tc>
      </w:tr>
      <w:tr>
        <w:trPr>
          <w:cantSplit/>
        </w:trPr>
        <w:tc>
          <w:tcPr/>
          <w:p>
            <w:pPr>
              <w:pStyle w:val="Compact"/>
              <w:keepNext w:val="0"/>
              <w:jc w:val="left"/>
            </w:pPr>
            <w:r>
              <w:rPr>
                <w:sz w:val="18"/>
              </w:rPr>
              <w:t xml:space="preserve">Locked total</w:t>
            </w:r>
          </w:p>
        </w:tc>
        <w:tc>
          <w:tcPr/>
          <w:p>
            <w:pPr>
              <w:pStyle w:val="Compact"/>
              <w:keepNext w:val="0"/>
              <w:jc w:val="left"/>
            </w:pPr>
            <w:r>
              <w:rPr>
                <w:sz w:val="18"/>
              </w:rPr>
              <w:t xml:space="preserve">4712</w:t>
            </w:r>
          </w:p>
        </w:tc>
        <w:tc>
          <w:tcPr/>
          <w:p>
            <w:pPr>
              <w:pStyle w:val="Compact"/>
              <w:keepNext w:val="0"/>
            </w:pPr>
          </w:p>
        </w:tc>
      </w:tr>
      <w:tr>
        <w:trPr>
          <w:cantSplit/>
        </w:trPr>
        <w:tc>
          <w:tcPr/>
          <w:p>
            <w:pPr>
              <w:pStyle w:val="Compact"/>
              <w:keepNext w:val="0"/>
              <w:jc w:val="left"/>
            </w:pPr>
            <w:r>
              <w:rPr>
                <w:sz w:val="18"/>
              </w:rPr>
              <w:t xml:space="preserve">Locked total minus high</w:t>
            </w:r>
          </w:p>
        </w:tc>
        <w:tc>
          <w:tcPr/>
          <w:p>
            <w:pPr>
              <w:pStyle w:val="Compact"/>
              <w:keepNext w:val="0"/>
              <w:jc w:val="left"/>
            </w:pPr>
            <w:r>
              <w:rPr>
                <w:sz w:val="18"/>
              </w:rPr>
              <w:t xml:space="preserve">262</w:t>
            </w:r>
          </w:p>
        </w:tc>
        <w:tc>
          <w:tcPr/>
          <w:p>
            <w:pPr>
              <w:pStyle w:val="Compact"/>
              <w:keepNext w:val="0"/>
            </w:pPr>
          </w:p>
        </w:tc>
      </w:tr>
    </w:tbl>
    <w:bookmarkEnd w:id="66"/>
    <w:bookmarkStart w:id="67" w:name="Xd342cfab0359c271b6edf344d6f686ce2d163d2"/>
    <w:p>
      <w:pPr>
        <w:pStyle w:val="Heading2"/>
        <w:keepNext/>
      </w:pPr>
      <w:r>
        <w:t xml:space="preserve">Table 6. Architect decision register (additions)</w:t>
      </w:r>
    </w:p>
    <w:p>
      <w:pPr>
        <w:pStyle w:val="FirstParagraph"/>
        <w:keepNext/>
      </w:pPr>
      <w:r>
        <w:t xml:space="preserve">How to read: proposed decisions from this review, with the default I would use if you do not choose.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Decision</w:t>
            </w:r>
          </w:p>
        </w:tc>
        <w:tc>
          <w:tcPr>
            <w:shd w:val="clear" w:color="auto" w:fill="1F2A44"/>
          </w:tcPr>
          <w:p>
            <w:pPr>
              <w:pStyle w:val="Compact"/>
              <w:keepNext/>
              <w:jc w:val="left"/>
            </w:pPr>
            <w:r>
              <w:rPr>
                <w:b/>
                <w:color w:val="FFFFFF"/>
                <w:sz w:val="18"/>
              </w:rPr>
              <w:t xml:space="preserve">Default</w:t>
            </w:r>
          </w:p>
        </w:tc>
      </w:tr>
      <w:tr>
        <w:trPr>
          <w:cantSplit/>
        </w:trPr>
        <w:tc>
          <w:tcPr/>
          <w:p>
            <w:pPr>
              <w:pStyle w:val="Compact"/>
              <w:keepNext/>
              <w:jc w:val="left"/>
            </w:pPr>
            <w:r>
              <w:rPr>
                <w:sz w:val="18"/>
              </w:rPr>
              <w:t xml:space="preserve">D-2</w:t>
            </w:r>
          </w:p>
        </w:tc>
        <w:tc>
          <w:tcPr/>
          <w:p>
            <w:pPr>
              <w:pStyle w:val="Compact"/>
              <w:keepNext/>
              <w:jc w:val="left"/>
            </w:pPr>
            <w:r>
              <w:rPr>
                <w:sz w:val="18"/>
              </w:rPr>
              <w:t xml:space="preserve">One omni-cell definition and cell count, or three tracks</w:t>
            </w:r>
          </w:p>
        </w:tc>
        <w:tc>
          <w:tcPr/>
          <w:p>
            <w:pPr>
              <w:pStyle w:val="Compact"/>
              <w:keepNext/>
              <w:jc w:val="left"/>
            </w:pPr>
            <w:r>
              <w:rPr>
                <w:sz w:val="18"/>
              </w:rPr>
              <w:t xml:space="preserve">Three tracks, labeled</w:t>
            </w:r>
          </w:p>
        </w:tc>
      </w:tr>
      <w:tr>
        <w:trPr>
          <w:cantSplit/>
        </w:trPr>
        <w:tc>
          <w:tcPr/>
          <w:p>
            <w:pPr>
              <w:pStyle w:val="Compact"/>
              <w:keepNext/>
              <w:jc w:val="left"/>
            </w:pPr>
            <w:r>
              <w:rPr>
                <w:sz w:val="18"/>
              </w:rPr>
              <w:t xml:space="preserve">D-5</w:t>
            </w:r>
          </w:p>
        </w:tc>
        <w:tc>
          <w:tcPr/>
          <w:p>
            <w:pPr>
              <w:pStyle w:val="Compact"/>
              <w:keepNext/>
              <w:jc w:val="left"/>
            </w:pPr>
            <w:r>
              <w:rPr>
                <w:sz w:val="18"/>
              </w:rPr>
              <w:t xml:space="preserve">Fix framework arithmetic (raise ranges, restate total, or call illustrative)</w:t>
            </w:r>
          </w:p>
        </w:tc>
        <w:tc>
          <w:tcPr/>
          <w:p>
            <w:pPr>
              <w:pStyle w:val="Compact"/>
              <w:keepNext/>
              <w:jc w:val="left"/>
            </w:pPr>
            <w:r>
              <w:rPr>
                <w:sz w:val="18"/>
              </w:rPr>
              <w:t xml:space="preserve">Raise ranges</w:t>
            </w:r>
          </w:p>
        </w:tc>
      </w:tr>
      <w:tr>
        <w:trPr>
          <w:cantSplit/>
        </w:trPr>
        <w:tc>
          <w:tcPr/>
          <w:p>
            <w:pPr>
              <w:pStyle w:val="Compact"/>
              <w:keepNext/>
              <w:jc w:val="left"/>
            </w:pPr>
            <w:r>
              <w:rPr>
                <w:sz w:val="18"/>
              </w:rPr>
              <w:t xml:space="preserve">D-6</w:t>
            </w:r>
          </w:p>
        </w:tc>
        <w:tc>
          <w:tcPr/>
          <w:p>
            <w:pPr>
              <w:pStyle w:val="Compact"/>
              <w:keepNext/>
              <w:jc w:val="left"/>
            </w:pPr>
            <w:r>
              <w:rPr>
                <w:sz w:val="18"/>
              </w:rPr>
              <w:t xml:space="preserve">Provenance of shared names</w:t>
            </w:r>
          </w:p>
        </w:tc>
        <w:tc>
          <w:tcPr/>
          <w:p>
            <w:pPr>
              <w:pStyle w:val="Compact"/>
              <w:keepNext/>
              <w:jc w:val="left"/>
            </w:pPr>
            <w:r>
              <w:rPr>
                <w:sz w:val="18"/>
              </w:rPr>
              <w:t xml:space="preserve">Ask each AI</w:t>
            </w:r>
          </w:p>
        </w:tc>
      </w:tr>
      <w:tr>
        <w:trPr>
          <w:cantSplit/>
        </w:trPr>
        <w:tc>
          <w:tcPr/>
          <w:p>
            <w:pPr>
              <w:pStyle w:val="Compact"/>
              <w:keepNext/>
              <w:jc w:val="left"/>
            </w:pPr>
            <w:r>
              <w:rPr>
                <w:sz w:val="18"/>
              </w:rPr>
              <w:t xml:space="preserve">D-7</w:t>
            </w:r>
          </w:p>
        </w:tc>
        <w:tc>
          <w:tcPr/>
          <w:p>
            <w:pPr>
              <w:pStyle w:val="Compact"/>
              <w:keepNext/>
              <w:jc w:val="left"/>
            </w:pPr>
            <w:r>
              <w:rPr>
                <w:sz w:val="18"/>
              </w:rPr>
              <w:t xml:space="preserve">One version-lock standard with SHA-256</w:t>
            </w:r>
          </w:p>
        </w:tc>
        <w:tc>
          <w:tcPr/>
          <w:p>
            <w:pPr>
              <w:pStyle w:val="Compact"/>
              <w:keepNext/>
              <w:jc w:val="left"/>
            </w:pPr>
            <w:r>
              <w:rPr>
                <w:sz w:val="18"/>
              </w:rPr>
              <w:t xml:space="preserve">Yes</w:t>
            </w:r>
          </w:p>
        </w:tc>
      </w:tr>
      <w:tr>
        <w:trPr>
          <w:cantSplit/>
        </w:trPr>
        <w:tc>
          <w:tcPr/>
          <w:p>
            <w:pPr>
              <w:pStyle w:val="Compact"/>
              <w:keepNext/>
              <w:jc w:val="left"/>
            </w:pPr>
            <w:r>
              <w:rPr>
                <w:sz w:val="18"/>
              </w:rPr>
              <w:t xml:space="preserve">D-8</w:t>
            </w:r>
          </w:p>
        </w:tc>
        <w:tc>
          <w:tcPr/>
          <w:p>
            <w:pPr>
              <w:pStyle w:val="Compact"/>
              <w:keepNext/>
              <w:jc w:val="left"/>
            </w:pPr>
            <w:r>
              <w:rPr>
                <w:sz w:val="18"/>
              </w:rPr>
              <w:t xml:space="preserve">Gemini re-render and DOCX</w:t>
            </w:r>
          </w:p>
        </w:tc>
        <w:tc>
          <w:tcPr/>
          <w:p>
            <w:pPr>
              <w:pStyle w:val="Compact"/>
              <w:keepNext/>
              <w:jc w:val="left"/>
            </w:pPr>
            <w:r>
              <w:rPr>
                <w:sz w:val="18"/>
              </w:rPr>
              <w:t xml:space="preserve">Yes</w:t>
            </w:r>
          </w:p>
        </w:tc>
      </w:tr>
      <w:tr>
        <w:trPr>
          <w:cantSplit/>
        </w:trPr>
        <w:tc>
          <w:tcPr/>
          <w:p>
            <w:pPr>
              <w:pStyle w:val="Compact"/>
              <w:keepNext/>
              <w:jc w:val="left"/>
            </w:pPr>
            <w:r>
              <w:rPr>
                <w:sz w:val="18"/>
              </w:rPr>
              <w:t xml:space="preserve">D-9</w:t>
            </w:r>
          </w:p>
        </w:tc>
        <w:tc>
          <w:tcPr/>
          <w:p>
            <w:pPr>
              <w:pStyle w:val="Compact"/>
              <w:keepNext/>
              <w:jc w:val="left"/>
            </w:pPr>
            <w:r>
              <w:rPr>
                <w:sz w:val="18"/>
              </w:rPr>
              <w:t xml:space="preserve">Grok expansion</w:t>
            </w:r>
          </w:p>
        </w:tc>
        <w:tc>
          <w:tcPr/>
          <w:p>
            <w:pPr>
              <w:pStyle w:val="Compact"/>
              <w:keepNext/>
              <w:jc w:val="left"/>
            </w:pPr>
            <w:r>
              <w:rPr>
                <w:sz w:val="18"/>
              </w:rPr>
              <w:t xml:space="preserve">Yes</w:t>
            </w:r>
          </w:p>
        </w:tc>
      </w:tr>
      <w:tr>
        <w:trPr>
          <w:cantSplit/>
        </w:trPr>
        <w:tc>
          <w:tcPr/>
          <w:p>
            <w:pPr>
              <w:pStyle w:val="Compact"/>
              <w:keepNext/>
              <w:jc w:val="left"/>
            </w:pPr>
            <w:r>
              <w:rPr>
                <w:sz w:val="18"/>
              </w:rPr>
              <w:t xml:space="preserve">D-10</w:t>
            </w:r>
          </w:p>
        </w:tc>
        <w:tc>
          <w:tcPr/>
          <w:p>
            <w:pPr>
              <w:pStyle w:val="Compact"/>
              <w:keepNext/>
              <w:jc w:val="left"/>
            </w:pPr>
            <w:r>
              <w:rPr>
                <w:sz w:val="18"/>
              </w:rPr>
              <w:t xml:space="preserve">Copilot adds quantities with units</w:t>
            </w:r>
          </w:p>
        </w:tc>
        <w:tc>
          <w:tcPr/>
          <w:p>
            <w:pPr>
              <w:pStyle w:val="Compact"/>
              <w:keepNext/>
              <w:jc w:val="left"/>
            </w:pPr>
            <w:r>
              <w:rPr>
                <w:sz w:val="18"/>
              </w:rPr>
              <w:t xml:space="preserve">Yes</w:t>
            </w:r>
          </w:p>
        </w:tc>
      </w:tr>
      <w:tr>
        <w:trPr>
          <w:cantSplit/>
        </w:trPr>
        <w:tc>
          <w:tcPr/>
          <w:p>
            <w:pPr>
              <w:pStyle w:val="Compact"/>
              <w:keepNext/>
              <w:jc w:val="left"/>
            </w:pPr>
            <w:r>
              <w:rPr>
                <w:sz w:val="18"/>
              </w:rPr>
              <w:t xml:space="preserve">D-11</w:t>
            </w:r>
          </w:p>
        </w:tc>
        <w:tc>
          <w:tcPr/>
          <w:p>
            <w:pPr>
              <w:pStyle w:val="Compact"/>
              <w:keepNext/>
              <w:jc w:val="left"/>
            </w:pPr>
            <w:r>
              <w:rPr>
                <w:sz w:val="18"/>
              </w:rPr>
              <w:t xml:space="preserve">Next phase includes designs outside the three attractors</w:t>
            </w:r>
          </w:p>
        </w:tc>
        <w:tc>
          <w:tcPr/>
          <w:p>
            <w:pPr>
              <w:pStyle w:val="Compact"/>
              <w:keepNext/>
              <w:jc w:val="left"/>
            </w:pPr>
            <w:r>
              <w:rPr>
                <w:sz w:val="18"/>
              </w:rPr>
              <w:t xml:space="preserve">At least two per AI</w:t>
            </w:r>
          </w:p>
        </w:tc>
      </w:tr>
      <w:tr>
        <w:trPr>
          <w:cantSplit/>
        </w:trPr>
        <w:tc>
          <w:tcPr/>
          <w:p>
            <w:pPr>
              <w:pStyle w:val="Compact"/>
              <w:keepNext w:val="0"/>
              <w:jc w:val="left"/>
            </w:pPr>
            <w:r>
              <w:rPr>
                <w:sz w:val="18"/>
              </w:rPr>
              <w:t xml:space="preserve">D-12</w:t>
            </w:r>
          </w:p>
        </w:tc>
        <w:tc>
          <w:tcPr/>
          <w:p>
            <w:pPr>
              <w:pStyle w:val="Compact"/>
              <w:keepNext w:val="0"/>
              <w:jc w:val="left"/>
            </w:pPr>
            <w:r>
              <w:rPr>
                <w:sz w:val="18"/>
              </w:rPr>
              <w:t xml:space="preserve">Cross-AI attack: different AI attacks each design</w:t>
            </w:r>
          </w:p>
        </w:tc>
        <w:tc>
          <w:tcPr/>
          <w:p>
            <w:pPr>
              <w:pStyle w:val="Compact"/>
              <w:keepNext w:val="0"/>
              <w:jc w:val="left"/>
            </w:pPr>
            <w:r>
              <w:rPr>
                <w:sz w:val="18"/>
              </w:rPr>
              <w:t xml:space="preserve">Yes</w:t>
            </w:r>
          </w:p>
        </w:tc>
      </w:tr>
    </w:tbl>
    <w:bookmarkEnd w:id="67"/>
    <w:bookmarkEnd w:id="68"/>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b w:val="0"/>
      <w:i w:val="0"/>
      <w:sz w:val="22"/>
    </w:rPr>
  </w:style>
  <w:style w:styleId="BodyText" w:type="paragraph">
    <w:name w:val="Body Text"/>
    <w:basedOn w:val="Normal"/>
    <w:link w:val="BodyTextChar"/>
    <w:pPr>
      <w:spacing w:after="120" w:before="180" w:line="276" w:lineRule="auto"/>
    </w:pPr>
    <w:qFormat/>
    <w:rPr>
      <w:rFonts w:ascii="Calibri" w:hAnsi="Calibri"/>
      <w:b w:val="0"/>
      <w:i w:val="0"/>
      <w:sz w:val="22"/>
    </w:rPr>
  </w:style>
  <w:style w:customStyle="1" w:styleId="FirstParagraph" w:type="paragraph">
    <w:name w:val="First Paragraph"/>
    <w:basedOn w:val="BodyText"/>
    <w:next w:val="BodyText"/>
    <w:qFormat/>
    <w:pPr>
      <w:spacing w:after="120"/>
    </w:pPr>
    <w:rPr>
      <w:rFonts w:ascii="Calibri" w:hAnsi="Calibri"/>
      <w:b w:val="0"/>
      <w:i w:val="0"/>
      <w:sz w:val="22"/>
    </w:rPr>
  </w:style>
  <w:style w:customStyle="1" w:styleId="Compact" w:type="paragraph">
    <w:name w:val="Compact"/>
    <w:basedOn w:val="BodyText"/>
    <w:qFormat/>
    <w:pPr>
      <w:spacing w:after="120" w:before="36"/>
    </w:pPr>
    <w:rPr>
      <w:rFonts w:ascii="Calibri" w:hAnsi="Calibri"/>
      <w:b w:val="0"/>
      <w:i w:val="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b w:val="0"/>
      <w:i/>
      <w:color w:val="444444"/>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spacing w:after="160" w:before="360"/>
    </w:pPr>
    <w:rPr>
      <w:rFonts w:ascii="Calibri" w:hAnsi="Calibri"/>
      <w:b/>
      <w:i w:val="0"/>
      <w:color w:val="1F2A44"/>
      <w:sz w:val="40"/>
    </w:rPr>
  </w:style>
  <w:style w:customStyle="1" w:styleId="Heading2" w:type="paragraph">
    <w:name w:val="heading 2"/>
    <w:pPr>
      <w:spacing w:after="120" w:before="280"/>
    </w:pPr>
    <w:rPr>
      <w:rFonts w:ascii="Calibri" w:hAnsi="Calibri"/>
      <w:b/>
      <w:i w:val="0"/>
      <w:color w:val="1F2A44"/>
      <w:sz w:val="30"/>
    </w:rPr>
  </w:style>
  <w:style w:customStyle="1" w:styleId="Heading3" w:type="paragraph">
    <w:name w:val="heading 3"/>
    <w:pPr>
      <w:spacing w:after="80" w:before="200"/>
    </w:pPr>
    <w:rPr>
      <w:rFonts w:ascii="Calibri" w:hAnsi="Calibri"/>
      <w:b/>
      <w:i w:val="0"/>
      <w:color w:val="2F4B7C"/>
      <w:sz w:val="25"/>
    </w:rPr>
  </w:style>
  <w:style w:customStyle="1" w:styleId="CoverTitle" w:type="paragraph">
    <w:name w:val="CoverTitle"/>
    <w:pPr>
      <w:spacing w:after="200" w:before="1600"/>
      <w:jc w:val="left"/>
    </w:pPr>
    <w:rPr>
      <w:rFonts w:ascii="Calibri" w:hAnsi="Calibri"/>
      <w:b/>
      <w:i w:val="0"/>
      <w:color w:val="1F2A44"/>
      <w:sz w:val="60"/>
    </w:rPr>
  </w:style>
  <w:style w:customStyle="1" w:styleId="CoverSub" w:type="paragraph">
    <w:name w:val="CoverSub"/>
    <w:pPr>
      <w:spacing w:after="480"/>
    </w:pPr>
    <w:rPr>
      <w:rFonts w:ascii="Calibri" w:hAnsi="Calibri"/>
      <w:b w:val="0"/>
      <w:i w:val="0"/>
      <w:color w:val="2F4B7C"/>
      <w:sz w:val="36"/>
    </w:rPr>
  </w:style>
  <w:style w:customStyle="1" w:styleId="CoverMeta" w:type="paragraph">
    <w:name w:val="CoverMeta"/>
    <w:pPr>
      <w:spacing w:after="160"/>
    </w:pPr>
    <w:rPr>
      <w:rFonts w:ascii="Calibri" w:hAnsi="Calibri"/>
      <w:b w:val="0"/>
      <w:i w:val="0"/>
      <w:color w:val="333333"/>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58" Type="http://schemas.openxmlformats.org/officeDocument/2006/relationships/image" Target="media/rId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2026-10-30T13:13:59Z</dcterms:created>
  <dcterms:modified xsi:type="dcterms:W3CDTF">2026-10-30T13:13:59Z</dcterms:modified>
</cp:coreProperties>
</file>

<file path=docProps/custom.xml><?xml version="1.0" encoding="utf-8"?>
<Properties xmlns="http://schemas.openxmlformats.org/officeDocument/2006/custom-properties" xmlns:vt="http://schemas.openxmlformats.org/officeDocument/2006/docPropsVTypes"/>
</file>