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left"/>
      </w:pPr>
      <w:r>
        <w:rPr>
          <w:rFonts w:ascii="Aptos Display" w:hAnsi="Aptos Display"/>
          <w:b/>
          <w:color w:val="182D3E"/>
          <w:sz w:val="58"/>
        </w:rPr>
        <w:t>MATRIX ARCHITECTURE</w:t>
        <w:br/>
        <w:t>AND CONTROL FLOW</w:t>
        <w:br/>
        <w:t>RESEARCH PROGRAM</w:t>
      </w:r>
    </w:p>
    <w:p>
      <w:pPr>
        <w:pStyle w:val="SubtitleCustom"/>
      </w:pPr>
      <w:r>
        <w:t>Unified Cross-AI Concept and Simulation-Lab Design Record</w:t>
      </w:r>
    </w:p>
    <w:tbl>
      <w:tblPr>
        <w:tblW w:type="auto" w:w="0"/>
        <w:jc w:val="left"/>
        <w:tblLayout w:type="fixed"/>
        <w:tblLook w:firstColumn="1" w:firstRow="1" w:lastColumn="0" w:lastRow="0" w:noHBand="0" w:noVBand="1" w:val="04A0"/>
      </w:tblPr>
      <w:tblGrid>
        <w:gridCol w:w="3312"/>
      </w:tblGrid>
      <w:tr>
        <w:trPr>
          <w:cantSplit/>
        </w:trPr>
        <w:tc>
          <w:tcPr>
            <w:tcW w:type="dxa" w:w="9936"/>
            <w:shd w:fill="1B6E78"/>
          </w:tcPr>
          <w:p>
            <w:r>
              <w:t xml:space="preserve"> </w:t>
            </w:r>
          </w:p>
        </w:tc>
      </w:tr>
    </w:tbl>
    <w:p>
      <w:pPr>
        <w:spacing w:after="160"/>
      </w:pPr>
    </w:p>
    <w:tbl>
      <w:tblPr>
        <w:tblStyle w:val="TableGrid"/>
        <w:tblW w:type="auto" w:w="0"/>
        <w:jc w:val="left"/>
        <w:tblLayout w:type="fixed"/>
        <w:tblLook w:firstColumn="1" w:firstRow="1" w:lastColumn="0" w:lastRow="0" w:noHBand="0" w:noVBand="1" w:val="04A0"/>
      </w:tblPr>
      <w:tblGrid>
        <w:gridCol w:w="4968"/>
        <w:gridCol w:w="4968"/>
      </w:tblGrid>
      <w:tr>
        <w:trPr>
          <w:cantSplit/>
        </w:trPr>
        <w:tc>
          <w:tcPr>
            <w:tcW w:type="dxa" w:w="1800"/>
            <w:shd w:fill="EAF1F3"/>
            <w:tcMar>
              <w:top w:w="65" w:type="dxa"/>
              <w:start w:w="80" w:type="dxa"/>
              <w:bottom w:w="65" w:type="dxa"/>
              <w:end w:w="80" w:type="dxa"/>
            </w:tcMar>
          </w:tcPr>
          <w:p>
            <w:r>
              <w:rPr>
                <w:b/>
                <w:sz w:val="18"/>
              </w:rPr>
              <w:t>Date</w:t>
            </w:r>
          </w:p>
        </w:tc>
        <w:tc>
          <w:tcPr>
            <w:tcW w:type="dxa" w:w="7488"/>
            <w:tcMar>
              <w:top w:w="65" w:type="dxa"/>
              <w:start w:w="80" w:type="dxa"/>
              <w:bottom w:w="65" w:type="dxa"/>
              <w:end w:w="80" w:type="dxa"/>
            </w:tcMar>
          </w:tcPr>
          <w:p>
            <w:r>
              <w:rPr>
                <w:sz w:val="18"/>
              </w:rPr>
              <w:t>September 20, 2026</w:t>
            </w:r>
          </w:p>
        </w:tc>
      </w:tr>
      <w:tr>
        <w:trPr>
          <w:cantSplit/>
        </w:trPr>
        <w:tc>
          <w:tcPr>
            <w:tcW w:type="dxa" w:w="1800"/>
            <w:shd w:fill="EAF1F3"/>
            <w:tcMar>
              <w:top w:w="65" w:type="dxa"/>
              <w:start w:w="80" w:type="dxa"/>
              <w:bottom w:w="65" w:type="dxa"/>
              <w:end w:w="80" w:type="dxa"/>
            </w:tcMar>
          </w:tcPr>
          <w:p>
            <w:r>
              <w:rPr>
                <w:b/>
                <w:sz w:val="18"/>
              </w:rPr>
              <w:t>Version</w:t>
            </w:r>
          </w:p>
        </w:tc>
        <w:tc>
          <w:tcPr>
            <w:tcW w:type="dxa" w:w="7488"/>
            <w:tcMar>
              <w:top w:w="65" w:type="dxa"/>
              <w:start w:w="80" w:type="dxa"/>
              <w:bottom w:w="65" w:type="dxa"/>
              <w:end w:w="80" w:type="dxa"/>
            </w:tcMar>
          </w:tcPr>
          <w:p>
            <w:r>
              <w:rPr>
                <w:sz w:val="18"/>
              </w:rPr>
              <w:t>1.0 - Unified Working Synthesis</w:t>
            </w:r>
          </w:p>
        </w:tc>
      </w:tr>
      <w:tr>
        <w:trPr>
          <w:cantSplit/>
        </w:trPr>
        <w:tc>
          <w:tcPr>
            <w:tcW w:type="dxa" w:w="1800"/>
            <w:shd w:fill="EAF1F3"/>
            <w:tcMar>
              <w:top w:w="65" w:type="dxa"/>
              <w:start w:w="80" w:type="dxa"/>
              <w:bottom w:w="65" w:type="dxa"/>
              <w:end w:w="80" w:type="dxa"/>
            </w:tcMar>
          </w:tcPr>
          <w:p>
            <w:r>
              <w:rPr>
                <w:b/>
                <w:sz w:val="18"/>
              </w:rPr>
              <w:t>Prepared by</w:t>
            </w:r>
          </w:p>
        </w:tc>
        <w:tc>
          <w:tcPr>
            <w:tcW w:type="dxa" w:w="7488"/>
            <w:tcMar>
              <w:top w:w="65" w:type="dxa"/>
              <w:start w:w="80" w:type="dxa"/>
              <w:bottom w:w="65" w:type="dxa"/>
              <w:end w:w="80" w:type="dxa"/>
            </w:tcMar>
          </w:tcPr>
          <w:p>
            <w:r>
              <w:rPr>
                <w:sz w:val="18"/>
              </w:rPr>
              <w:t>ChatGPT (GPT-5.6 Sol)</w:t>
            </w:r>
          </w:p>
        </w:tc>
      </w:tr>
      <w:tr>
        <w:trPr>
          <w:cantSplit/>
        </w:trPr>
        <w:tc>
          <w:tcPr>
            <w:tcW w:type="dxa" w:w="1800"/>
            <w:shd w:fill="EAF1F3"/>
            <w:tcMar>
              <w:top w:w="65" w:type="dxa"/>
              <w:start w:w="80" w:type="dxa"/>
              <w:bottom w:w="65" w:type="dxa"/>
              <w:end w:w="80" w:type="dxa"/>
            </w:tcMar>
          </w:tcPr>
          <w:p>
            <w:r>
              <w:rPr>
                <w:b/>
                <w:sz w:val="18"/>
              </w:rPr>
              <w:t>Status</w:t>
            </w:r>
          </w:p>
        </w:tc>
        <w:tc>
          <w:tcPr>
            <w:tcW w:type="dxa" w:w="7488"/>
            <w:tcMar>
              <w:top w:w="65" w:type="dxa"/>
              <w:start w:w="80" w:type="dxa"/>
              <w:bottom w:w="65" w:type="dxa"/>
              <w:end w:w="80" w:type="dxa"/>
            </w:tcMar>
          </w:tcPr>
          <w:p>
            <w:r>
              <w:rPr>
                <w:sz w:val="18"/>
              </w:rPr>
              <w:t>Working design record - not canon</w:t>
            </w:r>
          </w:p>
        </w:tc>
      </w:tr>
      <w:tr>
        <w:trPr>
          <w:cantSplit/>
        </w:trPr>
        <w:tc>
          <w:tcPr>
            <w:tcW w:type="dxa" w:w="1800"/>
            <w:shd w:fill="EAF1F3"/>
            <w:tcMar>
              <w:top w:w="65" w:type="dxa"/>
              <w:start w:w="80" w:type="dxa"/>
              <w:bottom w:w="65" w:type="dxa"/>
              <w:end w:w="80" w:type="dxa"/>
            </w:tcMar>
          </w:tcPr>
          <w:p>
            <w:r>
              <w:rPr>
                <w:b/>
                <w:sz w:val="18"/>
              </w:rPr>
              <w:t>Source basis</w:t>
            </w:r>
          </w:p>
        </w:tc>
        <w:tc>
          <w:tcPr>
            <w:tcW w:type="dxa" w:w="7488"/>
            <w:tcMar>
              <w:top w:w="65" w:type="dxa"/>
              <w:start w:w="80" w:type="dxa"/>
              <w:bottom w:w="65" w:type="dxa"/>
              <w:end w:w="80" w:type="dxa"/>
            </w:tcMar>
          </w:tcPr>
          <w:p>
            <w:r>
              <w:rPr>
                <w:sz w:val="18"/>
              </w:rPr>
              <w:t>Original concept + ChatGPT + Microsoft Copilot + Perplexity AI + Google Gemini + Claude AI + Grok AI</w:t>
            </w:r>
          </w:p>
        </w:tc>
      </w:tr>
    </w:tbl>
    <w:p>
      <w:pPr>
        <w:pStyle w:val="SourceNote"/>
        <w:spacing w:before="400"/>
      </w:pPr>
      <w:r>
        <w:t>Purpose: preserve the original associative chain, reconcile the strongest design ideas across the AI responses, retain meaningful dissent, and convert the material into a stable design object for future simulation work and cross-analysis.</w:t>
      </w:r>
    </w:p>
    <w:p>
      <w:r>
        <w:br w:type="page"/>
      </w:r>
    </w:p>
    <w:p>
      <w:pPr>
        <w:pStyle w:val="Heading1"/>
      </w:pPr>
      <w:r>
        <w:t>Executive Summary</w:t>
      </w:r>
    </w:p>
    <w:p>
      <w:r>
        <w:t>This record consolidates a concept that began with a chain of associations among varicose veins, pressure regulation, difficult venous access, individualized anatomy, the Epoch Blades neural-signature mechanic, Hohenheim as a fictional many-body knowledge analog, cross-generational genetic comparison, and the broader idea of a matrix as an embedding medium through which matter, energy, information, or capability moves. The unifying research problem is not that these domains are literally equivalent. It is whether they can be represented with enough shared structure to reveal transferable principles of routing, pressure, access, adaptation, resilience, and control.</w:t>
      </w:r>
    </w:p>
    <w:tbl>
      <w:tblPr>
        <w:tblW w:type="auto" w:w="0"/>
        <w:jc w:val="center"/>
        <w:tblLayout w:type="fixed"/>
        <w:tblLook w:firstColumn="1" w:firstRow="1" w:lastColumn="0" w:lastRow="0" w:noHBand="0" w:noVBand="1" w:val="04A0"/>
      </w:tblPr>
      <w:tblGrid>
        <w:gridCol w:w="9648"/>
      </w:tblGrid>
      <w:tr>
        <w:trPr>
          <w:cantSplit/>
        </w:trPr>
        <w:tc>
          <w:tcPr>
            <w:tcW w:type="dxa" w:w="9936"/>
            <w:shd w:fill="EAF1F3"/>
            <w:tcMar>
              <w:top w:w="130" w:type="dxa"/>
              <w:start w:w="150" w:type="dxa"/>
              <w:bottom w:w="130" w:type="dxa"/>
              <w:end w:w="150" w:type="dxa"/>
            </w:tcMar>
          </w:tcPr>
          <w:p>
            <w:pPr>
              <w:pStyle w:val="Callout"/>
            </w:pPr>
            <w:r>
              <w:rPr>
                <w:b/>
                <w:color w:val="1B6E78"/>
              </w:rPr>
              <w:t xml:space="preserve">Central design principle: </w:t>
            </w:r>
            <w:r>
              <w:t>Understand the configuration before attempting to control the flow.</w:t>
            </w:r>
          </w:p>
        </w:tc>
      </w:tr>
    </w:tbl>
    <w:p>
      <w:pPr>
        <w:spacing w:after="0"/>
      </w:pPr>
    </w:p>
    <w:p>
      <w:r>
        <w:t>Across the source responses, the strongest convergence is on an architecture-aware approach: map what exists, distinguish structure from current state, represent uncertainty, identify reachable pathways or states, and only then select an intervention. The proposed outcome is an umbrella Matrix Architecture and Control Flow Research Program with a Matrix Control-Flow Laboratory as its primary simulation environment, supported by a Cross-Species Architecture Atlas, a shared control-flow schema, a comparison layer, and scenario packs that test whether a pattern transfers without erasing domain differences.</w:t>
      </w:r>
    </w:p>
    <w:p>
      <w:r>
        <w:t>The record also preserves important cautions. A useful analogy must not be mistaken for a physical identity; “pressure” is a generalized modeling role, not a single universal quantity; a species-average diagram is not an individual map; capability should not be reduced to deterministic biological data; human genetic, neural, or health information requires strict consent and governance; and a model should escalate when uncertainty rises rather than use uncertainty as permission for more aggressive intervention.</w:t>
      </w:r>
    </w:p>
    <w:p>
      <w:pPr>
        <w:pStyle w:val="Heading2"/>
      </w:pPr>
      <w:r>
        <w:t>Document Map</w:t>
      </w:r>
    </w:p>
    <w:p>
      <w:pPr>
        <w:spacing w:after="50"/>
        <w:ind w:left="259" w:hanging="259"/>
      </w:pPr>
      <w:r>
        <w:rPr>
          <w:b/>
        </w:rPr>
        <w:t xml:space="preserve">1.  </w:t>
      </w:r>
      <w:r>
        <w:t>Origin and association chain</w:t>
      </w:r>
    </w:p>
    <w:p>
      <w:pPr>
        <w:spacing w:after="50"/>
        <w:ind w:left="259" w:hanging="259"/>
      </w:pPr>
      <w:r>
        <w:rPr>
          <w:b/>
        </w:rPr>
        <w:t xml:space="preserve">2.  </w:t>
      </w:r>
      <w:r>
        <w:t>Unified thesis and core vocabulary</w:t>
      </w:r>
    </w:p>
    <w:p>
      <w:pPr>
        <w:spacing w:after="50"/>
        <w:ind w:left="259" w:hanging="259"/>
      </w:pPr>
      <w:r>
        <w:rPr>
          <w:b/>
        </w:rPr>
        <w:t xml:space="preserve">3.  </w:t>
      </w:r>
      <w:r>
        <w:t>Shared control-flow model and matrix layers</w:t>
      </w:r>
    </w:p>
    <w:p>
      <w:pPr>
        <w:spacing w:after="50"/>
        <w:ind w:left="259" w:hanging="259"/>
      </w:pPr>
      <w:r>
        <w:rPr>
          <w:b/>
        </w:rPr>
        <w:t xml:space="preserve">4.  </w:t>
      </w:r>
      <w:r>
        <w:t>Recognition before intervention</w:t>
      </w:r>
    </w:p>
    <w:p>
      <w:pPr>
        <w:spacing w:after="50"/>
        <w:ind w:left="259" w:hanging="259"/>
      </w:pPr>
      <w:r>
        <w:rPr>
          <w:b/>
        </w:rPr>
        <w:t xml:space="preserve">5.  </w:t>
      </w:r>
      <w:r>
        <w:t>Cross-species and cross-domain architecture atlas</w:t>
      </w:r>
    </w:p>
    <w:p>
      <w:pPr>
        <w:spacing w:after="50"/>
        <w:ind w:left="259" w:hanging="259"/>
      </w:pPr>
      <w:r>
        <w:rPr>
          <w:b/>
        </w:rPr>
        <w:t xml:space="preserve">6.  </w:t>
      </w:r>
      <w:r>
        <w:t>Epoch Blades capability mapping and state transition</w:t>
      </w:r>
    </w:p>
    <w:p>
      <w:pPr>
        <w:spacing w:after="50"/>
        <w:ind w:left="259" w:hanging="259"/>
      </w:pPr>
      <w:r>
        <w:rPr>
          <w:b/>
        </w:rPr>
        <w:t xml:space="preserve">7.  </w:t>
      </w:r>
      <w:r>
        <w:t>Matrix Control-Flow Laboratory design</w:t>
      </w:r>
    </w:p>
    <w:p>
      <w:pPr>
        <w:spacing w:after="50"/>
        <w:ind w:left="259" w:hanging="259"/>
      </w:pPr>
      <w:r>
        <w:rPr>
          <w:b/>
        </w:rPr>
        <w:t xml:space="preserve">8.  </w:t>
      </w:r>
      <w:r>
        <w:t>Scenario pack and design-transfer workspace</w:t>
      </w:r>
    </w:p>
    <w:p>
      <w:pPr>
        <w:spacing w:after="50"/>
        <w:ind w:left="259" w:hanging="259"/>
      </w:pPr>
      <w:r>
        <w:rPr>
          <w:b/>
        </w:rPr>
        <w:t xml:space="preserve">9.  </w:t>
      </w:r>
      <w:r>
        <w:t>Prototype roadmap and success measures</w:t>
      </w:r>
    </w:p>
    <w:p>
      <w:pPr>
        <w:spacing w:after="50"/>
        <w:ind w:left="259" w:hanging="259"/>
      </w:pPr>
      <w:r>
        <w:rPr>
          <w:b/>
        </w:rPr>
        <w:t xml:space="preserve">10.  </w:t>
      </w:r>
      <w:r>
        <w:t>Ethics, governance, and uncertainty</w:t>
      </w:r>
    </w:p>
    <w:p>
      <w:pPr>
        <w:spacing w:after="50"/>
        <w:ind w:left="259" w:hanging="259"/>
      </w:pPr>
      <w:r>
        <w:rPr>
          <w:b/>
        </w:rPr>
        <w:t xml:space="preserve">11.  </w:t>
      </w:r>
      <w:r>
        <w:t>Consensus, dissent, and unresolved questions</w:t>
      </w:r>
    </w:p>
    <w:p>
      <w:pPr>
        <w:spacing w:after="50"/>
        <w:ind w:left="259" w:hanging="259"/>
      </w:pPr>
      <w:r>
        <w:rPr>
          <w:b/>
        </w:rPr>
        <w:t xml:space="preserve">12.  </w:t>
      </w:r>
      <w:r>
        <w:t>Research agenda and handoff protocol</w:t>
      </w:r>
    </w:p>
    <w:p>
      <w:pPr>
        <w:spacing w:after="50"/>
        <w:ind w:left="259" w:hanging="259"/>
      </w:pPr>
      <w:r>
        <w:rPr>
          <w:b/>
        </w:rPr>
        <w:t xml:space="preserve">13.  </w:t>
      </w:r>
      <w:r>
        <w:t>Source contribution ledger</w:t>
      </w:r>
    </w:p>
    <w:p>
      <w:pPr>
        <w:pStyle w:val="Heading1"/>
      </w:pPr>
      <w:r>
        <w:t>1. Origin and Association Chain</w:t>
      </w:r>
    </w:p>
    <w:p>
      <w:r>
        <w:t>The project should preserve the original associative path instead of retroactively pretending that it began as a polished theory. The path matters because each transition contributed a different design variable.</w:t>
      </w:r>
    </w:p>
    <w:p>
      <w:pPr>
        <w:pStyle w:val="ListBullet"/>
        <w:spacing w:after="50"/>
      </w:pPr>
      <w:r>
        <w:rPr>
          <w:b/>
        </w:rPr>
        <w:t>Varicose veins</w:t>
      </w:r>
      <w:r>
        <w:t xml:space="preserve"> raised the question of what happens when a distribution pathway remains present but local pressure control, valve behavior, material properties, or return flow no longer operate as intended.</w:t>
      </w:r>
    </w:p>
    <w:p>
      <w:pPr>
        <w:pStyle w:val="ListBullet"/>
        <w:spacing w:after="50"/>
      </w:pPr>
      <w:r>
        <w:rPr>
          <w:b/>
        </w:rPr>
        <w:t>Pressure systems</w:t>
      </w:r>
      <w:r>
        <w:t xml:space="preserve"> generalized the problem from one vessel to any architecture that must move a medium without pooling, starving, overloading, leaking, or destabilizing.</w:t>
      </w:r>
    </w:p>
    <w:p>
      <w:pPr>
        <w:pStyle w:val="ListBullet"/>
        <w:spacing w:after="50"/>
      </w:pPr>
      <w:r>
        <w:rPr>
          <w:b/>
        </w:rPr>
        <w:t>Epoch Blades</w:t>
      </w:r>
      <w:r>
        <w:t xml:space="preserve"> introduced an individualized capability map: the tool reads a wielder-specific neural configuration and compares it with known or stored successful configurations rather than teaching from a generic template.</w:t>
      </w:r>
    </w:p>
    <w:p>
      <w:pPr>
        <w:pStyle w:val="ListBullet"/>
        <w:spacing w:after="50"/>
      </w:pPr>
      <w:r>
        <w:rPr>
          <w:b/>
        </w:rPr>
        <w:t>The blood-draw problem</w:t>
      </w:r>
      <w:r>
        <w:t xml:space="preserve"> introduced accessibility, incomplete visibility, accumulated intervention cost, and a stop/escalation policy. A route may exist while still being difficult, unsafe, or unknown.</w:t>
      </w:r>
    </w:p>
    <w:p>
      <w:pPr>
        <w:pStyle w:val="ListBullet"/>
        <w:spacing w:after="50"/>
      </w:pPr>
      <w:r>
        <w:rPr>
          <w:b/>
        </w:rPr>
        <w:t>Hohenheim</w:t>
      </w:r>
      <w:r>
        <w:t xml:space="preserve"> supplied a fictional analog for possessing unusually deep internal knowledge of many living configurations, while simultaneously raising the question of what an ethical, non-extractive archive would have to look like.</w:t>
      </w:r>
    </w:p>
    <w:p>
      <w:pPr>
        <w:pStyle w:val="ListBullet"/>
        <w:spacing w:after="50"/>
      </w:pPr>
      <w:r>
        <w:rPr>
          <w:b/>
        </w:rPr>
        <w:t>The beach-sample / city-generations exercise</w:t>
      </w:r>
      <w:r>
        <w:t xml:space="preserve"> shifted the model from one body in space to inherited information across time and to the influence of an external environmental matrix on biological development.</w:t>
      </w:r>
    </w:p>
    <w:p>
      <w:pPr>
        <w:pStyle w:val="ListBullet"/>
        <w:spacing w:after="50"/>
      </w:pPr>
      <w:r>
        <w:rPr>
          <w:b/>
        </w:rPr>
        <w:t>Plants, animals, fungi, and engineered systems</w:t>
      </w:r>
      <w:r>
        <w:t xml:space="preserve"> expanded the inquiry into a comparative architecture problem: different systems solve transport, signaling, resource allocation, repair, and control under different physical constraints.</w:t>
      </w:r>
    </w:p>
    <w:p>
      <w:pPr>
        <w:pStyle w:val="ListBullet"/>
        <w:spacing w:after="50"/>
      </w:pPr>
      <w:r>
        <w:rPr>
          <w:b/>
        </w:rPr>
        <w:t>The simulation lab</w:t>
      </w:r>
      <w:r>
        <w:t xml:space="preserve"> becomes the environment where these architectures can be represented, perturbed, compared, and translated without assuming equivalence or requiring invasive real-world experimentation.</w:t>
      </w:r>
    </w:p>
    <w:tbl>
      <w:tblPr>
        <w:tblW w:type="auto" w:w="0"/>
        <w:jc w:val="center"/>
        <w:tblLayout w:type="fixed"/>
        <w:tblLook w:firstColumn="1" w:firstRow="1" w:lastColumn="0" w:lastRow="0" w:noHBand="0" w:noVBand="1" w:val="04A0"/>
      </w:tblPr>
      <w:tblGrid>
        <w:gridCol w:w="9648"/>
      </w:tblGrid>
      <w:tr>
        <w:trPr>
          <w:cantSplit/>
        </w:trPr>
        <w:tc>
          <w:tcPr>
            <w:tcW w:type="dxa" w:w="9936"/>
            <w:shd w:fill="EAF1F3"/>
            <w:tcMar>
              <w:top w:w="130" w:type="dxa"/>
              <w:start w:w="150" w:type="dxa"/>
              <w:bottom w:w="130" w:type="dxa"/>
              <w:end w:w="150" w:type="dxa"/>
            </w:tcMar>
          </w:tcPr>
          <w:p>
            <w:pPr>
              <w:pStyle w:val="Callout"/>
            </w:pPr>
            <w:r>
              <w:rPr>
                <w:b/>
                <w:color w:val="1B6E78"/>
              </w:rPr>
              <w:t xml:space="preserve">Preserved joint: </w:t>
            </w:r>
            <w:r>
              <w:t>Recognition of layout before intervention is the joint that connects the vascular-access problem, the Epoch Blade teaching problem, plant damage response, and architecture-aware system control.</w:t>
            </w:r>
          </w:p>
        </w:tc>
      </w:tr>
    </w:tbl>
    <w:p>
      <w:pPr>
        <w:spacing w:after="0"/>
      </w:pPr>
    </w:p>
    <w:p>
      <w:pPr>
        <w:pStyle w:val="SourceNote"/>
      </w:pPr>
      <w:r>
        <w:t>Source synthesis: the original prompt establishes the association chain; Grok explicitly argues that the joints should be retained rather than “cleaned up” into one metaphor; ChatGPT and Perplexity develop the architecture-aware intervention principle.</w:t>
      </w:r>
    </w:p>
    <w:p>
      <w:pPr>
        <w:pStyle w:val="Heading1"/>
      </w:pPr>
      <w:r>
        <w:t>2. Unified Thesis and Working Definitions</w:t>
      </w:r>
    </w:p>
    <w:p>
      <w:pPr>
        <w:pStyle w:val="Heading2"/>
      </w:pPr>
      <w:r>
        <w:t>2.1 Working Thesis</w:t>
      </w:r>
    </w:p>
    <w:p>
      <w:r>
        <w:t>Biological, ecological, computational, infrastructural, and fictional systems can be compared at the level of organized flow when the comparison preserves the variables that actually govern behavior: architecture, medium, driving force, resistance, capacity, control, feedback, state, history, environment, policy, and time. The research goal is to discover where structural patterns transfer, where they fail to transfer, and what new design questions become visible when otherwise separate architectures are expressed in a common representation.</w:t>
      </w:r>
    </w:p>
    <w:p>
      <w:pPr>
        <w:pStyle w:val="Heading2"/>
      </w:pPr>
      <w:r>
        <w:t>2.2 Matrix</w:t>
      </w:r>
    </w:p>
    <w:p>
      <w:r>
        <w:t>For this program, a matrix is a structured embedding or environment within which entities and pathways exist and through which a medium can originate, travel, branch, pool, transform, become constrained, or fail. The matrix is not synonymous with the moving medium and is not limited to a mathematical array. It is the organized context that gives possible paths and interactions their shape.</w:t>
      </w:r>
    </w:p>
    <w:p>
      <w:pPr>
        <w:pStyle w:val="Heading2"/>
      </w:pPr>
      <w:r>
        <w:t>2.3 Control Flow</w:t>
      </w:r>
    </w:p>
    <w:p>
      <w:r>
        <w:t>Control flow describes how a system determines where something goes, when it moves, how much moves, what routes are allowed, how priorities are assigned, and what happens when normal pathways become unavailable or undesirable. Depending on the domain, control may be expressed through valves, gates, switches, pumps, routing rules, synaptic changes, permissions, feedback loops, safety thresholds, or escalation policies.</w:t>
      </w:r>
    </w:p>
    <w:p>
      <w:pPr>
        <w:pStyle w:val="Heading2"/>
      </w:pPr>
      <w:r>
        <w:t>2.4 Architecture, State, Capability, Accessibility, Transition, and Constraint</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1944"/>
            <w:shd w:fill="18303E"/>
            <w:tcMar>
              <w:top w:w="70" w:type="dxa"/>
              <w:start w:w="80" w:type="dxa"/>
              <w:bottom w:w="70" w:type="dxa"/>
              <w:end w:w="80" w:type="dxa"/>
            </w:tcMar>
          </w:tcPr>
          <w:p>
            <w:pPr>
              <w:jc w:val="left"/>
            </w:pPr>
            <w:r>
              <w:rPr>
                <w:b/>
                <w:color w:val="FFFFFF"/>
                <w:sz w:val="18"/>
              </w:rPr>
              <w:t>Term</w:t>
            </w:r>
          </w:p>
        </w:tc>
        <w:tc>
          <w:tcPr>
            <w:tcW w:type="dxa" w:w="7416"/>
            <w:shd w:fill="18303E"/>
            <w:tcMar>
              <w:top w:w="70" w:type="dxa"/>
              <w:start w:w="80" w:type="dxa"/>
              <w:bottom w:w="70" w:type="dxa"/>
              <w:end w:w="80" w:type="dxa"/>
            </w:tcMar>
          </w:tcPr>
          <w:p>
            <w:pPr>
              <w:jc w:val="left"/>
            </w:pPr>
            <w:r>
              <w:rPr>
                <w:b/>
                <w:color w:val="FFFFFF"/>
                <w:sz w:val="18"/>
              </w:rPr>
              <w:t>Working meaning</w:t>
            </w:r>
          </w:p>
        </w:tc>
      </w:tr>
      <w:tr>
        <w:trPr>
          <w:cantSplit/>
        </w:trPr>
        <w:tc>
          <w:tcPr>
            <w:tcW w:type="dxa" w:w="1944"/>
            <w:tcMar>
              <w:top w:w="60" w:type="dxa"/>
              <w:start w:w="80" w:type="dxa"/>
              <w:bottom w:w="60" w:type="dxa"/>
              <w:end w:w="80" w:type="dxa"/>
            </w:tcMar>
          </w:tcPr>
          <w:p>
            <w:pPr>
              <w:spacing w:after="0"/>
            </w:pPr>
            <w:r>
              <w:rPr>
                <w:sz w:val="17"/>
              </w:rPr>
              <w:t>Architecture</w:t>
            </w:r>
          </w:p>
        </w:tc>
        <w:tc>
          <w:tcPr>
            <w:tcW w:type="dxa" w:w="7416"/>
            <w:tcMar>
              <w:top w:w="60" w:type="dxa"/>
              <w:start w:w="80" w:type="dxa"/>
              <w:bottom w:w="60" w:type="dxa"/>
              <w:end w:w="80" w:type="dxa"/>
            </w:tcMar>
          </w:tcPr>
          <w:p>
            <w:pPr>
              <w:spacing w:after="0"/>
            </w:pPr>
            <w:r>
              <w:rPr>
                <w:sz w:val="17"/>
              </w:rPr>
              <w:t>What structures, relationships, and connections exist.</w:t>
            </w:r>
          </w:p>
        </w:tc>
      </w:tr>
      <w:tr>
        <w:trPr>
          <w:cantSplit/>
        </w:trPr>
        <w:tc>
          <w:tcPr>
            <w:tcW w:type="dxa" w:w="1944"/>
            <w:shd w:fill="F5F8F9"/>
            <w:tcMar>
              <w:top w:w="60" w:type="dxa"/>
              <w:start w:w="80" w:type="dxa"/>
              <w:bottom w:w="60" w:type="dxa"/>
              <w:end w:w="80" w:type="dxa"/>
            </w:tcMar>
          </w:tcPr>
          <w:p>
            <w:pPr>
              <w:spacing w:after="0"/>
            </w:pPr>
            <w:r>
              <w:rPr>
                <w:sz w:val="17"/>
              </w:rPr>
              <w:t>State</w:t>
            </w:r>
          </w:p>
        </w:tc>
        <w:tc>
          <w:tcPr>
            <w:tcW w:type="dxa" w:w="7416"/>
            <w:shd w:fill="F5F8F9"/>
            <w:tcMar>
              <w:top w:w="60" w:type="dxa"/>
              <w:start w:w="80" w:type="dxa"/>
              <w:bottom w:w="60" w:type="dxa"/>
              <w:end w:w="80" w:type="dxa"/>
            </w:tcMar>
          </w:tcPr>
          <w:p>
            <w:pPr>
              <w:spacing w:after="0"/>
            </w:pPr>
            <w:r>
              <w:rPr>
                <w:sz w:val="17"/>
              </w:rPr>
              <w:t>What is happening inside that architecture at the present moment.</w:t>
            </w:r>
          </w:p>
        </w:tc>
      </w:tr>
      <w:tr>
        <w:trPr>
          <w:cantSplit/>
        </w:trPr>
        <w:tc>
          <w:tcPr>
            <w:tcW w:type="dxa" w:w="1944"/>
            <w:tcMar>
              <w:top w:w="60" w:type="dxa"/>
              <w:start w:w="80" w:type="dxa"/>
              <w:bottom w:w="60" w:type="dxa"/>
              <w:end w:w="80" w:type="dxa"/>
            </w:tcMar>
          </w:tcPr>
          <w:p>
            <w:pPr>
              <w:spacing w:after="0"/>
            </w:pPr>
            <w:r>
              <w:rPr>
                <w:sz w:val="17"/>
              </w:rPr>
              <w:t>Capability</w:t>
            </w:r>
          </w:p>
        </w:tc>
        <w:tc>
          <w:tcPr>
            <w:tcW w:type="dxa" w:w="7416"/>
            <w:tcMar>
              <w:top w:w="60" w:type="dxa"/>
              <w:start w:w="80" w:type="dxa"/>
              <w:bottom w:w="60" w:type="dxa"/>
              <w:end w:w="80" w:type="dxa"/>
            </w:tcMar>
          </w:tcPr>
          <w:p>
            <w:pPr>
              <w:spacing w:after="0"/>
            </w:pPr>
            <w:r>
              <w:rPr>
                <w:sz w:val="17"/>
              </w:rPr>
              <w:t>What states or outputs the architecture can potentially support.</w:t>
            </w:r>
          </w:p>
        </w:tc>
      </w:tr>
      <w:tr>
        <w:trPr>
          <w:cantSplit/>
        </w:trPr>
        <w:tc>
          <w:tcPr>
            <w:tcW w:type="dxa" w:w="1944"/>
            <w:shd w:fill="F5F8F9"/>
            <w:tcMar>
              <w:top w:w="60" w:type="dxa"/>
              <w:start w:w="80" w:type="dxa"/>
              <w:bottom w:w="60" w:type="dxa"/>
              <w:end w:w="80" w:type="dxa"/>
            </w:tcMar>
          </w:tcPr>
          <w:p>
            <w:pPr>
              <w:spacing w:after="0"/>
            </w:pPr>
            <w:r>
              <w:rPr>
                <w:sz w:val="17"/>
              </w:rPr>
              <w:t>Accessibility</w:t>
            </w:r>
          </w:p>
        </w:tc>
        <w:tc>
          <w:tcPr>
            <w:tcW w:type="dxa" w:w="7416"/>
            <w:shd w:fill="F5F8F9"/>
            <w:tcMar>
              <w:top w:w="60" w:type="dxa"/>
              <w:start w:w="80" w:type="dxa"/>
              <w:bottom w:w="60" w:type="dxa"/>
              <w:end w:w="80" w:type="dxa"/>
            </w:tcMar>
          </w:tcPr>
          <w:p>
            <w:pPr>
              <w:spacing w:after="0"/>
            </w:pPr>
            <w:r>
              <w:rPr>
                <w:sz w:val="17"/>
              </w:rPr>
              <w:t>Which structures, resources, or states can presently be reached or interacted with.</w:t>
            </w:r>
          </w:p>
        </w:tc>
      </w:tr>
      <w:tr>
        <w:trPr>
          <w:cantSplit/>
        </w:trPr>
        <w:tc>
          <w:tcPr>
            <w:tcW w:type="dxa" w:w="1944"/>
            <w:tcMar>
              <w:top w:w="60" w:type="dxa"/>
              <w:start w:w="80" w:type="dxa"/>
              <w:bottom w:w="60" w:type="dxa"/>
              <w:end w:w="80" w:type="dxa"/>
            </w:tcMar>
          </w:tcPr>
          <w:p>
            <w:pPr>
              <w:spacing w:after="0"/>
            </w:pPr>
            <w:r>
              <w:rPr>
                <w:sz w:val="17"/>
              </w:rPr>
              <w:t>Transition</w:t>
            </w:r>
          </w:p>
        </w:tc>
        <w:tc>
          <w:tcPr>
            <w:tcW w:type="dxa" w:w="7416"/>
            <w:tcMar>
              <w:top w:w="60" w:type="dxa"/>
              <w:start w:w="80" w:type="dxa"/>
              <w:bottom w:w="60" w:type="dxa"/>
              <w:end w:w="80" w:type="dxa"/>
            </w:tcMar>
          </w:tcPr>
          <w:p>
            <w:pPr>
              <w:spacing w:after="0"/>
            </w:pPr>
            <w:r>
              <w:rPr>
                <w:sz w:val="17"/>
              </w:rPr>
              <w:t>The sequence of changes required to move from one state or configuration to another.</w:t>
            </w:r>
          </w:p>
        </w:tc>
      </w:tr>
      <w:tr>
        <w:trPr>
          <w:cantSplit/>
        </w:trPr>
        <w:tc>
          <w:tcPr>
            <w:tcW w:type="dxa" w:w="1944"/>
            <w:shd w:fill="F5F8F9"/>
            <w:tcMar>
              <w:top w:w="60" w:type="dxa"/>
              <w:start w:w="80" w:type="dxa"/>
              <w:bottom w:w="60" w:type="dxa"/>
              <w:end w:w="80" w:type="dxa"/>
            </w:tcMar>
          </w:tcPr>
          <w:p>
            <w:pPr>
              <w:spacing w:after="0"/>
            </w:pPr>
            <w:r>
              <w:rPr>
                <w:sz w:val="17"/>
              </w:rPr>
              <w:t>Constraint</w:t>
            </w:r>
          </w:p>
        </w:tc>
        <w:tc>
          <w:tcPr>
            <w:tcW w:type="dxa" w:w="7416"/>
            <w:shd w:fill="F5F8F9"/>
            <w:tcMar>
              <w:top w:w="60" w:type="dxa"/>
              <w:start w:w="80" w:type="dxa"/>
              <w:bottom w:w="60" w:type="dxa"/>
              <w:end w:w="80" w:type="dxa"/>
            </w:tcMar>
          </w:tcPr>
          <w:p>
            <w:pPr>
              <w:spacing w:after="0"/>
            </w:pPr>
            <w:r>
              <w:rPr>
                <w:sz w:val="17"/>
              </w:rPr>
              <w:t>What blocks, limits, delays, forbids, or raises the cost of a transition or route.</w:t>
            </w:r>
          </w:p>
        </w:tc>
      </w:tr>
      <w:tr>
        <w:trPr>
          <w:cantSplit/>
        </w:trPr>
        <w:tc>
          <w:tcPr>
            <w:tcW w:type="dxa" w:w="1944"/>
            <w:tcMar>
              <w:top w:w="60" w:type="dxa"/>
              <w:start w:w="80" w:type="dxa"/>
              <w:bottom w:w="60" w:type="dxa"/>
              <w:end w:w="80" w:type="dxa"/>
            </w:tcMar>
          </w:tcPr>
          <w:p>
            <w:pPr>
              <w:spacing w:after="0"/>
            </w:pPr>
            <w:r>
              <w:rPr>
                <w:sz w:val="17"/>
              </w:rPr>
              <w:t>History</w:t>
            </w:r>
          </w:p>
        </w:tc>
        <w:tc>
          <w:tcPr>
            <w:tcW w:type="dxa" w:w="7416"/>
            <w:tcMar>
              <w:top w:w="60" w:type="dxa"/>
              <w:start w:w="80" w:type="dxa"/>
              <w:bottom w:w="60" w:type="dxa"/>
              <w:end w:w="80" w:type="dxa"/>
            </w:tcMar>
          </w:tcPr>
          <w:p>
            <w:pPr>
              <w:spacing w:after="0"/>
            </w:pPr>
            <w:r>
              <w:rPr>
                <w:sz w:val="17"/>
              </w:rPr>
              <w:t>Prior use, damage, learning, scarring, drought, overload, repair, or other path-dependent effects.</w:t>
            </w:r>
          </w:p>
        </w:tc>
      </w:tr>
      <w:tr>
        <w:trPr>
          <w:cantSplit/>
        </w:trPr>
        <w:tc>
          <w:tcPr>
            <w:tcW w:type="dxa" w:w="1944"/>
            <w:shd w:fill="F5F8F9"/>
            <w:tcMar>
              <w:top w:w="60" w:type="dxa"/>
              <w:start w:w="80" w:type="dxa"/>
              <w:bottom w:w="60" w:type="dxa"/>
              <w:end w:w="80" w:type="dxa"/>
            </w:tcMar>
          </w:tcPr>
          <w:p>
            <w:pPr>
              <w:spacing w:after="0"/>
            </w:pPr>
            <w:r>
              <w:rPr>
                <w:sz w:val="17"/>
              </w:rPr>
              <w:t>Policy</w:t>
            </w:r>
          </w:p>
        </w:tc>
        <w:tc>
          <w:tcPr>
            <w:tcW w:type="dxa" w:w="7416"/>
            <w:shd w:fill="F5F8F9"/>
            <w:tcMar>
              <w:top w:w="60" w:type="dxa"/>
              <w:start w:w="80" w:type="dxa"/>
              <w:bottom w:w="60" w:type="dxa"/>
              <w:end w:w="80" w:type="dxa"/>
            </w:tcMar>
          </w:tcPr>
          <w:p>
            <w:pPr>
              <w:spacing w:after="0"/>
            </w:pPr>
            <w:r>
              <w:rPr>
                <w:sz w:val="17"/>
              </w:rPr>
              <w:t>What an operator or controller is permitted or willing to do, even if an action is physically possible.</w:t>
            </w:r>
          </w:p>
        </w:tc>
      </w:tr>
    </w:tbl>
    <w:p>
      <w:pPr>
        <w:spacing w:after="20"/>
      </w:pPr>
    </w:p>
    <w:p>
      <w:pPr>
        <w:pStyle w:val="Heading1"/>
      </w:pPr>
      <w:r>
        <w:t>3. Shared Control-Flow Model</w:t>
      </w:r>
    </w:p>
    <w:p>
      <w:r>
        <w:t>The source responses propose several compatible modeling grammars. Rather than choose one formula as a universal law, this record consolidates them into a shared checklist for simulation design.</w:t>
      </w:r>
    </w:p>
    <w:tbl>
      <w:tblPr>
        <w:tblW w:type="auto" w:w="0"/>
        <w:jc w:val="center"/>
        <w:tblLayout w:type="fixed"/>
        <w:tblLook w:firstColumn="1" w:firstRow="1" w:lastColumn="0" w:lastRow="0" w:noHBand="0" w:noVBand="1" w:val="04A0"/>
      </w:tblPr>
      <w:tblGrid>
        <w:gridCol w:w="9648"/>
      </w:tblGrid>
      <w:tr>
        <w:trPr>
          <w:cantSplit/>
        </w:trPr>
        <w:tc>
          <w:tcPr>
            <w:tcW w:type="dxa" w:w="9936"/>
            <w:shd w:fill="EAF1F3"/>
            <w:tcMar>
              <w:top w:w="130" w:type="dxa"/>
              <w:start w:w="150" w:type="dxa"/>
              <w:bottom w:w="130" w:type="dxa"/>
              <w:end w:w="150" w:type="dxa"/>
            </w:tcMar>
          </w:tcPr>
          <w:p>
            <w:pPr>
              <w:pStyle w:val="Callout"/>
            </w:pPr>
            <w:r>
              <w:rPr>
                <w:b/>
                <w:color w:val="1B6E78"/>
              </w:rPr>
              <w:t xml:space="preserve">Conceptual model: </w:t>
            </w:r>
            <w:r>
              <w:t>Observed behavior = f(Matrix, Topology, Medium, Driving Force, Resistance, Capacity, Control, Feedback, State, History, Environment, Time, Policy)</w:t>
            </w:r>
          </w:p>
        </w:tc>
      </w:tr>
    </w:tbl>
    <w:p>
      <w:pPr>
        <w:spacing w:after="0"/>
      </w:pPr>
    </w:p>
    <w:p>
      <w:r>
        <w:t>This is not a literal physical equation. Each domain still requires its own equations, units, thresholds, and causal mechanisms. Its purpose is to prevent a comparison from becoming so abstract that critical variables disappear.</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1512"/>
            <w:shd w:fill="18303E"/>
            <w:tcMar>
              <w:top w:w="70" w:type="dxa"/>
              <w:start w:w="80" w:type="dxa"/>
              <w:bottom w:w="70" w:type="dxa"/>
              <w:end w:w="80" w:type="dxa"/>
            </w:tcMar>
          </w:tcPr>
          <w:p>
            <w:pPr>
              <w:jc w:val="left"/>
            </w:pPr>
            <w:r>
              <w:rPr>
                <w:b/>
                <w:color w:val="FFFFFF"/>
                <w:sz w:val="17"/>
              </w:rPr>
              <w:t>Layer</w:t>
            </w:r>
          </w:p>
        </w:tc>
        <w:tc>
          <w:tcPr>
            <w:tcW w:type="dxa" w:w="2520"/>
            <w:shd w:fill="18303E"/>
            <w:tcMar>
              <w:top w:w="70" w:type="dxa"/>
              <w:start w:w="80" w:type="dxa"/>
              <w:bottom w:w="70" w:type="dxa"/>
              <w:end w:w="80" w:type="dxa"/>
            </w:tcMar>
          </w:tcPr>
          <w:p>
            <w:pPr>
              <w:jc w:val="left"/>
            </w:pPr>
            <w:r>
              <w:rPr>
                <w:b/>
                <w:color w:val="FFFFFF"/>
                <w:sz w:val="17"/>
              </w:rPr>
              <w:t>Question</w:t>
            </w:r>
          </w:p>
        </w:tc>
        <w:tc>
          <w:tcPr>
            <w:tcW w:type="dxa" w:w="5544"/>
            <w:shd w:fill="18303E"/>
            <w:tcMar>
              <w:top w:w="70" w:type="dxa"/>
              <w:start w:w="80" w:type="dxa"/>
              <w:bottom w:w="70" w:type="dxa"/>
              <w:end w:w="80" w:type="dxa"/>
            </w:tcMar>
          </w:tcPr>
          <w:p>
            <w:pPr>
              <w:jc w:val="left"/>
            </w:pPr>
            <w:r>
              <w:rPr>
                <w:b/>
                <w:color w:val="FFFFFF"/>
                <w:sz w:val="17"/>
              </w:rPr>
              <w:t>Examples from the source material</w:t>
            </w:r>
          </w:p>
        </w:tc>
      </w:tr>
      <w:tr>
        <w:trPr>
          <w:cantSplit/>
        </w:trPr>
        <w:tc>
          <w:tcPr>
            <w:tcW w:type="dxa" w:w="1512"/>
            <w:tcMar>
              <w:top w:w="60" w:type="dxa"/>
              <w:start w:w="80" w:type="dxa"/>
              <w:bottom w:w="60" w:type="dxa"/>
              <w:end w:w="80" w:type="dxa"/>
            </w:tcMar>
          </w:tcPr>
          <w:p>
            <w:pPr>
              <w:spacing w:after="0"/>
            </w:pPr>
            <w:r>
              <w:rPr>
                <w:sz w:val="16"/>
              </w:rPr>
              <w:t>Entity</w:t>
            </w:r>
          </w:p>
        </w:tc>
        <w:tc>
          <w:tcPr>
            <w:tcW w:type="dxa" w:w="2520"/>
            <w:tcMar>
              <w:top w:w="60" w:type="dxa"/>
              <w:start w:w="80" w:type="dxa"/>
              <w:bottom w:w="60" w:type="dxa"/>
              <w:end w:w="80" w:type="dxa"/>
            </w:tcMar>
          </w:tcPr>
          <w:p>
            <w:pPr>
              <w:spacing w:after="0"/>
            </w:pPr>
            <w:r>
              <w:rPr>
                <w:sz w:val="16"/>
              </w:rPr>
              <w:t>What exists?</w:t>
            </w:r>
          </w:p>
        </w:tc>
        <w:tc>
          <w:tcPr>
            <w:tcW w:type="dxa" w:w="5544"/>
            <w:tcMar>
              <w:top w:w="60" w:type="dxa"/>
              <w:start w:w="80" w:type="dxa"/>
              <w:bottom w:w="60" w:type="dxa"/>
              <w:end w:w="80" w:type="dxa"/>
            </w:tcMar>
          </w:tcPr>
          <w:p>
            <w:pPr>
              <w:spacing w:after="0"/>
            </w:pPr>
            <w:r>
              <w:rPr>
                <w:sz w:val="16"/>
              </w:rPr>
              <w:t>Vessels, valves, neurons, synapses, roots, leaves, roads, routers, reservoirs.</w:t>
            </w:r>
          </w:p>
        </w:tc>
      </w:tr>
      <w:tr>
        <w:trPr>
          <w:cantSplit/>
        </w:trPr>
        <w:tc>
          <w:tcPr>
            <w:tcW w:type="dxa" w:w="1512"/>
            <w:shd w:fill="F5F8F9"/>
            <w:tcMar>
              <w:top w:w="60" w:type="dxa"/>
              <w:start w:w="80" w:type="dxa"/>
              <w:bottom w:w="60" w:type="dxa"/>
              <w:end w:w="80" w:type="dxa"/>
            </w:tcMar>
          </w:tcPr>
          <w:p>
            <w:pPr>
              <w:spacing w:after="0"/>
            </w:pPr>
            <w:r>
              <w:rPr>
                <w:sz w:val="16"/>
              </w:rPr>
              <w:t>Topology</w:t>
            </w:r>
          </w:p>
        </w:tc>
        <w:tc>
          <w:tcPr>
            <w:tcW w:type="dxa" w:w="2520"/>
            <w:shd w:fill="F5F8F9"/>
            <w:tcMar>
              <w:top w:w="60" w:type="dxa"/>
              <w:start w:w="80" w:type="dxa"/>
              <w:bottom w:w="60" w:type="dxa"/>
              <w:end w:w="80" w:type="dxa"/>
            </w:tcMar>
          </w:tcPr>
          <w:p>
            <w:pPr>
              <w:spacing w:after="0"/>
            </w:pPr>
            <w:r>
              <w:rPr>
                <w:sz w:val="16"/>
              </w:rPr>
              <w:t>How is it connected?</w:t>
            </w:r>
          </w:p>
        </w:tc>
        <w:tc>
          <w:tcPr>
            <w:tcW w:type="dxa" w:w="5544"/>
            <w:shd w:fill="F5F8F9"/>
            <w:tcMar>
              <w:top w:w="60" w:type="dxa"/>
              <w:start w:w="80" w:type="dxa"/>
              <w:bottom w:w="60" w:type="dxa"/>
              <w:end w:w="80" w:type="dxa"/>
            </w:tcMar>
          </w:tcPr>
          <w:p>
            <w:pPr>
              <w:spacing w:after="0"/>
            </w:pPr>
            <w:r>
              <w:rPr>
                <w:sz w:val="16"/>
              </w:rPr>
              <w:t>Branches, loops, hubs, meshes, dead ends, alternate routes, return paths.</w:t>
            </w:r>
          </w:p>
        </w:tc>
      </w:tr>
      <w:tr>
        <w:trPr>
          <w:cantSplit/>
        </w:trPr>
        <w:tc>
          <w:tcPr>
            <w:tcW w:type="dxa" w:w="1512"/>
            <w:tcMar>
              <w:top w:w="60" w:type="dxa"/>
              <w:start w:w="80" w:type="dxa"/>
              <w:bottom w:w="60" w:type="dxa"/>
              <w:end w:w="80" w:type="dxa"/>
            </w:tcMar>
          </w:tcPr>
          <w:p>
            <w:pPr>
              <w:spacing w:after="0"/>
            </w:pPr>
            <w:r>
              <w:rPr>
                <w:sz w:val="16"/>
              </w:rPr>
              <w:t>Medium</w:t>
            </w:r>
          </w:p>
        </w:tc>
        <w:tc>
          <w:tcPr>
            <w:tcW w:type="dxa" w:w="2520"/>
            <w:tcMar>
              <w:top w:w="60" w:type="dxa"/>
              <w:start w:w="80" w:type="dxa"/>
              <w:bottom w:w="60" w:type="dxa"/>
              <w:end w:w="80" w:type="dxa"/>
            </w:tcMar>
          </w:tcPr>
          <w:p>
            <w:pPr>
              <w:spacing w:after="0"/>
            </w:pPr>
            <w:r>
              <w:rPr>
                <w:sz w:val="16"/>
              </w:rPr>
              <w:t>What moves?</w:t>
            </w:r>
          </w:p>
        </w:tc>
        <w:tc>
          <w:tcPr>
            <w:tcW w:type="dxa" w:w="5544"/>
            <w:tcMar>
              <w:top w:w="60" w:type="dxa"/>
              <w:start w:w="80" w:type="dxa"/>
              <w:bottom w:w="60" w:type="dxa"/>
              <w:end w:w="80" w:type="dxa"/>
            </w:tcMar>
          </w:tcPr>
          <w:p>
            <w:pPr>
              <w:spacing w:after="0"/>
            </w:pPr>
            <w:r>
              <w:rPr>
                <w:sz w:val="16"/>
              </w:rPr>
              <w:t>Blood, water, nutrients, electrical activity, information, generic resource units.</w:t>
            </w:r>
          </w:p>
        </w:tc>
      </w:tr>
      <w:tr>
        <w:trPr>
          <w:cantSplit/>
        </w:trPr>
        <w:tc>
          <w:tcPr>
            <w:tcW w:type="dxa" w:w="1512"/>
            <w:shd w:fill="F5F8F9"/>
            <w:tcMar>
              <w:top w:w="60" w:type="dxa"/>
              <w:start w:w="80" w:type="dxa"/>
              <w:bottom w:w="60" w:type="dxa"/>
              <w:end w:w="80" w:type="dxa"/>
            </w:tcMar>
          </w:tcPr>
          <w:p>
            <w:pPr>
              <w:spacing w:after="0"/>
            </w:pPr>
            <w:r>
              <w:rPr>
                <w:sz w:val="16"/>
              </w:rPr>
              <w:t>Driving force</w:t>
            </w:r>
          </w:p>
        </w:tc>
        <w:tc>
          <w:tcPr>
            <w:tcW w:type="dxa" w:w="2520"/>
            <w:shd w:fill="F5F8F9"/>
            <w:tcMar>
              <w:top w:w="60" w:type="dxa"/>
              <w:start w:w="80" w:type="dxa"/>
              <w:bottom w:w="60" w:type="dxa"/>
              <w:end w:w="80" w:type="dxa"/>
            </w:tcMar>
          </w:tcPr>
          <w:p>
            <w:pPr>
              <w:spacing w:after="0"/>
            </w:pPr>
            <w:r>
              <w:rPr>
                <w:sz w:val="16"/>
              </w:rPr>
              <w:t>Why does it move?</w:t>
            </w:r>
          </w:p>
        </w:tc>
        <w:tc>
          <w:tcPr>
            <w:tcW w:type="dxa" w:w="5544"/>
            <w:shd w:fill="F5F8F9"/>
            <w:tcMar>
              <w:top w:w="60" w:type="dxa"/>
              <w:start w:w="80" w:type="dxa"/>
              <w:bottom w:w="60" w:type="dxa"/>
              <w:end w:w="80" w:type="dxa"/>
            </w:tcMar>
          </w:tcPr>
          <w:p>
            <w:pPr>
              <w:spacing w:after="0"/>
            </w:pPr>
            <w:r>
              <w:rPr>
                <w:sz w:val="16"/>
              </w:rPr>
              <w:t>Pressure gradient, gravity, pumping, transpiration, potential difference, demand.</w:t>
            </w:r>
          </w:p>
        </w:tc>
      </w:tr>
      <w:tr>
        <w:trPr>
          <w:cantSplit/>
        </w:trPr>
        <w:tc>
          <w:tcPr>
            <w:tcW w:type="dxa" w:w="1512"/>
            <w:tcMar>
              <w:top w:w="60" w:type="dxa"/>
              <w:start w:w="80" w:type="dxa"/>
              <w:bottom w:w="60" w:type="dxa"/>
              <w:end w:w="80" w:type="dxa"/>
            </w:tcMar>
          </w:tcPr>
          <w:p>
            <w:pPr>
              <w:spacing w:after="0"/>
            </w:pPr>
            <w:r>
              <w:rPr>
                <w:sz w:val="16"/>
              </w:rPr>
              <w:t>Resistance / capacity</w:t>
            </w:r>
          </w:p>
        </w:tc>
        <w:tc>
          <w:tcPr>
            <w:tcW w:type="dxa" w:w="2520"/>
            <w:tcMar>
              <w:top w:w="60" w:type="dxa"/>
              <w:start w:w="80" w:type="dxa"/>
              <w:bottom w:w="60" w:type="dxa"/>
              <w:end w:w="80" w:type="dxa"/>
            </w:tcMar>
          </w:tcPr>
          <w:p>
            <w:pPr>
              <w:spacing w:after="0"/>
            </w:pPr>
            <w:r>
              <w:rPr>
                <w:sz w:val="16"/>
              </w:rPr>
              <w:t>What limits throughput?</w:t>
            </w:r>
          </w:p>
        </w:tc>
        <w:tc>
          <w:tcPr>
            <w:tcW w:type="dxa" w:w="5544"/>
            <w:tcMar>
              <w:top w:w="60" w:type="dxa"/>
              <w:start w:w="80" w:type="dxa"/>
              <w:bottom w:w="60" w:type="dxa"/>
              <w:end w:w="80" w:type="dxa"/>
            </w:tcMar>
          </w:tcPr>
          <w:p>
            <w:pPr>
              <w:spacing w:after="0"/>
            </w:pPr>
            <w:r>
              <w:rPr>
                <w:sz w:val="16"/>
              </w:rPr>
              <w:t>Narrowing, friction, congestion, material properties, bandwidth, blockage.</w:t>
            </w:r>
          </w:p>
        </w:tc>
      </w:tr>
      <w:tr>
        <w:trPr>
          <w:cantSplit/>
        </w:trPr>
        <w:tc>
          <w:tcPr>
            <w:tcW w:type="dxa" w:w="1512"/>
            <w:shd w:fill="F5F8F9"/>
            <w:tcMar>
              <w:top w:w="60" w:type="dxa"/>
              <w:start w:w="80" w:type="dxa"/>
              <w:bottom w:w="60" w:type="dxa"/>
              <w:end w:w="80" w:type="dxa"/>
            </w:tcMar>
          </w:tcPr>
          <w:p>
            <w:pPr>
              <w:spacing w:after="0"/>
            </w:pPr>
            <w:r>
              <w:rPr>
                <w:sz w:val="16"/>
              </w:rPr>
              <w:t>Control</w:t>
            </w:r>
          </w:p>
        </w:tc>
        <w:tc>
          <w:tcPr>
            <w:tcW w:type="dxa" w:w="2520"/>
            <w:shd w:fill="F5F8F9"/>
            <w:tcMar>
              <w:top w:w="60" w:type="dxa"/>
              <w:start w:w="80" w:type="dxa"/>
              <w:bottom w:w="60" w:type="dxa"/>
              <w:end w:w="80" w:type="dxa"/>
            </w:tcMar>
          </w:tcPr>
          <w:p>
            <w:pPr>
              <w:spacing w:after="0"/>
            </w:pPr>
            <w:r>
              <w:rPr>
                <w:sz w:val="16"/>
              </w:rPr>
              <w:t>What regulates movement?</w:t>
            </w:r>
          </w:p>
        </w:tc>
        <w:tc>
          <w:tcPr>
            <w:tcW w:type="dxa" w:w="5544"/>
            <w:shd w:fill="F5F8F9"/>
            <w:tcMar>
              <w:top w:w="60" w:type="dxa"/>
              <w:start w:w="80" w:type="dxa"/>
              <w:bottom w:w="60" w:type="dxa"/>
              <w:end w:w="80" w:type="dxa"/>
            </w:tcMar>
          </w:tcPr>
          <w:p>
            <w:pPr>
              <w:spacing w:after="0"/>
            </w:pPr>
            <w:r>
              <w:rPr>
                <w:sz w:val="16"/>
              </w:rPr>
              <w:t>Valves, pumps, gates, routers, priorities, vasoconstriction, shutoffs, policies.</w:t>
            </w:r>
          </w:p>
        </w:tc>
      </w:tr>
      <w:tr>
        <w:trPr>
          <w:cantSplit/>
        </w:trPr>
        <w:tc>
          <w:tcPr>
            <w:tcW w:type="dxa" w:w="1512"/>
            <w:tcMar>
              <w:top w:w="60" w:type="dxa"/>
              <w:start w:w="80" w:type="dxa"/>
              <w:bottom w:w="60" w:type="dxa"/>
              <w:end w:w="80" w:type="dxa"/>
            </w:tcMar>
          </w:tcPr>
          <w:p>
            <w:pPr>
              <w:spacing w:after="0"/>
            </w:pPr>
            <w:r>
              <w:rPr>
                <w:sz w:val="16"/>
              </w:rPr>
              <w:t>Feedback</w:t>
            </w:r>
          </w:p>
        </w:tc>
        <w:tc>
          <w:tcPr>
            <w:tcW w:type="dxa" w:w="2520"/>
            <w:tcMar>
              <w:top w:w="60" w:type="dxa"/>
              <w:start w:w="80" w:type="dxa"/>
              <w:bottom w:w="60" w:type="dxa"/>
              <w:end w:w="80" w:type="dxa"/>
            </w:tcMar>
          </w:tcPr>
          <w:p>
            <w:pPr>
              <w:spacing w:after="0"/>
            </w:pPr>
            <w:r>
              <w:rPr>
                <w:sz w:val="16"/>
              </w:rPr>
              <w:t>How does the system know the result?</w:t>
            </w:r>
          </w:p>
        </w:tc>
        <w:tc>
          <w:tcPr>
            <w:tcW w:type="dxa" w:w="5544"/>
            <w:tcMar>
              <w:top w:w="60" w:type="dxa"/>
              <w:start w:w="80" w:type="dxa"/>
              <w:bottom w:w="60" w:type="dxa"/>
              <w:end w:w="80" w:type="dxa"/>
            </w:tcMar>
          </w:tcPr>
          <w:p>
            <w:pPr>
              <w:spacing w:after="0"/>
            </w:pPr>
            <w:r>
              <w:rPr>
                <w:sz w:val="16"/>
              </w:rPr>
              <w:t>Pressure sensing, outcomes, latency, packet loss, resource levels, error signals.</w:t>
            </w:r>
          </w:p>
        </w:tc>
      </w:tr>
      <w:tr>
        <w:trPr>
          <w:cantSplit/>
        </w:trPr>
        <w:tc>
          <w:tcPr>
            <w:tcW w:type="dxa" w:w="1512"/>
            <w:shd w:fill="F5F8F9"/>
            <w:tcMar>
              <w:top w:w="60" w:type="dxa"/>
              <w:start w:w="80" w:type="dxa"/>
              <w:bottom w:w="60" w:type="dxa"/>
              <w:end w:w="80" w:type="dxa"/>
            </w:tcMar>
          </w:tcPr>
          <w:p>
            <w:pPr>
              <w:spacing w:after="0"/>
            </w:pPr>
            <w:r>
              <w:rPr>
                <w:sz w:val="16"/>
              </w:rPr>
              <w:t>State / history</w:t>
            </w:r>
          </w:p>
        </w:tc>
        <w:tc>
          <w:tcPr>
            <w:tcW w:type="dxa" w:w="2520"/>
            <w:shd w:fill="F5F8F9"/>
            <w:tcMar>
              <w:top w:w="60" w:type="dxa"/>
              <w:start w:w="80" w:type="dxa"/>
              <w:bottom w:w="60" w:type="dxa"/>
              <w:end w:w="80" w:type="dxa"/>
            </w:tcMar>
          </w:tcPr>
          <w:p>
            <w:pPr>
              <w:spacing w:after="0"/>
            </w:pPr>
            <w:r>
              <w:rPr>
                <w:sz w:val="16"/>
              </w:rPr>
              <w:t>What conditions matter now and what happened before?</w:t>
            </w:r>
          </w:p>
        </w:tc>
        <w:tc>
          <w:tcPr>
            <w:tcW w:type="dxa" w:w="5544"/>
            <w:shd w:fill="F5F8F9"/>
            <w:tcMar>
              <w:top w:w="60" w:type="dxa"/>
              <w:start w:w="80" w:type="dxa"/>
              <w:bottom w:w="60" w:type="dxa"/>
              <w:end w:w="80" w:type="dxa"/>
            </w:tcMar>
          </w:tcPr>
          <w:p>
            <w:pPr>
              <w:spacing w:after="0"/>
            </w:pPr>
            <w:r>
              <w:rPr>
                <w:sz w:val="16"/>
              </w:rPr>
              <w:t>Hydration, fatigue, scarring, training, drought, prior overload, damage.</w:t>
            </w:r>
          </w:p>
        </w:tc>
      </w:tr>
      <w:tr>
        <w:trPr>
          <w:cantSplit/>
        </w:trPr>
        <w:tc>
          <w:tcPr>
            <w:tcW w:type="dxa" w:w="1512"/>
            <w:tcMar>
              <w:top w:w="60" w:type="dxa"/>
              <w:start w:w="80" w:type="dxa"/>
              <w:bottom w:w="60" w:type="dxa"/>
              <w:end w:w="80" w:type="dxa"/>
            </w:tcMar>
          </w:tcPr>
          <w:p>
            <w:pPr>
              <w:spacing w:after="0"/>
            </w:pPr>
            <w:r>
              <w:rPr>
                <w:sz w:val="16"/>
              </w:rPr>
              <w:t>Environment</w:t>
            </w:r>
          </w:p>
        </w:tc>
        <w:tc>
          <w:tcPr>
            <w:tcW w:type="dxa" w:w="2520"/>
            <w:tcMar>
              <w:top w:w="60" w:type="dxa"/>
              <w:start w:w="80" w:type="dxa"/>
              <w:bottom w:w="60" w:type="dxa"/>
              <w:end w:w="80" w:type="dxa"/>
            </w:tcMar>
          </w:tcPr>
          <w:p>
            <w:pPr>
              <w:spacing w:after="0"/>
            </w:pPr>
            <w:r>
              <w:rPr>
                <w:sz w:val="16"/>
              </w:rPr>
              <w:t>What surrounds and constrains the architecture?</w:t>
            </w:r>
          </w:p>
        </w:tc>
        <w:tc>
          <w:tcPr>
            <w:tcW w:type="dxa" w:w="5544"/>
            <w:tcMar>
              <w:top w:w="60" w:type="dxa"/>
              <w:start w:w="80" w:type="dxa"/>
              <w:bottom w:w="60" w:type="dxa"/>
              <w:end w:w="80" w:type="dxa"/>
            </w:tcMar>
          </w:tcPr>
          <w:p>
            <w:pPr>
              <w:spacing w:after="0"/>
            </w:pPr>
            <w:r>
              <w:rPr>
                <w:sz w:val="16"/>
              </w:rPr>
              <w:t>Gravity, soil, heat, built environment, tissue context, permissions.</w:t>
            </w:r>
          </w:p>
        </w:tc>
      </w:tr>
      <w:tr>
        <w:trPr>
          <w:cantSplit/>
        </w:trPr>
        <w:tc>
          <w:tcPr>
            <w:tcW w:type="dxa" w:w="1512"/>
            <w:shd w:fill="F5F8F9"/>
            <w:tcMar>
              <w:top w:w="60" w:type="dxa"/>
              <w:start w:w="80" w:type="dxa"/>
              <w:bottom w:w="60" w:type="dxa"/>
              <w:end w:w="80" w:type="dxa"/>
            </w:tcMar>
          </w:tcPr>
          <w:p>
            <w:pPr>
              <w:spacing w:after="0"/>
            </w:pPr>
            <w:r>
              <w:rPr>
                <w:sz w:val="16"/>
              </w:rPr>
              <w:t>Policy / risk</w:t>
            </w:r>
          </w:p>
        </w:tc>
        <w:tc>
          <w:tcPr>
            <w:tcW w:type="dxa" w:w="2520"/>
            <w:shd w:fill="F5F8F9"/>
            <w:tcMar>
              <w:top w:w="60" w:type="dxa"/>
              <w:start w:w="80" w:type="dxa"/>
              <w:bottom w:w="60" w:type="dxa"/>
              <w:end w:w="80" w:type="dxa"/>
            </w:tcMar>
          </w:tcPr>
          <w:p>
            <w:pPr>
              <w:spacing w:after="0"/>
            </w:pPr>
            <w:r>
              <w:rPr>
                <w:sz w:val="16"/>
              </w:rPr>
              <w:t>What actions are allowed?</w:t>
            </w:r>
          </w:p>
        </w:tc>
        <w:tc>
          <w:tcPr>
            <w:tcW w:type="dxa" w:w="5544"/>
            <w:shd w:fill="F5F8F9"/>
            <w:tcMar>
              <w:top w:w="60" w:type="dxa"/>
              <w:start w:w="80" w:type="dxa"/>
              <w:bottom w:w="60" w:type="dxa"/>
              <w:end w:w="80" w:type="dxa"/>
            </w:tcMar>
          </w:tcPr>
          <w:p>
            <w:pPr>
              <w:spacing w:after="0"/>
            </w:pPr>
            <w:r>
              <w:rPr>
                <w:sz w:val="16"/>
              </w:rPr>
              <w:t>Attempt limits, escalation rules, consent, safety thresholds, intervention cost.</w:t>
            </w:r>
          </w:p>
        </w:tc>
      </w:tr>
    </w:tbl>
    <w:p>
      <w:pPr>
        <w:spacing w:after="20"/>
      </w:pPr>
    </w:p>
    <w:p>
      <w:pPr>
        <w:pStyle w:val="Heading1"/>
      </w:pPr>
      <w:r>
        <w:t>4. Recognition Before Intervention</w:t>
      </w:r>
    </w:p>
    <w:p>
      <w:r>
        <w:t>One of the clearest design principles to survive every source is the difference between a resource being absent and a resource being present but poorly mapped or inaccessible. The blood-draw example makes the distinction concrete: the target network exists, but the available operator may not possess enough information about the individual layout to choose a safe route. The Epoch Blade analogy makes the same move in another domain: the learner is not an empty template; instruction begins from a specific live configuration and a set of reachable transitions.</w:t>
      </w:r>
    </w:p>
    <w:tbl>
      <w:tblPr>
        <w:tblW w:type="auto" w:w="0"/>
        <w:jc w:val="center"/>
        <w:tblLayout w:type="fixed"/>
        <w:tblLook w:firstColumn="1" w:firstRow="1" w:lastColumn="0" w:lastRow="0" w:noHBand="0" w:noVBand="1" w:val="04A0"/>
      </w:tblPr>
      <w:tblGrid>
        <w:gridCol w:w="9648"/>
      </w:tblGrid>
      <w:tr>
        <w:trPr>
          <w:cantSplit/>
        </w:trPr>
        <w:tc>
          <w:tcPr>
            <w:tcW w:type="dxa" w:w="9936"/>
            <w:shd w:fill="EAF1F3"/>
            <w:tcMar>
              <w:top w:w="130" w:type="dxa"/>
              <w:start w:w="150" w:type="dxa"/>
              <w:bottom w:w="130" w:type="dxa"/>
              <w:end w:w="150" w:type="dxa"/>
            </w:tcMar>
          </w:tcPr>
          <w:p>
            <w:pPr>
              <w:pStyle w:val="Callout"/>
            </w:pPr>
            <w:r>
              <w:rPr>
                <w:b/>
                <w:color w:val="1B6E78"/>
              </w:rPr>
              <w:t xml:space="preserve">Preferred loop: </w:t>
            </w:r>
            <w:r>
              <w:t>Observe -&gt; Map -&gt; Model -&gt; Predict -&gt; Intervene -&gt; Measure -&gt; Update</w:t>
            </w:r>
          </w:p>
        </w:tc>
      </w:tr>
    </w:tbl>
    <w:p>
      <w:pPr>
        <w:spacing w:after="0"/>
      </w:pPr>
    </w:p>
    <w:tbl>
      <w:tblPr>
        <w:tblW w:type="auto" w:w="0"/>
        <w:jc w:val="center"/>
        <w:tblLayout w:type="fixed"/>
        <w:tblLook w:firstColumn="1" w:firstRow="1" w:lastColumn="0" w:lastRow="0" w:noHBand="0" w:noVBand="1" w:val="04A0"/>
      </w:tblPr>
      <w:tblGrid>
        <w:gridCol w:w="9648"/>
      </w:tblGrid>
      <w:tr>
        <w:trPr>
          <w:cantSplit/>
        </w:trPr>
        <w:tc>
          <w:tcPr>
            <w:tcW w:type="dxa" w:w="9936"/>
            <w:shd w:fill="EAF1F3"/>
            <w:tcMar>
              <w:top w:w="130" w:type="dxa"/>
              <w:start w:w="150" w:type="dxa"/>
              <w:bottom w:w="130" w:type="dxa"/>
              <w:end w:w="150" w:type="dxa"/>
            </w:tcMar>
          </w:tcPr>
          <w:p>
            <w:pPr>
              <w:pStyle w:val="Callout"/>
            </w:pPr>
            <w:r>
              <w:rPr>
                <w:b/>
                <w:color w:val="1B6E78"/>
              </w:rPr>
              <w:t xml:space="preserve">Pattern to avoid: </w:t>
            </w:r>
            <w:r>
              <w:t>Guess -&gt; Intervene -&gt; Fail -&gt; Retry</w:t>
            </w:r>
          </w:p>
        </w:tc>
      </w:tr>
    </w:tbl>
    <w:p>
      <w:pPr>
        <w:spacing w:after="0"/>
      </w:pPr>
    </w:p>
    <w:p>
      <w:r>
        <w:t>A mature control-flow system should therefore represent both the real architecture and the estimated architecture. Those are not always the same. An intervention can improve the estimate, change the state, damage the system, or all three. The simulator should log which change occurred.</w:t>
      </w:r>
    </w:p>
    <w:p>
      <w:pPr>
        <w:pStyle w:val="Heading2"/>
      </w:pPr>
      <w:r>
        <w:t>4.1 The Three-Attempt Example as Policy</w:t>
      </w:r>
    </w:p>
    <w:p>
      <w:r>
        <w:t>The three-attempt phlebotomy memory is especially useful because it shows that topology alone does not determine action. A route may still physically exist after an unsuccessful attempt, but the permitted action set narrows because trauma, risk, uncertainty, or institutional policy has changed. In generalized form:</w:t>
      </w:r>
    </w:p>
    <w:tbl>
      <w:tblPr>
        <w:tblW w:type="auto" w:w="0"/>
        <w:jc w:val="center"/>
        <w:tblLayout w:type="fixed"/>
        <w:tblLook w:firstColumn="1" w:firstRow="1" w:lastColumn="0" w:lastRow="0" w:noHBand="0" w:noVBand="1" w:val="04A0"/>
      </w:tblPr>
      <w:tblGrid>
        <w:gridCol w:w="9648"/>
      </w:tblGrid>
      <w:tr>
        <w:trPr>
          <w:cantSplit/>
        </w:trPr>
        <w:tc>
          <w:tcPr>
            <w:tcW w:type="dxa" w:w="9936"/>
            <w:shd w:fill="EAF1F3"/>
            <w:tcMar>
              <w:top w:w="130" w:type="dxa"/>
              <w:start w:w="150" w:type="dxa"/>
              <w:bottom w:w="130" w:type="dxa"/>
              <w:end w:w="150" w:type="dxa"/>
            </w:tcMar>
          </w:tcPr>
          <w:p>
            <w:pPr>
              <w:pStyle w:val="Callout"/>
            </w:pPr>
            <w:r>
              <w:t>Architecture + State + Knowledge + Policy + Risk tolerance = Available action set</w:t>
            </w:r>
          </w:p>
        </w:tc>
      </w:tr>
    </w:tbl>
    <w:p>
      <w:pPr>
        <w:spacing w:after="0"/>
      </w:pPr>
    </w:p>
    <w:p>
      <w:r>
        <w:t>This is a transferable control concept. A system should be able to distinguish “cannot,” “should not,” “not yet,” “unknown,” and “requires escalation.”</w:t>
      </w:r>
    </w:p>
    <w:p>
      <w:pPr>
        <w:pStyle w:val="Heading1"/>
      </w:pPr>
      <w:r>
        <w:t>5. Cross-Species and Cross-Domain Architecture Atlas</w:t>
      </w:r>
    </w:p>
    <w:p>
      <w:r>
        <w:t>The atlas is the program’s comparative library. Its goal is not to prove one universal biological pattern, but to normalize enough descriptive features that very different systems can be compared without erasing their physics or their identity.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1944"/>
            <w:shd w:fill="18303E"/>
            <w:tcMar>
              <w:top w:w="70" w:type="dxa"/>
              <w:start w:w="80" w:type="dxa"/>
              <w:bottom w:w="70" w:type="dxa"/>
              <w:end w:w="80" w:type="dxa"/>
            </w:tcMar>
          </w:tcPr>
          <w:p>
            <w:pPr>
              <w:jc w:val="left"/>
            </w:pPr>
            <w:r>
              <w:rPr>
                <w:b/>
                <w:color w:val="FFFFFF"/>
                <w:sz w:val="17"/>
              </w:rPr>
              <w:t>Architecture</w:t>
            </w:r>
          </w:p>
        </w:tc>
        <w:tc>
          <w:tcPr>
            <w:tcW w:type="dxa" w:w="2232"/>
            <w:shd w:fill="18303E"/>
            <w:tcMar>
              <w:top w:w="70" w:type="dxa"/>
              <w:start w:w="80" w:type="dxa"/>
              <w:bottom w:w="70" w:type="dxa"/>
              <w:end w:w="80" w:type="dxa"/>
            </w:tcMar>
          </w:tcPr>
          <w:p>
            <w:pPr>
              <w:jc w:val="left"/>
            </w:pPr>
            <w:r>
              <w:rPr>
                <w:b/>
                <w:color w:val="FFFFFF"/>
                <w:sz w:val="17"/>
              </w:rPr>
              <w:t>Primary medium / signal</w:t>
            </w:r>
          </w:p>
        </w:tc>
        <w:tc>
          <w:tcPr>
            <w:tcW w:type="dxa" w:w="3096"/>
            <w:shd w:fill="18303E"/>
            <w:tcMar>
              <w:top w:w="70" w:type="dxa"/>
              <w:start w:w="80" w:type="dxa"/>
              <w:bottom w:w="70" w:type="dxa"/>
              <w:end w:w="80" w:type="dxa"/>
            </w:tcMar>
          </w:tcPr>
          <w:p>
            <w:pPr>
              <w:jc w:val="left"/>
            </w:pPr>
            <w:r>
              <w:rPr>
                <w:b/>
                <w:color w:val="FFFFFF"/>
                <w:sz w:val="17"/>
              </w:rPr>
              <w:t>Control features to represent</w:t>
            </w:r>
          </w:p>
        </w:tc>
        <w:tc>
          <w:tcPr>
            <w:tcW w:type="dxa" w:w="2448"/>
            <w:shd w:fill="18303E"/>
            <w:tcMar>
              <w:top w:w="70" w:type="dxa"/>
              <w:start w:w="80" w:type="dxa"/>
              <w:bottom w:w="70" w:type="dxa"/>
              <w:end w:w="80" w:type="dxa"/>
            </w:tcMar>
          </w:tcPr>
          <w:p>
            <w:pPr>
              <w:jc w:val="left"/>
            </w:pPr>
            <w:r>
              <w:rPr>
                <w:b/>
                <w:color w:val="FFFFFF"/>
                <w:sz w:val="17"/>
              </w:rPr>
              <w:t>Failure / stress examples</w:t>
            </w:r>
          </w:p>
        </w:tc>
      </w:tr>
      <w:tr>
        <w:trPr>
          <w:cantSplit/>
        </w:trPr>
        <w:tc>
          <w:tcPr>
            <w:tcW w:type="dxa" w:w="1944"/>
            <w:tcMar>
              <w:top w:w="60" w:type="dxa"/>
              <w:start w:w="80" w:type="dxa"/>
              <w:bottom w:w="60" w:type="dxa"/>
              <w:end w:w="80" w:type="dxa"/>
            </w:tcMar>
          </w:tcPr>
          <w:p>
            <w:pPr>
              <w:spacing w:after="0"/>
            </w:pPr>
            <w:r>
              <w:rPr>
                <w:sz w:val="16"/>
              </w:rPr>
              <w:t>Human / animal vascular</w:t>
            </w:r>
          </w:p>
        </w:tc>
        <w:tc>
          <w:tcPr>
            <w:tcW w:type="dxa" w:w="2232"/>
            <w:tcMar>
              <w:top w:w="60" w:type="dxa"/>
              <w:start w:w="80" w:type="dxa"/>
              <w:bottom w:w="60" w:type="dxa"/>
              <w:end w:w="80" w:type="dxa"/>
            </w:tcMar>
          </w:tcPr>
          <w:p>
            <w:pPr>
              <w:spacing w:after="0"/>
            </w:pPr>
            <w:r>
              <w:rPr>
                <w:sz w:val="16"/>
              </w:rPr>
              <w:t>Blood and transported biological material</w:t>
            </w:r>
          </w:p>
        </w:tc>
        <w:tc>
          <w:tcPr>
            <w:tcW w:type="dxa" w:w="3096"/>
            <w:tcMar>
              <w:top w:w="60" w:type="dxa"/>
              <w:start w:w="80" w:type="dxa"/>
              <w:bottom w:w="60" w:type="dxa"/>
              <w:end w:w="80" w:type="dxa"/>
            </w:tcMar>
          </w:tcPr>
          <w:p>
            <w:pPr>
              <w:spacing w:after="0"/>
            </w:pPr>
            <w:r>
              <w:rPr>
                <w:sz w:val="16"/>
              </w:rPr>
              <w:t>Pumps, valves, branching, vessel properties, local regulation</w:t>
            </w:r>
          </w:p>
        </w:tc>
        <w:tc>
          <w:tcPr>
            <w:tcW w:type="dxa" w:w="2448"/>
            <w:tcMar>
              <w:top w:w="60" w:type="dxa"/>
              <w:start w:w="80" w:type="dxa"/>
              <w:bottom w:w="60" w:type="dxa"/>
              <w:end w:w="80" w:type="dxa"/>
            </w:tcMar>
          </w:tcPr>
          <w:p>
            <w:pPr>
              <w:spacing w:after="0"/>
            </w:pPr>
            <w:r>
              <w:rPr>
                <w:sz w:val="16"/>
              </w:rPr>
              <w:t>Pooling, blockage, leakage, overload, access difficulty</w:t>
            </w:r>
          </w:p>
        </w:tc>
      </w:tr>
      <w:tr>
        <w:trPr>
          <w:cantSplit/>
        </w:trPr>
        <w:tc>
          <w:tcPr>
            <w:tcW w:type="dxa" w:w="1944"/>
            <w:shd w:fill="F5F8F9"/>
            <w:tcMar>
              <w:top w:w="60" w:type="dxa"/>
              <w:start w:w="80" w:type="dxa"/>
              <w:bottom w:w="60" w:type="dxa"/>
              <w:end w:w="80" w:type="dxa"/>
            </w:tcMar>
          </w:tcPr>
          <w:p>
            <w:pPr>
              <w:spacing w:after="0"/>
            </w:pPr>
            <w:r>
              <w:rPr>
                <w:sz w:val="16"/>
              </w:rPr>
              <w:t>Neural / learning</w:t>
            </w:r>
          </w:p>
        </w:tc>
        <w:tc>
          <w:tcPr>
            <w:tcW w:type="dxa" w:w="2232"/>
            <w:shd w:fill="F5F8F9"/>
            <w:tcMar>
              <w:top w:w="60" w:type="dxa"/>
              <w:start w:w="80" w:type="dxa"/>
              <w:bottom w:w="60" w:type="dxa"/>
              <w:end w:w="80" w:type="dxa"/>
            </w:tcMar>
          </w:tcPr>
          <w:p>
            <w:pPr>
              <w:spacing w:after="0"/>
            </w:pPr>
            <w:r>
              <w:rPr>
                <w:sz w:val="16"/>
              </w:rPr>
              <w:t>Electrochemical signaling; in fiction, capability states</w:t>
            </w:r>
          </w:p>
        </w:tc>
        <w:tc>
          <w:tcPr>
            <w:tcW w:type="dxa" w:w="3096"/>
            <w:shd w:fill="F5F8F9"/>
            <w:tcMar>
              <w:top w:w="60" w:type="dxa"/>
              <w:start w:w="80" w:type="dxa"/>
              <w:bottom w:w="60" w:type="dxa"/>
              <w:end w:w="80" w:type="dxa"/>
            </w:tcMar>
          </w:tcPr>
          <w:p>
            <w:pPr>
              <w:spacing w:after="0"/>
            </w:pPr>
            <w:r>
              <w:rPr>
                <w:sz w:val="16"/>
              </w:rPr>
              <w:t>Synapses, pathway strength, feedback, plasticity, gating</w:t>
            </w:r>
          </w:p>
        </w:tc>
        <w:tc>
          <w:tcPr>
            <w:tcW w:type="dxa" w:w="2448"/>
            <w:shd w:fill="F5F8F9"/>
            <w:tcMar>
              <w:top w:w="60" w:type="dxa"/>
              <w:start w:w="80" w:type="dxa"/>
              <w:bottom w:w="60" w:type="dxa"/>
              <w:end w:w="80" w:type="dxa"/>
            </w:tcMar>
          </w:tcPr>
          <w:p>
            <w:pPr>
              <w:spacing w:after="0"/>
            </w:pPr>
            <w:r>
              <w:rPr>
                <w:sz w:val="16"/>
              </w:rPr>
              <w:t>Signal degradation, mismatch, unreachable transition</w:t>
            </w:r>
          </w:p>
        </w:tc>
      </w:tr>
      <w:tr>
        <w:trPr>
          <w:cantSplit/>
        </w:trPr>
        <w:tc>
          <w:tcPr>
            <w:tcW w:type="dxa" w:w="1944"/>
            <w:tcMar>
              <w:top w:w="60" w:type="dxa"/>
              <w:start w:w="80" w:type="dxa"/>
              <w:bottom w:w="60" w:type="dxa"/>
              <w:end w:w="80" w:type="dxa"/>
            </w:tcMar>
          </w:tcPr>
          <w:p>
            <w:pPr>
              <w:spacing w:after="0"/>
            </w:pPr>
            <w:r>
              <w:rPr>
                <w:sz w:val="16"/>
              </w:rPr>
              <w:t>Plant vascular / roots</w:t>
            </w:r>
          </w:p>
        </w:tc>
        <w:tc>
          <w:tcPr>
            <w:tcW w:type="dxa" w:w="2232"/>
            <w:tcMar>
              <w:top w:w="60" w:type="dxa"/>
              <w:start w:w="80" w:type="dxa"/>
              <w:bottom w:w="60" w:type="dxa"/>
              <w:end w:w="80" w:type="dxa"/>
            </w:tcMar>
          </w:tcPr>
          <w:p>
            <w:pPr>
              <w:spacing w:after="0"/>
            </w:pPr>
            <w:r>
              <w:rPr>
                <w:sz w:val="16"/>
              </w:rPr>
              <w:t>Water, nutrients, sugars, signaling compounds</w:t>
            </w:r>
          </w:p>
        </w:tc>
        <w:tc>
          <w:tcPr>
            <w:tcW w:type="dxa" w:w="3096"/>
            <w:tcMar>
              <w:top w:w="60" w:type="dxa"/>
              <w:start w:w="80" w:type="dxa"/>
              <w:bottom w:w="60" w:type="dxa"/>
              <w:end w:w="80" w:type="dxa"/>
            </w:tcMar>
          </w:tcPr>
          <w:p>
            <w:pPr>
              <w:spacing w:after="0"/>
            </w:pPr>
            <w:r>
              <w:rPr>
                <w:sz w:val="16"/>
              </w:rPr>
              <w:t>Xylem/phloem, stomata, branching, gradients, local response</w:t>
            </w:r>
          </w:p>
        </w:tc>
        <w:tc>
          <w:tcPr>
            <w:tcW w:type="dxa" w:w="2448"/>
            <w:tcMar>
              <w:top w:w="60" w:type="dxa"/>
              <w:start w:w="80" w:type="dxa"/>
              <w:bottom w:w="60" w:type="dxa"/>
              <w:end w:w="80" w:type="dxa"/>
            </w:tcMar>
          </w:tcPr>
          <w:p>
            <w:pPr>
              <w:spacing w:after="0"/>
            </w:pPr>
            <w:r>
              <w:rPr>
                <w:sz w:val="16"/>
              </w:rPr>
              <w:t>Drought stress, damage, resource starvation, route loss</w:t>
            </w:r>
          </w:p>
        </w:tc>
      </w:tr>
      <w:tr>
        <w:trPr>
          <w:cantSplit/>
        </w:trPr>
        <w:tc>
          <w:tcPr>
            <w:tcW w:type="dxa" w:w="1944"/>
            <w:shd w:fill="F5F8F9"/>
            <w:tcMar>
              <w:top w:w="60" w:type="dxa"/>
              <w:start w:w="80" w:type="dxa"/>
              <w:bottom w:w="60" w:type="dxa"/>
              <w:end w:w="80" w:type="dxa"/>
            </w:tcMar>
          </w:tcPr>
          <w:p>
            <w:pPr>
              <w:spacing w:after="0"/>
            </w:pPr>
            <w:r>
              <w:rPr>
                <w:sz w:val="16"/>
              </w:rPr>
              <w:t>Fungal / mycelial</w:t>
            </w:r>
          </w:p>
        </w:tc>
        <w:tc>
          <w:tcPr>
            <w:tcW w:type="dxa" w:w="2232"/>
            <w:shd w:fill="F5F8F9"/>
            <w:tcMar>
              <w:top w:w="60" w:type="dxa"/>
              <w:start w:w="80" w:type="dxa"/>
              <w:bottom w:w="60" w:type="dxa"/>
              <w:end w:w="80" w:type="dxa"/>
            </w:tcMar>
          </w:tcPr>
          <w:p>
            <w:pPr>
              <w:spacing w:after="0"/>
            </w:pPr>
            <w:r>
              <w:rPr>
                <w:sz w:val="16"/>
              </w:rPr>
              <w:t>Nutrients and chemical signaling</w:t>
            </w:r>
          </w:p>
        </w:tc>
        <w:tc>
          <w:tcPr>
            <w:tcW w:type="dxa" w:w="3096"/>
            <w:shd w:fill="F5F8F9"/>
            <w:tcMar>
              <w:top w:w="60" w:type="dxa"/>
              <w:start w:w="80" w:type="dxa"/>
              <w:bottom w:w="60" w:type="dxa"/>
              <w:end w:w="80" w:type="dxa"/>
            </w:tcMar>
          </w:tcPr>
          <w:p>
            <w:pPr>
              <w:spacing w:after="0"/>
            </w:pPr>
            <w:r>
              <w:rPr>
                <w:sz w:val="16"/>
              </w:rPr>
              <w:t>Distributed branching and local exchange</w:t>
            </w:r>
          </w:p>
        </w:tc>
        <w:tc>
          <w:tcPr>
            <w:tcW w:type="dxa" w:w="2448"/>
            <w:shd w:fill="F5F8F9"/>
            <w:tcMar>
              <w:top w:w="60" w:type="dxa"/>
              <w:start w:w="80" w:type="dxa"/>
              <w:bottom w:w="60" w:type="dxa"/>
              <w:end w:w="80" w:type="dxa"/>
            </w:tcMar>
          </w:tcPr>
          <w:p>
            <w:pPr>
              <w:spacing w:after="0"/>
            </w:pPr>
            <w:r>
              <w:rPr>
                <w:sz w:val="16"/>
              </w:rPr>
              <w:t>Fragmentation, local depletion, route loss</w:t>
            </w:r>
          </w:p>
        </w:tc>
      </w:tr>
      <w:tr>
        <w:trPr>
          <w:cantSplit/>
        </w:trPr>
        <w:tc>
          <w:tcPr>
            <w:tcW w:type="dxa" w:w="1944"/>
            <w:tcMar>
              <w:top w:w="60" w:type="dxa"/>
              <w:start w:w="80" w:type="dxa"/>
              <w:bottom w:w="60" w:type="dxa"/>
              <w:end w:w="80" w:type="dxa"/>
            </w:tcMar>
          </w:tcPr>
          <w:p>
            <w:pPr>
              <w:spacing w:after="0"/>
            </w:pPr>
            <w:r>
              <w:rPr>
                <w:sz w:val="16"/>
              </w:rPr>
              <w:t>River / watershed</w:t>
            </w:r>
          </w:p>
        </w:tc>
        <w:tc>
          <w:tcPr>
            <w:tcW w:type="dxa" w:w="2232"/>
            <w:tcMar>
              <w:top w:w="60" w:type="dxa"/>
              <w:start w:w="80" w:type="dxa"/>
              <w:bottom w:w="60" w:type="dxa"/>
              <w:end w:w="80" w:type="dxa"/>
            </w:tcMar>
          </w:tcPr>
          <w:p>
            <w:pPr>
              <w:spacing w:after="0"/>
            </w:pPr>
            <w:r>
              <w:rPr>
                <w:sz w:val="16"/>
              </w:rPr>
              <w:t>Water, sediment, nutrients</w:t>
            </w:r>
          </w:p>
        </w:tc>
        <w:tc>
          <w:tcPr>
            <w:tcW w:type="dxa" w:w="3096"/>
            <w:tcMar>
              <w:top w:w="60" w:type="dxa"/>
              <w:start w:w="80" w:type="dxa"/>
              <w:bottom w:w="60" w:type="dxa"/>
              <w:end w:w="80" w:type="dxa"/>
            </w:tcMar>
          </w:tcPr>
          <w:p>
            <w:pPr>
              <w:spacing w:after="0"/>
            </w:pPr>
            <w:r>
              <w:rPr>
                <w:sz w:val="16"/>
              </w:rPr>
              <w:t>Gradient, channels, floodplains, tributaries</w:t>
            </w:r>
          </w:p>
        </w:tc>
        <w:tc>
          <w:tcPr>
            <w:tcW w:type="dxa" w:w="2448"/>
            <w:tcMar>
              <w:top w:w="60" w:type="dxa"/>
              <w:start w:w="80" w:type="dxa"/>
              <w:bottom w:w="60" w:type="dxa"/>
              <w:end w:w="80" w:type="dxa"/>
            </w:tcMar>
          </w:tcPr>
          <w:p>
            <w:pPr>
              <w:spacing w:after="0"/>
            </w:pPr>
            <w:r>
              <w:rPr>
                <w:sz w:val="16"/>
              </w:rPr>
              <w:t>Flooding, erosion, blockage, drought</w:t>
            </w:r>
          </w:p>
        </w:tc>
      </w:tr>
      <w:tr>
        <w:trPr>
          <w:cantSplit/>
        </w:trPr>
        <w:tc>
          <w:tcPr>
            <w:tcW w:type="dxa" w:w="1944"/>
            <w:shd w:fill="F5F8F9"/>
            <w:tcMar>
              <w:top w:w="60" w:type="dxa"/>
              <w:start w:w="80" w:type="dxa"/>
              <w:bottom w:w="60" w:type="dxa"/>
              <w:end w:w="80" w:type="dxa"/>
            </w:tcMar>
          </w:tcPr>
          <w:p>
            <w:pPr>
              <w:spacing w:after="0"/>
            </w:pPr>
            <w:r>
              <w:rPr>
                <w:sz w:val="16"/>
              </w:rPr>
              <w:t>Pipe / water network</w:t>
            </w:r>
          </w:p>
        </w:tc>
        <w:tc>
          <w:tcPr>
            <w:tcW w:type="dxa" w:w="2232"/>
            <w:shd w:fill="F5F8F9"/>
            <w:tcMar>
              <w:top w:w="60" w:type="dxa"/>
              <w:start w:w="80" w:type="dxa"/>
              <w:bottom w:w="60" w:type="dxa"/>
              <w:end w:w="80" w:type="dxa"/>
            </w:tcMar>
          </w:tcPr>
          <w:p>
            <w:pPr>
              <w:spacing w:after="0"/>
            </w:pPr>
            <w:r>
              <w:rPr>
                <w:sz w:val="16"/>
              </w:rPr>
              <w:t>Fluid</w:t>
            </w:r>
          </w:p>
        </w:tc>
        <w:tc>
          <w:tcPr>
            <w:tcW w:type="dxa" w:w="3096"/>
            <w:shd w:fill="F5F8F9"/>
            <w:tcMar>
              <w:top w:w="60" w:type="dxa"/>
              <w:start w:w="80" w:type="dxa"/>
              <w:bottom w:w="60" w:type="dxa"/>
              <w:end w:w="80" w:type="dxa"/>
            </w:tcMar>
          </w:tcPr>
          <w:p>
            <w:pPr>
              <w:spacing w:after="0"/>
            </w:pPr>
            <w:r>
              <w:rPr>
                <w:sz w:val="16"/>
              </w:rPr>
              <w:t>Pumps, valves, pressure zones, buffers</w:t>
            </w:r>
          </w:p>
        </w:tc>
        <w:tc>
          <w:tcPr>
            <w:tcW w:type="dxa" w:w="2448"/>
            <w:shd w:fill="F5F8F9"/>
            <w:tcMar>
              <w:top w:w="60" w:type="dxa"/>
              <w:start w:w="80" w:type="dxa"/>
              <w:bottom w:w="60" w:type="dxa"/>
              <w:end w:w="80" w:type="dxa"/>
            </w:tcMar>
          </w:tcPr>
          <w:p>
            <w:pPr>
              <w:spacing w:after="0"/>
            </w:pPr>
            <w:r>
              <w:rPr>
                <w:sz w:val="16"/>
              </w:rPr>
              <w:t>Leakage, pressure loss, burst, bottleneck</w:t>
            </w:r>
          </w:p>
        </w:tc>
      </w:tr>
      <w:tr>
        <w:trPr>
          <w:cantSplit/>
        </w:trPr>
        <w:tc>
          <w:tcPr>
            <w:tcW w:type="dxa" w:w="1944"/>
            <w:tcMar>
              <w:top w:w="60" w:type="dxa"/>
              <w:start w:w="80" w:type="dxa"/>
              <w:bottom w:w="60" w:type="dxa"/>
              <w:end w:w="80" w:type="dxa"/>
            </w:tcMar>
          </w:tcPr>
          <w:p>
            <w:pPr>
              <w:spacing w:after="0"/>
            </w:pPr>
            <w:r>
              <w:rPr>
                <w:sz w:val="16"/>
              </w:rPr>
              <w:t>Electrical distribution</w:t>
            </w:r>
          </w:p>
        </w:tc>
        <w:tc>
          <w:tcPr>
            <w:tcW w:type="dxa" w:w="2232"/>
            <w:tcMar>
              <w:top w:w="60" w:type="dxa"/>
              <w:start w:w="80" w:type="dxa"/>
              <w:bottom w:w="60" w:type="dxa"/>
              <w:end w:w="80" w:type="dxa"/>
            </w:tcMar>
          </w:tcPr>
          <w:p>
            <w:pPr>
              <w:spacing w:after="0"/>
            </w:pPr>
            <w:r>
              <w:rPr>
                <w:sz w:val="16"/>
              </w:rPr>
              <w:t>Electrical energy and control signals</w:t>
            </w:r>
          </w:p>
        </w:tc>
        <w:tc>
          <w:tcPr>
            <w:tcW w:type="dxa" w:w="3096"/>
            <w:tcMar>
              <w:top w:w="60" w:type="dxa"/>
              <w:start w:w="80" w:type="dxa"/>
              <w:bottom w:w="60" w:type="dxa"/>
              <w:end w:w="80" w:type="dxa"/>
            </w:tcMar>
          </w:tcPr>
          <w:p>
            <w:pPr>
              <w:spacing w:after="0"/>
            </w:pPr>
            <w:r>
              <w:rPr>
                <w:sz w:val="16"/>
              </w:rPr>
              <w:t>Transformers, switching, protection, balancing</w:t>
            </w:r>
          </w:p>
        </w:tc>
        <w:tc>
          <w:tcPr>
            <w:tcW w:type="dxa" w:w="2448"/>
            <w:tcMar>
              <w:top w:w="60" w:type="dxa"/>
              <w:start w:w="80" w:type="dxa"/>
              <w:bottom w:w="60" w:type="dxa"/>
              <w:end w:w="80" w:type="dxa"/>
            </w:tcMar>
          </w:tcPr>
          <w:p>
            <w:pPr>
              <w:spacing w:after="0"/>
            </w:pPr>
            <w:r>
              <w:rPr>
                <w:sz w:val="16"/>
              </w:rPr>
              <w:t>Overload, fault, instability, isolation</w:t>
            </w:r>
          </w:p>
        </w:tc>
      </w:tr>
      <w:tr>
        <w:trPr>
          <w:cantSplit/>
        </w:trPr>
        <w:tc>
          <w:tcPr>
            <w:tcW w:type="dxa" w:w="1944"/>
            <w:shd w:fill="F5F8F9"/>
            <w:tcMar>
              <w:top w:w="60" w:type="dxa"/>
              <w:start w:w="80" w:type="dxa"/>
              <w:bottom w:w="60" w:type="dxa"/>
              <w:end w:w="80" w:type="dxa"/>
            </w:tcMar>
          </w:tcPr>
          <w:p>
            <w:pPr>
              <w:spacing w:after="0"/>
            </w:pPr>
            <w:r>
              <w:rPr>
                <w:sz w:val="16"/>
              </w:rPr>
              <w:t>Digital network</w:t>
            </w:r>
          </w:p>
        </w:tc>
        <w:tc>
          <w:tcPr>
            <w:tcW w:type="dxa" w:w="2232"/>
            <w:shd w:fill="F5F8F9"/>
            <w:tcMar>
              <w:top w:w="60" w:type="dxa"/>
              <w:start w:w="80" w:type="dxa"/>
              <w:bottom w:w="60" w:type="dxa"/>
              <w:end w:w="80" w:type="dxa"/>
            </w:tcMar>
          </w:tcPr>
          <w:p>
            <w:pPr>
              <w:spacing w:after="0"/>
            </w:pPr>
            <w:r>
              <w:rPr>
                <w:sz w:val="16"/>
              </w:rPr>
              <w:t>Data and control messages</w:t>
            </w:r>
          </w:p>
        </w:tc>
        <w:tc>
          <w:tcPr>
            <w:tcW w:type="dxa" w:w="3096"/>
            <w:shd w:fill="F5F8F9"/>
            <w:tcMar>
              <w:top w:w="60" w:type="dxa"/>
              <w:start w:w="80" w:type="dxa"/>
              <w:bottom w:w="60" w:type="dxa"/>
              <w:end w:w="80" w:type="dxa"/>
            </w:tcMar>
          </w:tcPr>
          <w:p>
            <w:pPr>
              <w:spacing w:after="0"/>
            </w:pPr>
            <w:r>
              <w:rPr>
                <w:sz w:val="16"/>
              </w:rPr>
              <w:t>Routing, permissions, bandwidth, load balancing</w:t>
            </w:r>
          </w:p>
        </w:tc>
        <w:tc>
          <w:tcPr>
            <w:tcW w:type="dxa" w:w="2448"/>
            <w:shd w:fill="F5F8F9"/>
            <w:tcMar>
              <w:top w:w="60" w:type="dxa"/>
              <w:start w:w="80" w:type="dxa"/>
              <w:bottom w:w="60" w:type="dxa"/>
              <w:end w:w="80" w:type="dxa"/>
            </w:tcMar>
          </w:tcPr>
          <w:p>
            <w:pPr>
              <w:spacing w:after="0"/>
            </w:pPr>
            <w:r>
              <w:rPr>
                <w:sz w:val="16"/>
              </w:rPr>
              <w:t>Congestion, packet loss, dependency failure</w:t>
            </w:r>
          </w:p>
        </w:tc>
      </w:tr>
      <w:tr>
        <w:trPr>
          <w:cantSplit/>
        </w:trPr>
        <w:tc>
          <w:tcPr>
            <w:tcW w:type="dxa" w:w="1944"/>
            <w:tcMar>
              <w:top w:w="60" w:type="dxa"/>
              <w:start w:w="80" w:type="dxa"/>
              <w:bottom w:w="60" w:type="dxa"/>
              <w:end w:w="80" w:type="dxa"/>
            </w:tcMar>
          </w:tcPr>
          <w:p>
            <w:pPr>
              <w:spacing w:after="0"/>
            </w:pPr>
            <w:r>
              <w:rPr>
                <w:sz w:val="16"/>
              </w:rPr>
              <w:t>Transportation / logistics</w:t>
            </w:r>
          </w:p>
        </w:tc>
        <w:tc>
          <w:tcPr>
            <w:tcW w:type="dxa" w:w="2232"/>
            <w:tcMar>
              <w:top w:w="60" w:type="dxa"/>
              <w:start w:w="80" w:type="dxa"/>
              <w:bottom w:w="60" w:type="dxa"/>
              <w:end w:w="80" w:type="dxa"/>
            </w:tcMar>
          </w:tcPr>
          <w:p>
            <w:pPr>
              <w:spacing w:after="0"/>
            </w:pPr>
            <w:r>
              <w:rPr>
                <w:sz w:val="16"/>
              </w:rPr>
              <w:t>Vehicles, people, goods</w:t>
            </w:r>
          </w:p>
        </w:tc>
        <w:tc>
          <w:tcPr>
            <w:tcW w:type="dxa" w:w="3096"/>
            <w:tcMar>
              <w:top w:w="60" w:type="dxa"/>
              <w:start w:w="80" w:type="dxa"/>
              <w:bottom w:w="60" w:type="dxa"/>
              <w:end w:w="80" w:type="dxa"/>
            </w:tcMar>
          </w:tcPr>
          <w:p>
            <w:pPr>
              <w:spacing w:after="0"/>
            </w:pPr>
            <w:r>
              <w:rPr>
                <w:sz w:val="16"/>
              </w:rPr>
              <w:t>Signals, priorities, capacity, depots, alternate routes</w:t>
            </w:r>
          </w:p>
        </w:tc>
        <w:tc>
          <w:tcPr>
            <w:tcW w:type="dxa" w:w="2448"/>
            <w:tcMar>
              <w:top w:w="60" w:type="dxa"/>
              <w:start w:w="80" w:type="dxa"/>
              <w:bottom w:w="60" w:type="dxa"/>
              <w:end w:w="80" w:type="dxa"/>
            </w:tcMar>
          </w:tcPr>
          <w:p>
            <w:pPr>
              <w:spacing w:after="0"/>
            </w:pPr>
            <w:r>
              <w:rPr>
                <w:sz w:val="16"/>
              </w:rPr>
              <w:t>Traffic, shortage, closure, backlog</w:t>
            </w:r>
          </w:p>
        </w:tc>
      </w:tr>
    </w:tbl>
    <w:p>
      <w:pPr>
        <w:spacing w:after="20"/>
      </w:pPr>
    </w:p>
    <w:p>
      <w:pPr>
        <w:pStyle w:val="Heading2"/>
      </w:pPr>
      <w:r>
        <w:t>5.1 Architecture Translation</w:t>
      </w:r>
    </w:p>
    <w:p>
      <w:pPr>
        <w:spacing w:after="50"/>
        <w:ind w:left="259" w:hanging="259"/>
      </w:pPr>
      <w:r>
        <w:rPr>
          <w:b/>
        </w:rPr>
        <w:t xml:space="preserve">1.  </w:t>
      </w:r>
      <w:r>
        <w:t>Select a source architecture.</w:t>
      </w:r>
    </w:p>
    <w:p>
      <w:pPr>
        <w:spacing w:after="50"/>
        <w:ind w:left="259" w:hanging="259"/>
      </w:pPr>
      <w:r>
        <w:rPr>
          <w:b/>
        </w:rPr>
        <w:t xml:space="preserve">2.  </w:t>
      </w:r>
      <w:r>
        <w:t>Extract its topology and functional roles.</w:t>
      </w:r>
    </w:p>
    <w:p>
      <w:pPr>
        <w:spacing w:after="50"/>
        <w:ind w:left="259" w:hanging="259"/>
      </w:pPr>
      <w:r>
        <w:rPr>
          <w:b/>
        </w:rPr>
        <w:t xml:space="preserve">3.  </w:t>
      </w:r>
      <w:r>
        <w:t>Remove domain-specific labels only after the original model is preserved.</w:t>
      </w:r>
    </w:p>
    <w:p>
      <w:pPr>
        <w:spacing w:after="50"/>
        <w:ind w:left="259" w:hanging="259"/>
      </w:pPr>
      <w:r>
        <w:rPr>
          <w:b/>
        </w:rPr>
        <w:t xml:space="preserve">4.  </w:t>
      </w:r>
      <w:r>
        <w:t>Identify which relationships are essential to the behavior.</w:t>
      </w:r>
    </w:p>
    <w:p>
      <w:pPr>
        <w:spacing w:after="50"/>
        <w:ind w:left="259" w:hanging="259"/>
      </w:pPr>
      <w:r>
        <w:rPr>
          <w:b/>
        </w:rPr>
        <w:t xml:space="preserve">5.  </w:t>
      </w:r>
      <w:r>
        <w:t>Map those relationships onto a target problem domain.</w:t>
      </w:r>
    </w:p>
    <w:p>
      <w:pPr>
        <w:spacing w:after="50"/>
        <w:ind w:left="259" w:hanging="259"/>
      </w:pPr>
      <w:r>
        <w:rPr>
          <w:b/>
        </w:rPr>
        <w:t xml:space="preserve">6.  </w:t>
      </w:r>
      <w:r>
        <w:t>Supply target-domain physics, constraints, and units.</w:t>
      </w:r>
    </w:p>
    <w:p>
      <w:pPr>
        <w:spacing w:after="50"/>
        <w:ind w:left="259" w:hanging="259"/>
      </w:pPr>
      <w:r>
        <w:rPr>
          <w:b/>
        </w:rPr>
        <w:t xml:space="preserve">7.  </w:t>
      </w:r>
      <w:r>
        <w:t>Run a simulation and test whether the behavior transfers.</w:t>
      </w:r>
    </w:p>
    <w:p>
      <w:pPr>
        <w:spacing w:after="50"/>
        <w:ind w:left="259" w:hanging="259"/>
      </w:pPr>
      <w:r>
        <w:rPr>
          <w:b/>
        </w:rPr>
        <w:t xml:space="preserve">8.  </w:t>
      </w:r>
      <w:r>
        <w:t>Record both the successful transfer and the point at which the analogy breaks.</w:t>
      </w:r>
    </w:p>
    <w:p>
      <w:r>
        <w:t>A leaf venation pattern, root system, vascular tree, river basin, or mesh network can therefore be treated as a candidate design primitive rather than as a ready-made solution. Biology is a library of testable architectures, not an automatic source of optimal engineering answers.</w:t>
      </w:r>
    </w:p>
    <w:p>
      <w:pPr>
        <w:pStyle w:val="Heading1"/>
      </w:pPr>
      <w:r>
        <w:t>6. Spatial, Temporal, and Nested Matrices</w:t>
      </w:r>
    </w:p>
    <w:p>
      <w:r>
        <w:t>The project becomes richer when it distinguishes movement across space from propagation across time. Vessels, roads, roots, and power lines are spatial architectures. Inheritance, learned behavior, software versions, institutional knowledge, and evolutionary adaptation are temporal architectures. Many real systems contain both at once.</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1944"/>
            <w:shd w:fill="18303E"/>
            <w:tcMar>
              <w:top w:w="70" w:type="dxa"/>
              <w:start w:w="80" w:type="dxa"/>
              <w:bottom w:w="70" w:type="dxa"/>
              <w:end w:w="80" w:type="dxa"/>
            </w:tcMar>
          </w:tcPr>
          <w:p>
            <w:pPr>
              <w:jc w:val="left"/>
            </w:pPr>
            <w:r>
              <w:rPr>
                <w:b/>
                <w:color w:val="FFFFFF"/>
                <w:sz w:val="18"/>
              </w:rPr>
              <w:t>Class</w:t>
            </w:r>
          </w:p>
        </w:tc>
        <w:tc>
          <w:tcPr>
            <w:tcW w:type="dxa" w:w="3312"/>
            <w:shd w:fill="18303E"/>
            <w:tcMar>
              <w:top w:w="70" w:type="dxa"/>
              <w:start w:w="80" w:type="dxa"/>
              <w:bottom w:w="70" w:type="dxa"/>
              <w:end w:w="80" w:type="dxa"/>
            </w:tcMar>
          </w:tcPr>
          <w:p>
            <w:pPr>
              <w:jc w:val="left"/>
            </w:pPr>
            <w:r>
              <w:rPr>
                <w:b/>
                <w:color w:val="FFFFFF"/>
                <w:sz w:val="18"/>
              </w:rPr>
              <w:t>Primary question</w:t>
            </w:r>
          </w:p>
        </w:tc>
        <w:tc>
          <w:tcPr>
            <w:tcW w:type="dxa" w:w="4680"/>
            <w:shd w:fill="18303E"/>
            <w:tcMar>
              <w:top w:w="70" w:type="dxa"/>
              <w:start w:w="80" w:type="dxa"/>
              <w:bottom w:w="70" w:type="dxa"/>
              <w:end w:w="80" w:type="dxa"/>
            </w:tcMar>
          </w:tcPr>
          <w:p>
            <w:pPr>
              <w:jc w:val="left"/>
            </w:pPr>
            <w:r>
              <w:rPr>
                <w:b/>
                <w:color w:val="FFFFFF"/>
                <w:sz w:val="18"/>
              </w:rPr>
              <w:t>Examples</w:t>
            </w:r>
          </w:p>
        </w:tc>
      </w:tr>
      <w:tr>
        <w:trPr>
          <w:cantSplit/>
        </w:trPr>
        <w:tc>
          <w:tcPr>
            <w:tcW w:type="dxa" w:w="1944"/>
            <w:tcMar>
              <w:top w:w="60" w:type="dxa"/>
              <w:start w:w="80" w:type="dxa"/>
              <w:bottom w:w="60" w:type="dxa"/>
              <w:end w:w="80" w:type="dxa"/>
            </w:tcMar>
          </w:tcPr>
          <w:p>
            <w:pPr>
              <w:spacing w:after="0"/>
            </w:pPr>
            <w:r>
              <w:rPr>
                <w:sz w:val="17"/>
              </w:rPr>
              <w:t>Spatial architecture</w:t>
            </w:r>
          </w:p>
        </w:tc>
        <w:tc>
          <w:tcPr>
            <w:tcW w:type="dxa" w:w="3312"/>
            <w:tcMar>
              <w:top w:w="60" w:type="dxa"/>
              <w:start w:w="80" w:type="dxa"/>
              <w:bottom w:w="60" w:type="dxa"/>
              <w:end w:w="80" w:type="dxa"/>
            </w:tcMar>
          </w:tcPr>
          <w:p>
            <w:pPr>
              <w:spacing w:after="0"/>
            </w:pPr>
            <w:r>
              <w:rPr>
                <w:sz w:val="17"/>
              </w:rPr>
              <w:t>Where are structures and routes distributed?</w:t>
            </w:r>
          </w:p>
        </w:tc>
        <w:tc>
          <w:tcPr>
            <w:tcW w:type="dxa" w:w="4680"/>
            <w:tcMar>
              <w:top w:w="60" w:type="dxa"/>
              <w:start w:w="80" w:type="dxa"/>
              <w:bottom w:w="60" w:type="dxa"/>
              <w:end w:w="80" w:type="dxa"/>
            </w:tcMar>
          </w:tcPr>
          <w:p>
            <w:pPr>
              <w:spacing w:after="0"/>
            </w:pPr>
            <w:r>
              <w:rPr>
                <w:sz w:val="17"/>
              </w:rPr>
              <w:t>Vasculature, roots, roads, rivers, neural connections.</w:t>
            </w:r>
          </w:p>
        </w:tc>
      </w:tr>
      <w:tr>
        <w:trPr>
          <w:cantSplit/>
        </w:trPr>
        <w:tc>
          <w:tcPr>
            <w:tcW w:type="dxa" w:w="1944"/>
            <w:shd w:fill="F5F8F9"/>
            <w:tcMar>
              <w:top w:w="60" w:type="dxa"/>
              <w:start w:w="80" w:type="dxa"/>
              <w:bottom w:w="60" w:type="dxa"/>
              <w:end w:w="80" w:type="dxa"/>
            </w:tcMar>
          </w:tcPr>
          <w:p>
            <w:pPr>
              <w:spacing w:after="0"/>
            </w:pPr>
            <w:r>
              <w:rPr>
                <w:sz w:val="17"/>
              </w:rPr>
              <w:t>Temporal architecture</w:t>
            </w:r>
          </w:p>
        </w:tc>
        <w:tc>
          <w:tcPr>
            <w:tcW w:type="dxa" w:w="3312"/>
            <w:shd w:fill="F5F8F9"/>
            <w:tcMar>
              <w:top w:w="60" w:type="dxa"/>
              <w:start w:w="80" w:type="dxa"/>
              <w:bottom w:w="60" w:type="dxa"/>
              <w:end w:w="80" w:type="dxa"/>
            </w:tcMar>
          </w:tcPr>
          <w:p>
            <w:pPr>
              <w:spacing w:after="0"/>
            </w:pPr>
            <w:r>
              <w:rPr>
                <w:sz w:val="17"/>
              </w:rPr>
              <w:t>How does structure or information propagate and change over time?</w:t>
            </w:r>
          </w:p>
        </w:tc>
        <w:tc>
          <w:tcPr>
            <w:tcW w:type="dxa" w:w="4680"/>
            <w:shd w:fill="F5F8F9"/>
            <w:tcMar>
              <w:top w:w="60" w:type="dxa"/>
              <w:start w:w="80" w:type="dxa"/>
              <w:bottom w:w="60" w:type="dxa"/>
              <w:end w:w="80" w:type="dxa"/>
            </w:tcMar>
          </w:tcPr>
          <w:p>
            <w:pPr>
              <w:spacing w:after="0"/>
            </w:pPr>
            <w:r>
              <w:rPr>
                <w:sz w:val="17"/>
              </w:rPr>
              <w:t>Inheritance, learning, version history, adaptation, cultural transmission.</w:t>
            </w:r>
          </w:p>
        </w:tc>
      </w:tr>
      <w:tr>
        <w:trPr>
          <w:cantSplit/>
        </w:trPr>
        <w:tc>
          <w:tcPr>
            <w:tcW w:type="dxa" w:w="1944"/>
            <w:tcMar>
              <w:top w:w="60" w:type="dxa"/>
              <w:start w:w="80" w:type="dxa"/>
              <w:bottom w:w="60" w:type="dxa"/>
              <w:end w:w="80" w:type="dxa"/>
            </w:tcMar>
          </w:tcPr>
          <w:p>
            <w:pPr>
              <w:spacing w:after="0"/>
            </w:pPr>
            <w:r>
              <w:rPr>
                <w:sz w:val="17"/>
              </w:rPr>
              <w:t>Spatiotemporal matrix</w:t>
            </w:r>
          </w:p>
        </w:tc>
        <w:tc>
          <w:tcPr>
            <w:tcW w:type="dxa" w:w="3312"/>
            <w:tcMar>
              <w:top w:w="60" w:type="dxa"/>
              <w:start w:w="80" w:type="dxa"/>
              <w:bottom w:w="60" w:type="dxa"/>
              <w:end w:w="80" w:type="dxa"/>
            </w:tcMar>
          </w:tcPr>
          <w:p>
            <w:pPr>
              <w:spacing w:after="0"/>
            </w:pPr>
            <w:r>
              <w:rPr>
                <w:sz w:val="17"/>
              </w:rPr>
              <w:t>How do present structures embody past transitions while responding to current conditions?</w:t>
            </w:r>
          </w:p>
        </w:tc>
        <w:tc>
          <w:tcPr>
            <w:tcW w:type="dxa" w:w="4680"/>
            <w:tcMar>
              <w:top w:w="60" w:type="dxa"/>
              <w:start w:w="80" w:type="dxa"/>
              <w:bottom w:w="60" w:type="dxa"/>
              <w:end w:w="80" w:type="dxa"/>
            </w:tcMar>
          </w:tcPr>
          <w:p>
            <w:pPr>
              <w:spacing w:after="0"/>
            </w:pPr>
            <w:r>
              <w:rPr>
                <w:sz w:val="17"/>
              </w:rPr>
              <w:t>Bodies, cities, ecosystems, software platforms.</w:t>
            </w:r>
          </w:p>
        </w:tc>
      </w:tr>
      <w:tr>
        <w:trPr>
          <w:cantSplit/>
        </w:trPr>
        <w:tc>
          <w:tcPr>
            <w:tcW w:type="dxa" w:w="1944"/>
            <w:shd w:fill="F5F8F9"/>
            <w:tcMar>
              <w:top w:w="60" w:type="dxa"/>
              <w:start w:w="80" w:type="dxa"/>
              <w:bottom w:w="60" w:type="dxa"/>
              <w:end w:w="80" w:type="dxa"/>
            </w:tcMar>
          </w:tcPr>
          <w:p>
            <w:pPr>
              <w:spacing w:after="0"/>
            </w:pPr>
            <w:r>
              <w:rPr>
                <w:sz w:val="17"/>
              </w:rPr>
              <w:t>Nested matrix</w:t>
            </w:r>
          </w:p>
        </w:tc>
        <w:tc>
          <w:tcPr>
            <w:tcW w:type="dxa" w:w="3312"/>
            <w:shd w:fill="F5F8F9"/>
            <w:tcMar>
              <w:top w:w="60" w:type="dxa"/>
              <w:start w:w="80" w:type="dxa"/>
              <w:bottom w:w="60" w:type="dxa"/>
              <w:end w:w="80" w:type="dxa"/>
            </w:tcMar>
          </w:tcPr>
          <w:p>
            <w:pPr>
              <w:spacing w:after="0"/>
            </w:pPr>
            <w:r>
              <w:rPr>
                <w:sz w:val="17"/>
              </w:rPr>
              <w:t>How does a node at one scale become a network at another?</w:t>
            </w:r>
          </w:p>
        </w:tc>
        <w:tc>
          <w:tcPr>
            <w:tcW w:type="dxa" w:w="4680"/>
            <w:shd w:fill="F5F8F9"/>
            <w:tcMar>
              <w:top w:w="60" w:type="dxa"/>
              <w:start w:w="80" w:type="dxa"/>
              <w:bottom w:w="60" w:type="dxa"/>
              <w:end w:w="80" w:type="dxa"/>
            </w:tcMar>
          </w:tcPr>
          <w:p>
            <w:pPr>
              <w:spacing w:after="0"/>
            </w:pPr>
            <w:r>
              <w:rPr>
                <w:sz w:val="17"/>
              </w:rPr>
              <w:t>Cell -&gt; tissue -&gt; organ -&gt; organism -&gt; population -&gt; ecosystem; component -&gt; device -&gt; facility -&gt; regional network.</w:t>
            </w:r>
          </w:p>
        </w:tc>
      </w:tr>
    </w:tbl>
    <w:p>
      <w:pPr>
        <w:spacing w:after="20"/>
      </w:pPr>
    </w:p>
    <w:p>
      <w:pPr>
        <w:pStyle w:val="Heading2"/>
      </w:pPr>
      <w:r>
        <w:t>6.1 The Beach-Sample / City-Generations Exercise</w:t>
      </w:r>
    </w:p>
    <w:p>
      <w:r>
        <w:t>Within this unified framework, the exercise is best treated as a scale-and-lineage thought experiment rather than as an operational protocol. It asks how inherited information, structural variation, and environmental pressure might be represented across generations. The city itself can be modeled as a second matrix acting on bodies through heat, occupation, movement, diet, access, and other environmental conditions. Any real human genetic implementation would require a separate ethics and legal review; the laboratory can begin with synthetic lineage models instead.</w:t>
      </w:r>
    </w:p>
    <w:p>
      <w:pPr>
        <w:pStyle w:val="Heading1"/>
      </w:pPr>
      <w:r>
        <w:t>7. Architecture Fingerprints and Comparative Metrics</w:t>
      </w:r>
    </w:p>
    <w:p>
      <w:r>
        <w:t>A useful comparison layer needs something more precise than visual similarity. The source material proposes the idea of an architecture fingerprint: a compact set of measurable structural characteristics that lets two systems be compared by behavior rather than terminology.</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016"/>
            <w:shd w:fill="18303E"/>
            <w:tcMar>
              <w:top w:w="70" w:type="dxa"/>
              <w:start w:w="80" w:type="dxa"/>
              <w:bottom w:w="70" w:type="dxa"/>
              <w:end w:w="80" w:type="dxa"/>
            </w:tcMar>
          </w:tcPr>
          <w:p>
            <w:pPr>
              <w:jc w:val="left"/>
            </w:pPr>
            <w:r>
              <w:rPr>
                <w:b/>
                <w:color w:val="FFFFFF"/>
                <w:sz w:val="18"/>
              </w:rPr>
              <w:t>Metric family</w:t>
            </w:r>
          </w:p>
        </w:tc>
        <w:tc>
          <w:tcPr>
            <w:tcW w:type="dxa" w:w="7344"/>
            <w:shd w:fill="18303E"/>
            <w:tcMar>
              <w:top w:w="70" w:type="dxa"/>
              <w:start w:w="80" w:type="dxa"/>
              <w:bottom w:w="70" w:type="dxa"/>
              <w:end w:w="80" w:type="dxa"/>
            </w:tcMar>
          </w:tcPr>
          <w:p>
            <w:pPr>
              <w:jc w:val="left"/>
            </w:pPr>
            <w:r>
              <w:rPr>
                <w:b/>
                <w:color w:val="FFFFFF"/>
                <w:sz w:val="18"/>
              </w:rPr>
              <w:t>Candidate descriptors</w:t>
            </w:r>
          </w:p>
        </w:tc>
      </w:tr>
      <w:tr>
        <w:trPr>
          <w:cantSplit/>
        </w:trPr>
        <w:tc>
          <w:tcPr>
            <w:tcW w:type="dxa" w:w="2016"/>
            <w:tcMar>
              <w:top w:w="60" w:type="dxa"/>
              <w:start w:w="80" w:type="dxa"/>
              <w:bottom w:w="60" w:type="dxa"/>
              <w:end w:w="80" w:type="dxa"/>
            </w:tcMar>
          </w:tcPr>
          <w:p>
            <w:pPr>
              <w:spacing w:after="0"/>
            </w:pPr>
            <w:r>
              <w:rPr>
                <w:sz w:val="17"/>
              </w:rPr>
              <w:t>Connectivity</w:t>
            </w:r>
          </w:p>
        </w:tc>
        <w:tc>
          <w:tcPr>
            <w:tcW w:type="dxa" w:w="7344"/>
            <w:tcMar>
              <w:top w:w="60" w:type="dxa"/>
              <w:start w:w="80" w:type="dxa"/>
              <w:bottom w:w="60" w:type="dxa"/>
              <w:end w:w="80" w:type="dxa"/>
            </w:tcMar>
          </w:tcPr>
          <w:p>
            <w:pPr>
              <w:spacing w:after="0"/>
            </w:pPr>
            <w:r>
              <w:rPr>
                <w:sz w:val="17"/>
              </w:rPr>
              <w:t>Branching factor, network depth, degree distribution, cycle frequency, hub concentration.</w:t>
            </w:r>
          </w:p>
        </w:tc>
      </w:tr>
      <w:tr>
        <w:trPr>
          <w:cantSplit/>
        </w:trPr>
        <w:tc>
          <w:tcPr>
            <w:tcW w:type="dxa" w:w="2016"/>
            <w:shd w:fill="F5F8F9"/>
            <w:tcMar>
              <w:top w:w="60" w:type="dxa"/>
              <w:start w:w="80" w:type="dxa"/>
              <w:bottom w:w="60" w:type="dxa"/>
              <w:end w:w="80" w:type="dxa"/>
            </w:tcMar>
          </w:tcPr>
          <w:p>
            <w:pPr>
              <w:spacing w:after="0"/>
            </w:pPr>
            <w:r>
              <w:rPr>
                <w:sz w:val="17"/>
              </w:rPr>
              <w:t>Path diversity</w:t>
            </w:r>
          </w:p>
        </w:tc>
        <w:tc>
          <w:tcPr>
            <w:tcW w:type="dxa" w:w="7344"/>
            <w:shd w:fill="F5F8F9"/>
            <w:tcMar>
              <w:top w:w="60" w:type="dxa"/>
              <w:start w:w="80" w:type="dxa"/>
              <w:bottom w:w="60" w:type="dxa"/>
              <w:end w:w="80" w:type="dxa"/>
            </w:tcMar>
          </w:tcPr>
          <w:p>
            <w:pPr>
              <w:spacing w:after="0"/>
            </w:pPr>
            <w:r>
              <w:rPr>
                <w:sz w:val="17"/>
              </w:rPr>
              <w:t>Alternate-route count, redundancy, mesh density, route independence.</w:t>
            </w:r>
          </w:p>
        </w:tc>
      </w:tr>
      <w:tr>
        <w:trPr>
          <w:cantSplit/>
        </w:trPr>
        <w:tc>
          <w:tcPr>
            <w:tcW w:type="dxa" w:w="2016"/>
            <w:tcMar>
              <w:top w:w="60" w:type="dxa"/>
              <w:start w:w="80" w:type="dxa"/>
              <w:bottom w:w="60" w:type="dxa"/>
              <w:end w:w="80" w:type="dxa"/>
            </w:tcMar>
          </w:tcPr>
          <w:p>
            <w:pPr>
              <w:spacing w:after="0"/>
            </w:pPr>
            <w:r>
              <w:rPr>
                <w:sz w:val="17"/>
              </w:rPr>
              <w:t>Transport</w:t>
            </w:r>
          </w:p>
        </w:tc>
        <w:tc>
          <w:tcPr>
            <w:tcW w:type="dxa" w:w="7344"/>
            <w:tcMar>
              <w:top w:w="60" w:type="dxa"/>
              <w:start w:w="80" w:type="dxa"/>
              <w:bottom w:w="60" w:type="dxa"/>
              <w:end w:w="80" w:type="dxa"/>
            </w:tcMar>
          </w:tcPr>
          <w:p>
            <w:pPr>
              <w:spacing w:after="0"/>
            </w:pPr>
            <w:r>
              <w:rPr>
                <w:sz w:val="17"/>
              </w:rPr>
              <w:t>Average path length, throughput, latency, exchange surface, directionality.</w:t>
            </w:r>
          </w:p>
        </w:tc>
      </w:tr>
      <w:tr>
        <w:trPr>
          <w:cantSplit/>
        </w:trPr>
        <w:tc>
          <w:tcPr>
            <w:tcW w:type="dxa" w:w="2016"/>
            <w:shd w:fill="F5F8F9"/>
            <w:tcMar>
              <w:top w:w="60" w:type="dxa"/>
              <w:start w:w="80" w:type="dxa"/>
              <w:bottom w:w="60" w:type="dxa"/>
              <w:end w:w="80" w:type="dxa"/>
            </w:tcMar>
          </w:tcPr>
          <w:p>
            <w:pPr>
              <w:spacing w:after="0"/>
            </w:pPr>
            <w:r>
              <w:rPr>
                <w:sz w:val="17"/>
              </w:rPr>
              <w:t>Constraint</w:t>
            </w:r>
          </w:p>
        </w:tc>
        <w:tc>
          <w:tcPr>
            <w:tcW w:type="dxa" w:w="7344"/>
            <w:shd w:fill="F5F8F9"/>
            <w:tcMar>
              <w:top w:w="60" w:type="dxa"/>
              <w:start w:w="80" w:type="dxa"/>
              <w:bottom w:w="60" w:type="dxa"/>
              <w:end w:w="80" w:type="dxa"/>
            </w:tcMar>
          </w:tcPr>
          <w:p>
            <w:pPr>
              <w:spacing w:after="0"/>
            </w:pPr>
            <w:r>
              <w:rPr>
                <w:sz w:val="17"/>
              </w:rPr>
              <w:t>Resistance, capacity, bottleneck sensitivity, valve/gate placement, pressure tolerance.</w:t>
            </w:r>
          </w:p>
        </w:tc>
      </w:tr>
      <w:tr>
        <w:trPr>
          <w:cantSplit/>
        </w:trPr>
        <w:tc>
          <w:tcPr>
            <w:tcW w:type="dxa" w:w="2016"/>
            <w:tcMar>
              <w:top w:w="60" w:type="dxa"/>
              <w:start w:w="80" w:type="dxa"/>
              <w:bottom w:w="60" w:type="dxa"/>
              <w:end w:w="80" w:type="dxa"/>
            </w:tcMar>
          </w:tcPr>
          <w:p>
            <w:pPr>
              <w:spacing w:after="0"/>
            </w:pPr>
            <w:r>
              <w:rPr>
                <w:sz w:val="17"/>
              </w:rPr>
              <w:t>Robustness</w:t>
            </w:r>
          </w:p>
        </w:tc>
        <w:tc>
          <w:tcPr>
            <w:tcW w:type="dxa" w:w="7344"/>
            <w:tcMar>
              <w:top w:w="60" w:type="dxa"/>
              <w:start w:w="80" w:type="dxa"/>
              <w:bottom w:w="60" w:type="dxa"/>
              <w:end w:w="80" w:type="dxa"/>
            </w:tcMar>
          </w:tcPr>
          <w:p>
            <w:pPr>
              <w:spacing w:after="0"/>
            </w:pPr>
            <w:r>
              <w:rPr>
                <w:sz w:val="17"/>
              </w:rPr>
              <w:t>Node criticality, failure propagation, graceful degradation, recovery routes.</w:t>
            </w:r>
          </w:p>
        </w:tc>
      </w:tr>
      <w:tr>
        <w:trPr>
          <w:cantSplit/>
        </w:trPr>
        <w:tc>
          <w:tcPr>
            <w:tcW w:type="dxa" w:w="2016"/>
            <w:shd w:fill="F5F8F9"/>
            <w:tcMar>
              <w:top w:w="60" w:type="dxa"/>
              <w:start w:w="80" w:type="dxa"/>
              <w:bottom w:w="60" w:type="dxa"/>
              <w:end w:w="80" w:type="dxa"/>
            </w:tcMar>
          </w:tcPr>
          <w:p>
            <w:pPr>
              <w:spacing w:after="0"/>
            </w:pPr>
            <w:r>
              <w:rPr>
                <w:sz w:val="17"/>
              </w:rPr>
              <w:t>Adaptation</w:t>
            </w:r>
          </w:p>
        </w:tc>
        <w:tc>
          <w:tcPr>
            <w:tcW w:type="dxa" w:w="7344"/>
            <w:shd w:fill="F5F8F9"/>
            <w:tcMar>
              <w:top w:w="60" w:type="dxa"/>
              <w:start w:w="80" w:type="dxa"/>
              <w:bottom w:w="60" w:type="dxa"/>
              <w:end w:w="80" w:type="dxa"/>
            </w:tcMar>
          </w:tcPr>
          <w:p>
            <w:pPr>
              <w:spacing w:after="0"/>
            </w:pPr>
            <w:r>
              <w:rPr>
                <w:sz w:val="17"/>
              </w:rPr>
              <w:t>Reconfiguration speed, learning, repair, local response, environmental plasticity.</w:t>
            </w:r>
          </w:p>
        </w:tc>
      </w:tr>
      <w:tr>
        <w:trPr>
          <w:cantSplit/>
        </w:trPr>
        <w:tc>
          <w:tcPr>
            <w:tcW w:type="dxa" w:w="2016"/>
            <w:tcMar>
              <w:top w:w="60" w:type="dxa"/>
              <w:start w:w="80" w:type="dxa"/>
              <w:bottom w:w="60" w:type="dxa"/>
              <w:end w:w="80" w:type="dxa"/>
            </w:tcMar>
          </w:tcPr>
          <w:p>
            <w:pPr>
              <w:spacing w:after="0"/>
            </w:pPr>
            <w:r>
              <w:rPr>
                <w:sz w:val="17"/>
              </w:rPr>
              <w:t>Cost</w:t>
            </w:r>
          </w:p>
        </w:tc>
        <w:tc>
          <w:tcPr>
            <w:tcW w:type="dxa" w:w="7344"/>
            <w:tcMar>
              <w:top w:w="60" w:type="dxa"/>
              <w:start w:w="80" w:type="dxa"/>
              <w:bottom w:w="60" w:type="dxa"/>
              <w:end w:w="80" w:type="dxa"/>
            </w:tcMar>
          </w:tcPr>
          <w:p>
            <w:pPr>
              <w:spacing w:after="0"/>
            </w:pPr>
            <w:r>
              <w:rPr>
                <w:sz w:val="17"/>
              </w:rPr>
              <w:t>Material, energy, maintenance, complexity, control overhead.</w:t>
            </w:r>
          </w:p>
        </w:tc>
      </w:tr>
      <w:tr>
        <w:trPr>
          <w:cantSplit/>
        </w:trPr>
        <w:tc>
          <w:tcPr>
            <w:tcW w:type="dxa" w:w="2016"/>
            <w:shd w:fill="F5F8F9"/>
            <w:tcMar>
              <w:top w:w="60" w:type="dxa"/>
              <w:start w:w="80" w:type="dxa"/>
              <w:bottom w:w="60" w:type="dxa"/>
              <w:end w:w="80" w:type="dxa"/>
            </w:tcMar>
          </w:tcPr>
          <w:p>
            <w:pPr>
              <w:spacing w:after="0"/>
            </w:pPr>
            <w:r>
              <w:rPr>
                <w:sz w:val="17"/>
              </w:rPr>
              <w:t>Observability</w:t>
            </w:r>
          </w:p>
        </w:tc>
        <w:tc>
          <w:tcPr>
            <w:tcW w:type="dxa" w:w="7344"/>
            <w:shd w:fill="F5F8F9"/>
            <w:tcMar>
              <w:top w:w="60" w:type="dxa"/>
              <w:start w:w="80" w:type="dxa"/>
              <w:bottom w:w="60" w:type="dxa"/>
              <w:end w:w="80" w:type="dxa"/>
            </w:tcMar>
          </w:tcPr>
          <w:p>
            <w:pPr>
              <w:spacing w:after="0"/>
            </w:pPr>
            <w:r>
              <w:rPr>
                <w:sz w:val="17"/>
              </w:rPr>
              <w:t>How much of the network is visible, measurable, or inferable before intervention.</w:t>
            </w:r>
          </w:p>
        </w:tc>
      </w:tr>
      <w:tr>
        <w:trPr>
          <w:cantSplit/>
        </w:trPr>
        <w:tc>
          <w:tcPr>
            <w:tcW w:type="dxa" w:w="2016"/>
            <w:tcMar>
              <w:top w:w="60" w:type="dxa"/>
              <w:start w:w="80" w:type="dxa"/>
              <w:bottom w:w="60" w:type="dxa"/>
              <w:end w:w="80" w:type="dxa"/>
            </w:tcMar>
          </w:tcPr>
          <w:p>
            <w:pPr>
              <w:spacing w:after="0"/>
            </w:pPr>
            <w:r>
              <w:rPr>
                <w:sz w:val="17"/>
              </w:rPr>
              <w:t>Uncertainty</w:t>
            </w:r>
          </w:p>
        </w:tc>
        <w:tc>
          <w:tcPr>
            <w:tcW w:type="dxa" w:w="7344"/>
            <w:tcMar>
              <w:top w:w="60" w:type="dxa"/>
              <w:start w:w="80" w:type="dxa"/>
              <w:bottom w:w="60" w:type="dxa"/>
              <w:end w:w="80" w:type="dxa"/>
            </w:tcMar>
          </w:tcPr>
          <w:p>
            <w:pPr>
              <w:spacing w:after="0"/>
            </w:pPr>
            <w:r>
              <w:rPr>
                <w:sz w:val="17"/>
              </w:rPr>
              <w:t>Confidence in topology, state, parameter estimates, and predicted transitions.</w:t>
            </w:r>
          </w:p>
        </w:tc>
      </w:tr>
    </w:tbl>
    <w:p>
      <w:pPr>
        <w:spacing w:after="20"/>
      </w:pPr>
    </w:p>
    <w:p>
      <w:r>
        <w:t>The fingerprint is not a claim that two systems are identical. It is a search tool that can ask, for example, which naturally occurring topology behaves similarly under a particular form of congestion, damage, or demand.</w:t>
      </w:r>
    </w:p>
    <w:p>
      <w:pPr>
        <w:pStyle w:val="Heading1"/>
      </w:pPr>
      <w:r>
        <w:t>8. Epoch Blades as a Capability-Mapping and State-Transition Model</w:t>
      </w:r>
    </w:p>
    <w:p>
      <w:r>
        <w:t>The Epoch Blades concept contributes more than a fictional neural scanner. It reframes teaching as navigation across a known or partially known configuration space. The blade does not merely broadcast a technique; it compares a live wielder state with stored successful configurations and determines whether the desired form is reachable directly, reachable through intermediate adaptation, or presently unreachable.</w:t>
      </w:r>
    </w:p>
    <w:tbl>
      <w:tblPr>
        <w:tblW w:type="auto" w:w="0"/>
        <w:jc w:val="center"/>
        <w:tblLayout w:type="fixed"/>
        <w:tblLook w:firstColumn="1" w:firstRow="1" w:lastColumn="0" w:lastRow="0" w:noHBand="0" w:noVBand="1" w:val="04A0"/>
      </w:tblPr>
      <w:tblGrid>
        <w:gridCol w:w="9648"/>
      </w:tblGrid>
      <w:tr>
        <w:trPr>
          <w:cantSplit/>
        </w:trPr>
        <w:tc>
          <w:tcPr>
            <w:tcW w:type="dxa" w:w="9936"/>
            <w:shd w:fill="EAF1F3"/>
            <w:tcMar>
              <w:top w:w="130" w:type="dxa"/>
              <w:start w:w="150" w:type="dxa"/>
              <w:bottom w:w="130" w:type="dxa"/>
              <w:end w:w="150" w:type="dxa"/>
            </w:tcMar>
          </w:tcPr>
          <w:p>
            <w:pPr>
              <w:pStyle w:val="Callout"/>
            </w:pPr>
            <w:r>
              <w:rPr>
                <w:b/>
                <w:color w:val="1B6E78"/>
              </w:rPr>
              <w:t xml:space="preserve">Teaching handshake: </w:t>
            </w:r>
            <w:r>
              <w:t>Live signature x stored success configurations -&gt; direct match / adaptive intermediate / unreachable or unknown</w:t>
            </w:r>
          </w:p>
        </w:tc>
      </w:tr>
    </w:tbl>
    <w:p>
      <w:pPr>
        <w:spacing w:after="0"/>
      </w:pPr>
    </w:p>
    <w:p>
      <w:pPr>
        <w:pStyle w:val="Heading2"/>
      </w:pPr>
      <w:r>
        <w:t>8.1 State-Transition Representation</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1584"/>
            <w:shd w:fill="18303E"/>
            <w:tcMar>
              <w:top w:w="70" w:type="dxa"/>
              <w:start w:w="80" w:type="dxa"/>
              <w:bottom w:w="70" w:type="dxa"/>
              <w:end w:w="80" w:type="dxa"/>
            </w:tcMar>
          </w:tcPr>
          <w:p>
            <w:pPr>
              <w:jc w:val="left"/>
            </w:pPr>
            <w:r>
              <w:rPr>
                <w:b/>
                <w:color w:val="FFFFFF"/>
                <w:sz w:val="17"/>
              </w:rPr>
              <w:t>Element</w:t>
            </w:r>
          </w:p>
        </w:tc>
        <w:tc>
          <w:tcPr>
            <w:tcW w:type="dxa" w:w="3888"/>
            <w:shd w:fill="18303E"/>
            <w:tcMar>
              <w:top w:w="70" w:type="dxa"/>
              <w:start w:w="80" w:type="dxa"/>
              <w:bottom w:w="70" w:type="dxa"/>
              <w:end w:w="80" w:type="dxa"/>
            </w:tcMar>
          </w:tcPr>
          <w:p>
            <w:pPr>
              <w:jc w:val="left"/>
            </w:pPr>
            <w:r>
              <w:rPr>
                <w:b/>
                <w:color w:val="FFFFFF"/>
                <w:sz w:val="17"/>
              </w:rPr>
              <w:t>Blade interpretation</w:t>
            </w:r>
          </w:p>
        </w:tc>
        <w:tc>
          <w:tcPr>
            <w:tcW w:type="dxa" w:w="3888"/>
            <w:shd w:fill="18303E"/>
            <w:tcMar>
              <w:top w:w="70" w:type="dxa"/>
              <w:start w:w="80" w:type="dxa"/>
              <w:bottom w:w="70" w:type="dxa"/>
              <w:end w:w="80" w:type="dxa"/>
            </w:tcMar>
          </w:tcPr>
          <w:p>
            <w:pPr>
              <w:jc w:val="left"/>
            </w:pPr>
            <w:r>
              <w:rPr>
                <w:b/>
                <w:color w:val="FFFFFF"/>
                <w:sz w:val="17"/>
              </w:rPr>
              <w:t>Generalized system interpretation</w:t>
            </w:r>
          </w:p>
        </w:tc>
      </w:tr>
      <w:tr>
        <w:trPr>
          <w:cantSplit/>
        </w:trPr>
        <w:tc>
          <w:tcPr>
            <w:tcW w:type="dxa" w:w="1584"/>
            <w:tcMar>
              <w:top w:w="60" w:type="dxa"/>
              <w:start w:w="80" w:type="dxa"/>
              <w:bottom w:w="60" w:type="dxa"/>
              <w:end w:w="80" w:type="dxa"/>
            </w:tcMar>
          </w:tcPr>
          <w:p>
            <w:pPr>
              <w:spacing w:after="0"/>
            </w:pPr>
            <w:r>
              <w:rPr>
                <w:sz w:val="16"/>
              </w:rPr>
              <w:t>Current state</w:t>
            </w:r>
          </w:p>
        </w:tc>
        <w:tc>
          <w:tcPr>
            <w:tcW w:type="dxa" w:w="3888"/>
            <w:tcMar>
              <w:top w:w="60" w:type="dxa"/>
              <w:start w:w="80" w:type="dxa"/>
              <w:bottom w:w="60" w:type="dxa"/>
              <w:end w:w="80" w:type="dxa"/>
            </w:tcMar>
          </w:tcPr>
          <w:p>
            <w:pPr>
              <w:spacing w:after="0"/>
            </w:pPr>
            <w:r>
              <w:rPr>
                <w:sz w:val="16"/>
              </w:rPr>
              <w:t>The wielder’s present neural / physical configuration.</w:t>
            </w:r>
          </w:p>
        </w:tc>
        <w:tc>
          <w:tcPr>
            <w:tcW w:type="dxa" w:w="3888"/>
            <w:tcMar>
              <w:top w:w="60" w:type="dxa"/>
              <w:start w:w="80" w:type="dxa"/>
              <w:bottom w:w="60" w:type="dxa"/>
              <w:end w:w="80" w:type="dxa"/>
            </w:tcMar>
          </w:tcPr>
          <w:p>
            <w:pPr>
              <w:spacing w:after="0"/>
            </w:pPr>
            <w:r>
              <w:rPr>
                <w:sz w:val="16"/>
              </w:rPr>
              <w:t>The system’s present measurable state.</w:t>
            </w:r>
          </w:p>
        </w:tc>
      </w:tr>
      <w:tr>
        <w:trPr>
          <w:cantSplit/>
        </w:trPr>
        <w:tc>
          <w:tcPr>
            <w:tcW w:type="dxa" w:w="1584"/>
            <w:shd w:fill="F5F8F9"/>
            <w:tcMar>
              <w:top w:w="60" w:type="dxa"/>
              <w:start w:w="80" w:type="dxa"/>
              <w:bottom w:w="60" w:type="dxa"/>
              <w:end w:w="80" w:type="dxa"/>
            </w:tcMar>
          </w:tcPr>
          <w:p>
            <w:pPr>
              <w:spacing w:after="0"/>
            </w:pPr>
            <w:r>
              <w:rPr>
                <w:sz w:val="16"/>
              </w:rPr>
              <w:t>Target state</w:t>
            </w:r>
          </w:p>
        </w:tc>
        <w:tc>
          <w:tcPr>
            <w:tcW w:type="dxa" w:w="3888"/>
            <w:shd w:fill="F5F8F9"/>
            <w:tcMar>
              <w:top w:w="60" w:type="dxa"/>
              <w:start w:w="80" w:type="dxa"/>
              <w:bottom w:w="60" w:type="dxa"/>
              <w:end w:w="80" w:type="dxa"/>
            </w:tcMar>
          </w:tcPr>
          <w:p>
            <w:pPr>
              <w:spacing w:after="0"/>
            </w:pPr>
            <w:r>
              <w:rPr>
                <w:sz w:val="16"/>
              </w:rPr>
              <w:t>A configuration that can execute a form or technique.</w:t>
            </w:r>
          </w:p>
        </w:tc>
        <w:tc>
          <w:tcPr>
            <w:tcW w:type="dxa" w:w="3888"/>
            <w:shd w:fill="F5F8F9"/>
            <w:tcMar>
              <w:top w:w="60" w:type="dxa"/>
              <w:start w:w="80" w:type="dxa"/>
              <w:bottom w:w="60" w:type="dxa"/>
              <w:end w:w="80" w:type="dxa"/>
            </w:tcMar>
          </w:tcPr>
          <w:p>
            <w:pPr>
              <w:spacing w:after="0"/>
            </w:pPr>
            <w:r>
              <w:rPr>
                <w:sz w:val="16"/>
              </w:rPr>
              <w:t>Desired capability, capacity, or operational regime.</w:t>
            </w:r>
          </w:p>
        </w:tc>
      </w:tr>
      <w:tr>
        <w:trPr>
          <w:cantSplit/>
        </w:trPr>
        <w:tc>
          <w:tcPr>
            <w:tcW w:type="dxa" w:w="1584"/>
            <w:tcMar>
              <w:top w:w="60" w:type="dxa"/>
              <w:start w:w="80" w:type="dxa"/>
              <w:bottom w:w="60" w:type="dxa"/>
              <w:end w:w="80" w:type="dxa"/>
            </w:tcMar>
          </w:tcPr>
          <w:p>
            <w:pPr>
              <w:spacing w:after="0"/>
            </w:pPr>
            <w:r>
              <w:rPr>
                <w:sz w:val="16"/>
              </w:rPr>
              <w:t>Distance</w:t>
            </w:r>
          </w:p>
        </w:tc>
        <w:tc>
          <w:tcPr>
            <w:tcW w:type="dxa" w:w="3888"/>
            <w:tcMar>
              <w:top w:w="60" w:type="dxa"/>
              <w:start w:w="80" w:type="dxa"/>
              <w:bottom w:w="60" w:type="dxa"/>
              <w:end w:w="80" w:type="dxa"/>
            </w:tcMar>
          </w:tcPr>
          <w:p>
            <w:pPr>
              <w:spacing w:after="0"/>
            </w:pPr>
            <w:r>
              <w:rPr>
                <w:sz w:val="16"/>
              </w:rPr>
              <w:t>How much adaptation separates current and target states.</w:t>
            </w:r>
          </w:p>
        </w:tc>
        <w:tc>
          <w:tcPr>
            <w:tcW w:type="dxa" w:w="3888"/>
            <w:tcMar>
              <w:top w:w="60" w:type="dxa"/>
              <w:start w:w="80" w:type="dxa"/>
              <w:bottom w:w="60" w:type="dxa"/>
              <w:end w:w="80" w:type="dxa"/>
            </w:tcMar>
          </w:tcPr>
          <w:p>
            <w:pPr>
              <w:spacing w:after="0"/>
            </w:pPr>
            <w:r>
              <w:rPr>
                <w:sz w:val="16"/>
              </w:rPr>
              <w:t>Transition cost, number of steps, risk, or resource requirement.</w:t>
            </w:r>
          </w:p>
        </w:tc>
      </w:tr>
      <w:tr>
        <w:trPr>
          <w:cantSplit/>
        </w:trPr>
        <w:tc>
          <w:tcPr>
            <w:tcW w:type="dxa" w:w="1584"/>
            <w:shd w:fill="F5F8F9"/>
            <w:tcMar>
              <w:top w:w="60" w:type="dxa"/>
              <w:start w:w="80" w:type="dxa"/>
              <w:bottom w:w="60" w:type="dxa"/>
              <w:end w:w="80" w:type="dxa"/>
            </w:tcMar>
          </w:tcPr>
          <w:p>
            <w:pPr>
              <w:spacing w:after="0"/>
            </w:pPr>
            <w:r>
              <w:rPr>
                <w:sz w:val="16"/>
              </w:rPr>
              <w:t>Path</w:t>
            </w:r>
          </w:p>
        </w:tc>
        <w:tc>
          <w:tcPr>
            <w:tcW w:type="dxa" w:w="3888"/>
            <w:shd w:fill="F5F8F9"/>
            <w:tcMar>
              <w:top w:w="60" w:type="dxa"/>
              <w:start w:w="80" w:type="dxa"/>
              <w:bottom w:w="60" w:type="dxa"/>
              <w:end w:w="80" w:type="dxa"/>
            </w:tcMar>
          </w:tcPr>
          <w:p>
            <w:pPr>
              <w:spacing w:after="0"/>
            </w:pPr>
            <w:r>
              <w:rPr>
                <w:sz w:val="16"/>
              </w:rPr>
              <w:t>Training sequence or adaptive intermediate.</w:t>
            </w:r>
          </w:p>
        </w:tc>
        <w:tc>
          <w:tcPr>
            <w:tcW w:type="dxa" w:w="3888"/>
            <w:shd w:fill="F5F8F9"/>
            <w:tcMar>
              <w:top w:w="60" w:type="dxa"/>
              <w:start w:w="80" w:type="dxa"/>
              <w:bottom w:w="60" w:type="dxa"/>
              <w:end w:w="80" w:type="dxa"/>
            </w:tcMar>
          </w:tcPr>
          <w:p>
            <w:pPr>
              <w:spacing w:after="0"/>
            </w:pPr>
            <w:r>
              <w:rPr>
                <w:sz w:val="16"/>
              </w:rPr>
              <w:t>Migration plan, staged reconfiguration, rerouting, repair sequence.</w:t>
            </w:r>
          </w:p>
        </w:tc>
      </w:tr>
      <w:tr>
        <w:trPr>
          <w:cantSplit/>
        </w:trPr>
        <w:tc>
          <w:tcPr>
            <w:tcW w:type="dxa" w:w="1584"/>
            <w:tcMar>
              <w:top w:w="60" w:type="dxa"/>
              <w:start w:w="80" w:type="dxa"/>
              <w:bottom w:w="60" w:type="dxa"/>
              <w:end w:w="80" w:type="dxa"/>
            </w:tcMar>
          </w:tcPr>
          <w:p>
            <w:pPr>
              <w:spacing w:after="0"/>
            </w:pPr>
            <w:r>
              <w:rPr>
                <w:sz w:val="16"/>
              </w:rPr>
              <w:t>Constraint</w:t>
            </w:r>
          </w:p>
        </w:tc>
        <w:tc>
          <w:tcPr>
            <w:tcW w:type="dxa" w:w="3888"/>
            <w:tcMar>
              <w:top w:w="60" w:type="dxa"/>
              <w:start w:w="80" w:type="dxa"/>
              <w:bottom w:w="60" w:type="dxa"/>
              <w:end w:w="80" w:type="dxa"/>
            </w:tcMar>
          </w:tcPr>
          <w:p>
            <w:pPr>
              <w:spacing w:after="0"/>
            </w:pPr>
            <w:r>
              <w:rPr>
                <w:sz w:val="16"/>
              </w:rPr>
              <w:t>A state or transition the wielder cannot safely reach.</w:t>
            </w:r>
          </w:p>
        </w:tc>
        <w:tc>
          <w:tcPr>
            <w:tcW w:type="dxa" w:w="3888"/>
            <w:tcMar>
              <w:top w:w="60" w:type="dxa"/>
              <w:start w:w="80" w:type="dxa"/>
              <w:bottom w:w="60" w:type="dxa"/>
              <w:end w:w="80" w:type="dxa"/>
            </w:tcMar>
          </w:tcPr>
          <w:p>
            <w:pPr>
              <w:spacing w:after="0"/>
            </w:pPr>
            <w:r>
              <w:rPr>
                <w:sz w:val="16"/>
              </w:rPr>
              <w:t>Physical, policy, safety, ethical, or resource limit.</w:t>
            </w:r>
          </w:p>
        </w:tc>
      </w:tr>
      <w:tr>
        <w:trPr>
          <w:cantSplit/>
        </w:trPr>
        <w:tc>
          <w:tcPr>
            <w:tcW w:type="dxa" w:w="1584"/>
            <w:shd w:fill="F5F8F9"/>
            <w:tcMar>
              <w:top w:w="60" w:type="dxa"/>
              <w:start w:w="80" w:type="dxa"/>
              <w:bottom w:w="60" w:type="dxa"/>
              <w:end w:w="80" w:type="dxa"/>
            </w:tcMar>
          </w:tcPr>
          <w:p>
            <w:pPr>
              <w:spacing w:after="0"/>
            </w:pPr>
            <w:r>
              <w:rPr>
                <w:sz w:val="16"/>
              </w:rPr>
              <w:t>Feedback</w:t>
            </w:r>
          </w:p>
        </w:tc>
        <w:tc>
          <w:tcPr>
            <w:tcW w:type="dxa" w:w="3888"/>
            <w:shd w:fill="F5F8F9"/>
            <w:tcMar>
              <w:top w:w="60" w:type="dxa"/>
              <w:start w:w="80" w:type="dxa"/>
              <w:bottom w:w="60" w:type="dxa"/>
              <w:end w:w="80" w:type="dxa"/>
            </w:tcMar>
          </w:tcPr>
          <w:p>
            <w:pPr>
              <w:spacing w:after="0"/>
            </w:pPr>
            <w:r>
              <w:rPr>
                <w:sz w:val="16"/>
              </w:rPr>
              <w:t>Performance and adaptation after instruction.</w:t>
            </w:r>
          </w:p>
        </w:tc>
        <w:tc>
          <w:tcPr>
            <w:tcW w:type="dxa" w:w="3888"/>
            <w:shd w:fill="F5F8F9"/>
            <w:tcMar>
              <w:top w:w="60" w:type="dxa"/>
              <w:start w:w="80" w:type="dxa"/>
              <w:bottom w:w="60" w:type="dxa"/>
              <w:end w:w="80" w:type="dxa"/>
            </w:tcMar>
          </w:tcPr>
          <w:p>
            <w:pPr>
              <w:spacing w:after="0"/>
            </w:pPr>
            <w:r>
              <w:rPr>
                <w:sz w:val="16"/>
              </w:rPr>
              <w:t>Outcome data used to revise the model.</w:t>
            </w:r>
          </w:p>
        </w:tc>
      </w:tr>
    </w:tbl>
    <w:p>
      <w:pPr>
        <w:spacing w:after="20"/>
      </w:pPr>
    </w:p>
    <w:p>
      <w:r>
        <w:t>A key open question, raised explicitly in the Grok response, is whether the blade’s stored “configuration” should be modeled as a neural graph, a body-tagged policy, a successful action sequence, or some combination of these. The lab should keep those interpretations separable until the fiction’s internal mechanics settle the question.</w:t>
      </w:r>
    </w:p>
    <w:p>
      <w:pPr>
        <w:pStyle w:val="Heading1"/>
      </w:pPr>
      <w:r>
        <w:t>9. Matrix Control-Flow Laboratory</w:t>
      </w:r>
    </w:p>
    <w:p>
      <w:pPr>
        <w:pStyle w:val="Heading2"/>
      </w:pPr>
      <w:r>
        <w:t>9.1 Program Structure</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1656"/>
            <w:shd w:fill="18303E"/>
            <w:tcMar>
              <w:top w:w="70" w:type="dxa"/>
              <w:start w:w="80" w:type="dxa"/>
              <w:bottom w:w="70" w:type="dxa"/>
              <w:end w:w="80" w:type="dxa"/>
            </w:tcMar>
          </w:tcPr>
          <w:p>
            <w:pPr>
              <w:jc w:val="left"/>
            </w:pPr>
            <w:r>
              <w:rPr>
                <w:b/>
                <w:color w:val="FFFFFF"/>
                <w:sz w:val="17"/>
              </w:rPr>
              <w:t>Layer</w:t>
            </w:r>
          </w:p>
        </w:tc>
        <w:tc>
          <w:tcPr>
            <w:tcW w:type="dxa" w:w="3024"/>
            <w:shd w:fill="18303E"/>
            <w:tcMar>
              <w:top w:w="70" w:type="dxa"/>
              <w:start w:w="80" w:type="dxa"/>
              <w:bottom w:w="70" w:type="dxa"/>
              <w:end w:w="80" w:type="dxa"/>
            </w:tcMar>
          </w:tcPr>
          <w:p>
            <w:pPr>
              <w:jc w:val="left"/>
            </w:pPr>
            <w:r>
              <w:rPr>
                <w:b/>
                <w:color w:val="FFFFFF"/>
                <w:sz w:val="17"/>
              </w:rPr>
              <w:t>Working name</w:t>
            </w:r>
          </w:p>
        </w:tc>
        <w:tc>
          <w:tcPr>
            <w:tcW w:type="dxa" w:w="4680"/>
            <w:shd w:fill="18303E"/>
            <w:tcMar>
              <w:top w:w="70" w:type="dxa"/>
              <w:start w:w="80" w:type="dxa"/>
              <w:bottom w:w="70" w:type="dxa"/>
              <w:end w:w="80" w:type="dxa"/>
            </w:tcMar>
          </w:tcPr>
          <w:p>
            <w:pPr>
              <w:jc w:val="left"/>
            </w:pPr>
            <w:r>
              <w:rPr>
                <w:b/>
                <w:color w:val="FFFFFF"/>
                <w:sz w:val="17"/>
              </w:rPr>
              <w:t>Role</w:t>
            </w:r>
          </w:p>
        </w:tc>
      </w:tr>
      <w:tr>
        <w:trPr>
          <w:cantSplit/>
        </w:trPr>
        <w:tc>
          <w:tcPr>
            <w:tcW w:type="dxa" w:w="1656"/>
            <w:tcMar>
              <w:top w:w="60" w:type="dxa"/>
              <w:start w:w="80" w:type="dxa"/>
              <w:bottom w:w="60" w:type="dxa"/>
              <w:end w:w="80" w:type="dxa"/>
            </w:tcMar>
          </w:tcPr>
          <w:p>
            <w:pPr>
              <w:spacing w:after="0"/>
            </w:pPr>
            <w:r>
              <w:rPr>
                <w:sz w:val="16"/>
              </w:rPr>
              <w:t>Umbrella</w:t>
            </w:r>
          </w:p>
        </w:tc>
        <w:tc>
          <w:tcPr>
            <w:tcW w:type="dxa" w:w="3024"/>
            <w:tcMar>
              <w:top w:w="60" w:type="dxa"/>
              <w:start w:w="80" w:type="dxa"/>
              <w:bottom w:w="60" w:type="dxa"/>
              <w:end w:w="80" w:type="dxa"/>
            </w:tcMar>
          </w:tcPr>
          <w:p>
            <w:pPr>
              <w:spacing w:after="0"/>
            </w:pPr>
            <w:r>
              <w:rPr>
                <w:sz w:val="16"/>
              </w:rPr>
              <w:t>Matrix Architecture and Control Flow Research Program</w:t>
            </w:r>
          </w:p>
        </w:tc>
        <w:tc>
          <w:tcPr>
            <w:tcW w:type="dxa" w:w="4680"/>
            <w:tcMar>
              <w:top w:w="60" w:type="dxa"/>
              <w:start w:w="80" w:type="dxa"/>
              <w:bottom w:w="60" w:type="dxa"/>
              <w:end w:w="80" w:type="dxa"/>
            </w:tcMar>
          </w:tcPr>
          <w:p>
            <w:pPr>
              <w:spacing w:after="0"/>
            </w:pPr>
            <w:r>
              <w:rPr>
                <w:sz w:val="16"/>
              </w:rPr>
              <w:t>Coordinates the shared vocabulary, research questions, ethics, and cross-domain design work.</w:t>
            </w:r>
          </w:p>
        </w:tc>
      </w:tr>
      <w:tr>
        <w:trPr>
          <w:cantSplit/>
        </w:trPr>
        <w:tc>
          <w:tcPr>
            <w:tcW w:type="dxa" w:w="1656"/>
            <w:shd w:fill="F5F8F9"/>
            <w:tcMar>
              <w:top w:w="60" w:type="dxa"/>
              <w:start w:w="80" w:type="dxa"/>
              <w:bottom w:w="60" w:type="dxa"/>
              <w:end w:w="80" w:type="dxa"/>
            </w:tcMar>
          </w:tcPr>
          <w:p>
            <w:pPr>
              <w:spacing w:after="0"/>
            </w:pPr>
            <w:r>
              <w:rPr>
                <w:sz w:val="16"/>
              </w:rPr>
              <w:t>Primary environment</w:t>
            </w:r>
          </w:p>
        </w:tc>
        <w:tc>
          <w:tcPr>
            <w:tcW w:type="dxa" w:w="3024"/>
            <w:shd w:fill="F5F8F9"/>
            <w:tcMar>
              <w:top w:w="60" w:type="dxa"/>
              <w:start w:w="80" w:type="dxa"/>
              <w:bottom w:w="60" w:type="dxa"/>
              <w:end w:w="80" w:type="dxa"/>
            </w:tcMar>
          </w:tcPr>
          <w:p>
            <w:pPr>
              <w:spacing w:after="0"/>
            </w:pPr>
            <w:r>
              <w:rPr>
                <w:sz w:val="16"/>
              </w:rPr>
              <w:t>Matrix Control-Flow Laboratory</w:t>
            </w:r>
          </w:p>
        </w:tc>
        <w:tc>
          <w:tcPr>
            <w:tcW w:type="dxa" w:w="4680"/>
            <w:shd w:fill="F5F8F9"/>
            <w:tcMar>
              <w:top w:w="60" w:type="dxa"/>
              <w:start w:w="80" w:type="dxa"/>
              <w:bottom w:w="60" w:type="dxa"/>
              <w:end w:w="80" w:type="dxa"/>
            </w:tcMar>
          </w:tcPr>
          <w:p>
            <w:pPr>
              <w:spacing w:after="0"/>
            </w:pPr>
            <w:r>
              <w:rPr>
                <w:sz w:val="16"/>
              </w:rPr>
              <w:t>Loads architectures, drives media through them, perturbs conditions, measures response, and records uncertainty.</w:t>
            </w:r>
          </w:p>
        </w:tc>
      </w:tr>
      <w:tr>
        <w:trPr>
          <w:cantSplit/>
        </w:trPr>
        <w:tc>
          <w:tcPr>
            <w:tcW w:type="dxa" w:w="1656"/>
            <w:tcMar>
              <w:top w:w="60" w:type="dxa"/>
              <w:start w:w="80" w:type="dxa"/>
              <w:bottom w:w="60" w:type="dxa"/>
              <w:end w:w="80" w:type="dxa"/>
            </w:tcMar>
          </w:tcPr>
          <w:p>
            <w:pPr>
              <w:spacing w:after="0"/>
            </w:pPr>
            <w:r>
              <w:rPr>
                <w:sz w:val="16"/>
              </w:rPr>
              <w:t>Comparative library</w:t>
            </w:r>
          </w:p>
        </w:tc>
        <w:tc>
          <w:tcPr>
            <w:tcW w:type="dxa" w:w="3024"/>
            <w:tcMar>
              <w:top w:w="60" w:type="dxa"/>
              <w:start w:w="80" w:type="dxa"/>
              <w:bottom w:w="60" w:type="dxa"/>
              <w:end w:w="80" w:type="dxa"/>
            </w:tcMar>
          </w:tcPr>
          <w:p>
            <w:pPr>
              <w:spacing w:after="0"/>
            </w:pPr>
            <w:r>
              <w:rPr>
                <w:sz w:val="16"/>
              </w:rPr>
              <w:t>Cross-Species Architecture Atlas</w:t>
            </w:r>
          </w:p>
        </w:tc>
        <w:tc>
          <w:tcPr>
            <w:tcW w:type="dxa" w:w="4680"/>
            <w:tcMar>
              <w:top w:w="60" w:type="dxa"/>
              <w:start w:w="80" w:type="dxa"/>
              <w:bottom w:w="60" w:type="dxa"/>
              <w:end w:w="80" w:type="dxa"/>
            </w:tcMar>
          </w:tcPr>
          <w:p>
            <w:pPr>
              <w:spacing w:after="0"/>
            </w:pPr>
            <w:r>
              <w:rPr>
                <w:sz w:val="16"/>
              </w:rPr>
              <w:t>Stores biological and engineered architectures in a comparable but domain-faithful format.</w:t>
            </w:r>
          </w:p>
        </w:tc>
      </w:tr>
      <w:tr>
        <w:trPr>
          <w:cantSplit/>
        </w:trPr>
        <w:tc>
          <w:tcPr>
            <w:tcW w:type="dxa" w:w="1656"/>
            <w:shd w:fill="F5F8F9"/>
            <w:tcMar>
              <w:top w:w="60" w:type="dxa"/>
              <w:start w:w="80" w:type="dxa"/>
              <w:bottom w:w="60" w:type="dxa"/>
              <w:end w:w="80" w:type="dxa"/>
            </w:tcMar>
          </w:tcPr>
          <w:p>
            <w:pPr>
              <w:spacing w:after="0"/>
            </w:pPr>
            <w:r>
              <w:rPr>
                <w:sz w:val="16"/>
              </w:rPr>
              <w:t>Translation space</w:t>
            </w:r>
          </w:p>
        </w:tc>
        <w:tc>
          <w:tcPr>
            <w:tcW w:type="dxa" w:w="3024"/>
            <w:shd w:fill="F5F8F9"/>
            <w:tcMar>
              <w:top w:w="60" w:type="dxa"/>
              <w:start w:w="80" w:type="dxa"/>
              <w:bottom w:w="60" w:type="dxa"/>
              <w:end w:w="80" w:type="dxa"/>
            </w:tcMar>
          </w:tcPr>
          <w:p>
            <w:pPr>
              <w:spacing w:after="0"/>
            </w:pPr>
            <w:r>
              <w:rPr>
                <w:sz w:val="16"/>
              </w:rPr>
              <w:t>Design-Transfer Workspace</w:t>
            </w:r>
          </w:p>
        </w:tc>
        <w:tc>
          <w:tcPr>
            <w:tcW w:type="dxa" w:w="4680"/>
            <w:shd w:fill="F5F8F9"/>
            <w:tcMar>
              <w:top w:w="60" w:type="dxa"/>
              <w:start w:w="80" w:type="dxa"/>
              <w:bottom w:w="60" w:type="dxa"/>
              <w:end w:w="80" w:type="dxa"/>
            </w:tcMar>
          </w:tcPr>
          <w:p>
            <w:pPr>
              <w:spacing w:after="0"/>
            </w:pPr>
            <w:r>
              <w:rPr>
                <w:sz w:val="16"/>
              </w:rPr>
              <w:t>Tests whether a structural principle from one architecture is useful in another domain.</w:t>
            </w:r>
          </w:p>
        </w:tc>
      </w:tr>
      <w:tr>
        <w:trPr>
          <w:cantSplit/>
        </w:trPr>
        <w:tc>
          <w:tcPr>
            <w:tcW w:type="dxa" w:w="1656"/>
            <w:tcMar>
              <w:top w:w="60" w:type="dxa"/>
              <w:start w:w="80" w:type="dxa"/>
              <w:bottom w:w="60" w:type="dxa"/>
              <w:end w:w="80" w:type="dxa"/>
            </w:tcMar>
          </w:tcPr>
          <w:p>
            <w:pPr>
              <w:spacing w:after="0"/>
            </w:pPr>
            <w:r>
              <w:rPr>
                <w:sz w:val="16"/>
              </w:rPr>
              <w:t>Scenario collection</w:t>
            </w:r>
          </w:p>
        </w:tc>
        <w:tc>
          <w:tcPr>
            <w:tcW w:type="dxa" w:w="3024"/>
            <w:tcMar>
              <w:top w:w="60" w:type="dxa"/>
              <w:start w:w="80" w:type="dxa"/>
              <w:bottom w:w="60" w:type="dxa"/>
              <w:end w:w="80" w:type="dxa"/>
            </w:tcMar>
          </w:tcPr>
          <w:p>
            <w:pPr>
              <w:spacing w:after="0"/>
            </w:pPr>
            <w:r>
              <w:rPr>
                <w:sz w:val="16"/>
              </w:rPr>
              <w:t>Control-Flow Scenario Pack</w:t>
            </w:r>
          </w:p>
        </w:tc>
        <w:tc>
          <w:tcPr>
            <w:tcW w:type="dxa" w:w="4680"/>
            <w:tcMar>
              <w:top w:w="60" w:type="dxa"/>
              <w:start w:w="80" w:type="dxa"/>
              <w:bottom w:w="60" w:type="dxa"/>
              <w:end w:w="80" w:type="dxa"/>
            </w:tcMar>
          </w:tcPr>
          <w:p>
            <w:pPr>
              <w:spacing w:after="0"/>
            </w:pPr>
            <w:r>
              <w:rPr>
                <w:sz w:val="16"/>
              </w:rPr>
              <w:t>Provides small, runnable cases for difficult access, teaching transitions, plant damage, infrastructure failures, and other stress tests.</w:t>
            </w:r>
          </w:p>
        </w:tc>
      </w:tr>
    </w:tbl>
    <w:p>
      <w:pPr>
        <w:spacing w:after="20"/>
      </w:pPr>
    </w:p>
    <w:p>
      <w:pPr>
        <w:pStyle w:val="Heading2"/>
      </w:pPr>
      <w:r>
        <w:t>9.2 Core Laboratory Modules</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232"/>
            <w:shd w:fill="18303E"/>
            <w:tcMar>
              <w:top w:w="70" w:type="dxa"/>
              <w:start w:w="80" w:type="dxa"/>
              <w:bottom w:w="70" w:type="dxa"/>
              <w:end w:w="80" w:type="dxa"/>
            </w:tcMar>
          </w:tcPr>
          <w:p>
            <w:pPr>
              <w:jc w:val="left"/>
            </w:pPr>
            <w:r>
              <w:rPr>
                <w:b/>
                <w:color w:val="FFFFFF"/>
                <w:sz w:val="17"/>
              </w:rPr>
              <w:t>Module</w:t>
            </w:r>
          </w:p>
        </w:tc>
        <w:tc>
          <w:tcPr>
            <w:tcW w:type="dxa" w:w="7128"/>
            <w:shd w:fill="18303E"/>
            <w:tcMar>
              <w:top w:w="70" w:type="dxa"/>
              <w:start w:w="80" w:type="dxa"/>
              <w:bottom w:w="70" w:type="dxa"/>
              <w:end w:w="80" w:type="dxa"/>
            </w:tcMar>
          </w:tcPr>
          <w:p>
            <w:pPr>
              <w:jc w:val="left"/>
            </w:pPr>
            <w:r>
              <w:rPr>
                <w:b/>
                <w:color w:val="FFFFFF"/>
                <w:sz w:val="17"/>
              </w:rPr>
              <w:t>Required capabilities</w:t>
            </w:r>
          </w:p>
        </w:tc>
      </w:tr>
      <w:tr>
        <w:trPr>
          <w:cantSplit/>
        </w:trPr>
        <w:tc>
          <w:tcPr>
            <w:tcW w:type="dxa" w:w="2232"/>
            <w:tcMar>
              <w:top w:w="60" w:type="dxa"/>
              <w:start w:w="80" w:type="dxa"/>
              <w:bottom w:w="60" w:type="dxa"/>
              <w:end w:w="80" w:type="dxa"/>
            </w:tcMar>
          </w:tcPr>
          <w:p>
            <w:pPr>
              <w:spacing w:after="0"/>
            </w:pPr>
            <w:r>
              <w:rPr>
                <w:sz w:val="16"/>
              </w:rPr>
              <w:t>Architecture Repository</w:t>
            </w:r>
          </w:p>
        </w:tc>
        <w:tc>
          <w:tcPr>
            <w:tcW w:type="dxa" w:w="7128"/>
            <w:tcMar>
              <w:top w:w="60" w:type="dxa"/>
              <w:start w:w="80" w:type="dxa"/>
              <w:bottom w:w="60" w:type="dxa"/>
              <w:end w:w="80" w:type="dxa"/>
            </w:tcMar>
          </w:tcPr>
          <w:p>
            <w:pPr>
              <w:spacing w:after="0"/>
            </w:pPr>
            <w:r>
              <w:rPr>
                <w:sz w:val="16"/>
              </w:rPr>
              <w:t>Import canonical, synthetic, population-variation, and individual models; store identity and provenance separately from topology.</w:t>
            </w:r>
          </w:p>
        </w:tc>
      </w:tr>
      <w:tr>
        <w:trPr>
          <w:cantSplit/>
        </w:trPr>
        <w:tc>
          <w:tcPr>
            <w:tcW w:type="dxa" w:w="2232"/>
            <w:shd w:fill="F5F8F9"/>
            <w:tcMar>
              <w:top w:w="60" w:type="dxa"/>
              <w:start w:w="80" w:type="dxa"/>
              <w:bottom w:w="60" w:type="dxa"/>
              <w:end w:w="80" w:type="dxa"/>
            </w:tcMar>
          </w:tcPr>
          <w:p>
            <w:pPr>
              <w:spacing w:after="0"/>
            </w:pPr>
            <w:r>
              <w:rPr>
                <w:sz w:val="16"/>
              </w:rPr>
              <w:t>Topology Engine</w:t>
            </w:r>
          </w:p>
        </w:tc>
        <w:tc>
          <w:tcPr>
            <w:tcW w:type="dxa" w:w="7128"/>
            <w:shd w:fill="F5F8F9"/>
            <w:tcMar>
              <w:top w:w="60" w:type="dxa"/>
              <w:start w:w="80" w:type="dxa"/>
              <w:bottom w:w="60" w:type="dxa"/>
              <w:end w:w="80" w:type="dxa"/>
            </w:tcMar>
          </w:tcPr>
          <w:p>
            <w:pPr>
              <w:spacing w:after="0"/>
            </w:pPr>
            <w:r>
              <w:rPr>
                <w:sz w:val="16"/>
              </w:rPr>
              <w:t>Nodes, edges, directionality, branches, loops, hubs, dead ends, alternate routes, nested graphs.</w:t>
            </w:r>
          </w:p>
        </w:tc>
      </w:tr>
      <w:tr>
        <w:trPr>
          <w:cantSplit/>
        </w:trPr>
        <w:tc>
          <w:tcPr>
            <w:tcW w:type="dxa" w:w="2232"/>
            <w:tcMar>
              <w:top w:w="60" w:type="dxa"/>
              <w:start w:w="80" w:type="dxa"/>
              <w:bottom w:w="60" w:type="dxa"/>
              <w:end w:w="80" w:type="dxa"/>
            </w:tcMar>
          </w:tcPr>
          <w:p>
            <w:pPr>
              <w:spacing w:after="0"/>
            </w:pPr>
            <w:r>
              <w:rPr>
                <w:sz w:val="16"/>
              </w:rPr>
              <w:t>Medium / Dynamics Engine</w:t>
            </w:r>
          </w:p>
        </w:tc>
        <w:tc>
          <w:tcPr>
            <w:tcW w:type="dxa" w:w="7128"/>
            <w:tcMar>
              <w:top w:w="60" w:type="dxa"/>
              <w:start w:w="80" w:type="dxa"/>
              <w:bottom w:w="60" w:type="dxa"/>
              <w:end w:w="80" w:type="dxa"/>
            </w:tcMar>
          </w:tcPr>
          <w:p>
            <w:pPr>
              <w:spacing w:after="0"/>
            </w:pPr>
            <w:r>
              <w:rPr>
                <w:sz w:val="16"/>
              </w:rPr>
              <w:t>Assign a medium and target-domain dynamics; model driving forces, resistance, capacity, accumulation, exchange, and loss.</w:t>
            </w:r>
          </w:p>
        </w:tc>
      </w:tr>
      <w:tr>
        <w:trPr>
          <w:cantSplit/>
        </w:trPr>
        <w:tc>
          <w:tcPr>
            <w:tcW w:type="dxa" w:w="2232"/>
            <w:shd w:fill="F5F8F9"/>
            <w:tcMar>
              <w:top w:w="60" w:type="dxa"/>
              <w:start w:w="80" w:type="dxa"/>
              <w:bottom w:w="60" w:type="dxa"/>
              <w:end w:w="80" w:type="dxa"/>
            </w:tcMar>
          </w:tcPr>
          <w:p>
            <w:pPr>
              <w:spacing w:after="0"/>
            </w:pPr>
            <w:r>
              <w:rPr>
                <w:sz w:val="16"/>
              </w:rPr>
              <w:t>Control and Policy Engine</w:t>
            </w:r>
          </w:p>
        </w:tc>
        <w:tc>
          <w:tcPr>
            <w:tcW w:type="dxa" w:w="7128"/>
            <w:shd w:fill="F5F8F9"/>
            <w:tcMar>
              <w:top w:w="60" w:type="dxa"/>
              <w:start w:w="80" w:type="dxa"/>
              <w:bottom w:w="60" w:type="dxa"/>
              <w:end w:w="80" w:type="dxa"/>
            </w:tcMar>
          </w:tcPr>
          <w:p>
            <w:pPr>
              <w:spacing w:after="0"/>
            </w:pPr>
            <w:r>
              <w:rPr>
                <w:sz w:val="16"/>
              </w:rPr>
              <w:t>Valves/gates, switches, priorities, pumps, feedback rules, attempt limits, permissions, and escalation thresholds.</w:t>
            </w:r>
          </w:p>
        </w:tc>
      </w:tr>
      <w:tr>
        <w:trPr>
          <w:cantSplit/>
        </w:trPr>
        <w:tc>
          <w:tcPr>
            <w:tcW w:type="dxa" w:w="2232"/>
            <w:tcMar>
              <w:top w:w="60" w:type="dxa"/>
              <w:start w:w="80" w:type="dxa"/>
              <w:bottom w:w="60" w:type="dxa"/>
              <w:end w:w="80" w:type="dxa"/>
            </w:tcMar>
          </w:tcPr>
          <w:p>
            <w:pPr>
              <w:spacing w:after="0"/>
            </w:pPr>
            <w:r>
              <w:rPr>
                <w:sz w:val="16"/>
              </w:rPr>
              <w:t>State and History Engine</w:t>
            </w:r>
          </w:p>
        </w:tc>
        <w:tc>
          <w:tcPr>
            <w:tcW w:type="dxa" w:w="7128"/>
            <w:tcMar>
              <w:top w:w="60" w:type="dxa"/>
              <w:start w:w="80" w:type="dxa"/>
              <w:bottom w:w="60" w:type="dxa"/>
              <w:end w:w="80" w:type="dxa"/>
            </w:tcMar>
          </w:tcPr>
          <w:p>
            <w:pPr>
              <w:spacing w:after="0"/>
            </w:pPr>
            <w:r>
              <w:rPr>
                <w:sz w:val="16"/>
              </w:rPr>
              <w:t>Track current condition plus prior damage, training, overload, repair, adaptation, environmental exposure, and intervention history.</w:t>
            </w:r>
          </w:p>
        </w:tc>
      </w:tr>
      <w:tr>
        <w:trPr>
          <w:cantSplit/>
        </w:trPr>
        <w:tc>
          <w:tcPr>
            <w:tcW w:type="dxa" w:w="2232"/>
            <w:shd w:fill="F5F8F9"/>
            <w:tcMar>
              <w:top w:w="60" w:type="dxa"/>
              <w:start w:w="80" w:type="dxa"/>
              <w:bottom w:w="60" w:type="dxa"/>
              <w:end w:w="80" w:type="dxa"/>
            </w:tcMar>
          </w:tcPr>
          <w:p>
            <w:pPr>
              <w:spacing w:after="0"/>
            </w:pPr>
            <w:r>
              <w:rPr>
                <w:sz w:val="16"/>
              </w:rPr>
              <w:t>Comparator</w:t>
            </w:r>
          </w:p>
        </w:tc>
        <w:tc>
          <w:tcPr>
            <w:tcW w:type="dxa" w:w="7128"/>
            <w:shd w:fill="F5F8F9"/>
            <w:tcMar>
              <w:top w:w="60" w:type="dxa"/>
              <w:start w:w="80" w:type="dxa"/>
              <w:bottom w:w="60" w:type="dxa"/>
              <w:end w:w="80" w:type="dxa"/>
            </w:tcMar>
          </w:tcPr>
          <w:p>
            <w:pPr>
              <w:spacing w:after="0"/>
            </w:pPr>
            <w:r>
              <w:rPr>
                <w:sz w:val="16"/>
              </w:rPr>
              <w:t>Overlay two or more architectures; compute fingerprints; identify shared motifs and mismatches.</w:t>
            </w:r>
          </w:p>
        </w:tc>
      </w:tr>
      <w:tr>
        <w:trPr>
          <w:cantSplit/>
        </w:trPr>
        <w:tc>
          <w:tcPr>
            <w:tcW w:type="dxa" w:w="2232"/>
            <w:tcMar>
              <w:top w:w="60" w:type="dxa"/>
              <w:start w:w="80" w:type="dxa"/>
              <w:bottom w:w="60" w:type="dxa"/>
              <w:end w:w="80" w:type="dxa"/>
            </w:tcMar>
          </w:tcPr>
          <w:p>
            <w:pPr>
              <w:spacing w:after="0"/>
            </w:pPr>
            <w:r>
              <w:rPr>
                <w:sz w:val="16"/>
              </w:rPr>
              <w:t>Perturbation Engine</w:t>
            </w:r>
          </w:p>
        </w:tc>
        <w:tc>
          <w:tcPr>
            <w:tcW w:type="dxa" w:w="7128"/>
            <w:tcMar>
              <w:top w:w="60" w:type="dxa"/>
              <w:start w:w="80" w:type="dxa"/>
              <w:bottom w:w="60" w:type="dxa"/>
              <w:end w:w="80" w:type="dxa"/>
            </w:tcMar>
          </w:tcPr>
          <w:p>
            <w:pPr>
              <w:spacing w:after="0"/>
            </w:pPr>
            <w:r>
              <w:rPr>
                <w:sz w:val="16"/>
              </w:rPr>
              <w:t>Block paths, change demand, damage nodes, remove regulators, change the medium, alter environment, or introduce new branches.</w:t>
            </w:r>
          </w:p>
        </w:tc>
      </w:tr>
      <w:tr>
        <w:trPr>
          <w:cantSplit/>
        </w:trPr>
        <w:tc>
          <w:tcPr>
            <w:tcW w:type="dxa" w:w="2232"/>
            <w:shd w:fill="F5F8F9"/>
            <w:tcMar>
              <w:top w:w="60" w:type="dxa"/>
              <w:start w:w="80" w:type="dxa"/>
              <w:bottom w:w="60" w:type="dxa"/>
              <w:end w:w="80" w:type="dxa"/>
            </w:tcMar>
          </w:tcPr>
          <w:p>
            <w:pPr>
              <w:spacing w:after="0"/>
            </w:pPr>
            <w:r>
              <w:rPr>
                <w:sz w:val="16"/>
              </w:rPr>
              <w:t>Uncertainty Layer</w:t>
            </w:r>
          </w:p>
        </w:tc>
        <w:tc>
          <w:tcPr>
            <w:tcW w:type="dxa" w:w="7128"/>
            <w:shd w:fill="F5F8F9"/>
            <w:tcMar>
              <w:top w:w="60" w:type="dxa"/>
              <w:start w:w="80" w:type="dxa"/>
              <w:bottom w:w="60" w:type="dxa"/>
              <w:end w:w="80" w:type="dxa"/>
            </w:tcMar>
          </w:tcPr>
          <w:p>
            <w:pPr>
              <w:spacing w:after="0"/>
            </w:pPr>
            <w:r>
              <w:rPr>
                <w:sz w:val="16"/>
              </w:rPr>
              <w:t>Represent missing topology, parameter confidence, observation gaps, and prediction confidence without inventing precision.</w:t>
            </w:r>
          </w:p>
        </w:tc>
      </w:tr>
      <w:tr>
        <w:trPr>
          <w:cantSplit/>
        </w:trPr>
        <w:tc>
          <w:tcPr>
            <w:tcW w:type="dxa" w:w="2232"/>
            <w:tcMar>
              <w:top w:w="60" w:type="dxa"/>
              <w:start w:w="80" w:type="dxa"/>
              <w:bottom w:w="60" w:type="dxa"/>
              <w:end w:w="80" w:type="dxa"/>
            </w:tcMar>
          </w:tcPr>
          <w:p>
            <w:pPr>
              <w:spacing w:after="0"/>
            </w:pPr>
            <w:r>
              <w:rPr>
                <w:sz w:val="16"/>
              </w:rPr>
              <w:t>Visualization Layer</w:t>
            </w:r>
          </w:p>
        </w:tc>
        <w:tc>
          <w:tcPr>
            <w:tcW w:type="dxa" w:w="7128"/>
            <w:tcMar>
              <w:top w:w="60" w:type="dxa"/>
              <w:start w:w="80" w:type="dxa"/>
              <w:bottom w:w="60" w:type="dxa"/>
              <w:end w:w="80" w:type="dxa"/>
            </w:tcMar>
          </w:tcPr>
          <w:p>
            <w:pPr>
              <w:spacing w:after="0"/>
            </w:pPr>
            <w:r>
              <w:rPr>
                <w:sz w:val="16"/>
              </w:rPr>
              <w:t>Topology, flow, pressure/gradient, resistance, capacity, congestion, damage, uncertainty, and future-state views.</w:t>
            </w:r>
          </w:p>
        </w:tc>
      </w:tr>
      <w:tr>
        <w:trPr>
          <w:cantSplit/>
        </w:trPr>
        <w:tc>
          <w:tcPr>
            <w:tcW w:type="dxa" w:w="2232"/>
            <w:shd w:fill="F5F8F9"/>
            <w:tcMar>
              <w:top w:w="60" w:type="dxa"/>
              <w:start w:w="80" w:type="dxa"/>
              <w:bottom w:w="60" w:type="dxa"/>
              <w:end w:w="80" w:type="dxa"/>
            </w:tcMar>
          </w:tcPr>
          <w:p>
            <w:pPr>
              <w:spacing w:after="0"/>
            </w:pPr>
            <w:r>
              <w:rPr>
                <w:sz w:val="16"/>
              </w:rPr>
              <w:t>Experiment Ledger</w:t>
            </w:r>
          </w:p>
        </w:tc>
        <w:tc>
          <w:tcPr>
            <w:tcW w:type="dxa" w:w="7128"/>
            <w:shd w:fill="F5F8F9"/>
            <w:tcMar>
              <w:top w:w="60" w:type="dxa"/>
              <w:start w:w="80" w:type="dxa"/>
              <w:bottom w:w="60" w:type="dxa"/>
              <w:end w:w="80" w:type="dxa"/>
            </w:tcMar>
          </w:tcPr>
          <w:p>
            <w:pPr>
              <w:spacing w:after="0"/>
            </w:pPr>
            <w:r>
              <w:rPr>
                <w:sz w:val="16"/>
              </w:rPr>
              <w:t>Record assumptions, parameters, interventions, results, failures, version history, and whether a finding is source-specific or cross-domain.</w:t>
            </w:r>
          </w:p>
        </w:tc>
      </w:tr>
    </w:tbl>
    <w:p>
      <w:pPr>
        <w:spacing w:after="20"/>
      </w:pPr>
    </w:p>
    <w:p>
      <w:pPr>
        <w:pStyle w:val="Heading2"/>
      </w:pPr>
      <w:r>
        <w:t>9.3 Standard Experiment Loop</w:t>
      </w:r>
    </w:p>
    <w:p>
      <w:pPr>
        <w:spacing w:after="50"/>
        <w:ind w:left="259" w:hanging="259"/>
      </w:pPr>
      <w:r>
        <w:rPr>
          <w:b/>
        </w:rPr>
        <w:t xml:space="preserve">1.  </w:t>
      </w:r>
      <w:r>
        <w:t>Select or construct an architecture.</w:t>
      </w:r>
    </w:p>
    <w:p>
      <w:pPr>
        <w:spacing w:after="50"/>
        <w:ind w:left="259" w:hanging="259"/>
      </w:pPr>
      <w:r>
        <w:rPr>
          <w:b/>
        </w:rPr>
        <w:t xml:space="preserve">2.  </w:t>
      </w:r>
      <w:r>
        <w:t>Select the medium or signal being represented.</w:t>
      </w:r>
    </w:p>
    <w:p>
      <w:pPr>
        <w:spacing w:after="50"/>
        <w:ind w:left="259" w:hanging="259"/>
      </w:pPr>
      <w:r>
        <w:rPr>
          <w:b/>
        </w:rPr>
        <w:t xml:space="preserve">3.  </w:t>
      </w:r>
      <w:r>
        <w:t>Define the relevant driving force and target-domain equations.</w:t>
      </w:r>
    </w:p>
    <w:p>
      <w:pPr>
        <w:spacing w:after="50"/>
        <w:ind w:left="259" w:hanging="259"/>
      </w:pPr>
      <w:r>
        <w:rPr>
          <w:b/>
        </w:rPr>
        <w:t xml:space="preserve">4.  </w:t>
      </w:r>
      <w:r>
        <w:t>Set capacities, resistance, material properties, controls, and policies.</w:t>
      </w:r>
    </w:p>
    <w:p>
      <w:pPr>
        <w:spacing w:after="50"/>
        <w:ind w:left="259" w:hanging="259"/>
      </w:pPr>
      <w:r>
        <w:rPr>
          <w:b/>
        </w:rPr>
        <w:t xml:space="preserve">5.  </w:t>
      </w:r>
      <w:r>
        <w:t>Load the initial state, history, environment, and uncertainty bounds.</w:t>
      </w:r>
    </w:p>
    <w:p>
      <w:pPr>
        <w:spacing w:after="50"/>
        <w:ind w:left="259" w:hanging="259"/>
      </w:pPr>
      <w:r>
        <w:rPr>
          <w:b/>
        </w:rPr>
        <w:t xml:space="preserve">6.  </w:t>
      </w:r>
      <w:r>
        <w:t>Run baseline flow and measure distribution, congestion, unused capacity, latency, and vulnerable points.</w:t>
      </w:r>
    </w:p>
    <w:p>
      <w:pPr>
        <w:spacing w:after="50"/>
        <w:ind w:left="259" w:hanging="259"/>
      </w:pPr>
      <w:r>
        <w:rPr>
          <w:b/>
        </w:rPr>
        <w:t xml:space="preserve">7.  </w:t>
      </w:r>
      <w:r>
        <w:t>Perturb the system through blockage, demand change, damage, environmental change, or control failure.</w:t>
      </w:r>
    </w:p>
    <w:p>
      <w:pPr>
        <w:spacing w:after="50"/>
        <w:ind w:left="259" w:hanging="259"/>
      </w:pPr>
      <w:r>
        <w:rPr>
          <w:b/>
        </w:rPr>
        <w:t xml:space="preserve">8.  </w:t>
      </w:r>
      <w:r>
        <w:t>Measure failure propagation, rerouting, recovery, and changes in uncertainty.</w:t>
      </w:r>
    </w:p>
    <w:p>
      <w:pPr>
        <w:spacing w:after="50"/>
        <w:ind w:left="259" w:hanging="259"/>
      </w:pPr>
      <w:r>
        <w:rPr>
          <w:b/>
        </w:rPr>
        <w:t xml:space="preserve">9.  </w:t>
      </w:r>
      <w:r>
        <w:t>Translate a selected structural principle into a second domain.</w:t>
      </w:r>
    </w:p>
    <w:p>
      <w:pPr>
        <w:spacing w:after="50"/>
        <w:ind w:left="259" w:hanging="259"/>
      </w:pPr>
      <w:r>
        <w:rPr>
          <w:b/>
        </w:rPr>
        <w:t xml:space="preserve">10.  </w:t>
      </w:r>
      <w:r>
        <w:t>Compare results and document where the analogy succeeds, fails, or remains unknown.</w:t>
      </w:r>
    </w:p>
    <w:p>
      <w:pPr>
        <w:pStyle w:val="Heading1"/>
      </w:pPr>
      <w:r>
        <w:t>10. Scenario Pack: Initial Designable Slices</w:t>
      </w:r>
    </w:p>
    <w:p>
      <w:r>
        <w:t>The most practical recommendation across the responses is to avoid building the entire laboratory at once. The first version should consist of small, auditable scenarios that force the shared schema to prove its usefulness.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1944"/>
            <w:shd w:fill="18303E"/>
            <w:tcMar>
              <w:top w:w="70" w:type="dxa"/>
              <w:start w:w="80" w:type="dxa"/>
              <w:bottom w:w="70" w:type="dxa"/>
              <w:end w:w="80" w:type="dxa"/>
            </w:tcMar>
          </w:tcPr>
          <w:p>
            <w:pPr>
              <w:jc w:val="left"/>
            </w:pPr>
            <w:r>
              <w:rPr>
                <w:b/>
                <w:color w:val="FFFFFF"/>
                <w:sz w:val="17"/>
              </w:rPr>
              <w:t>Scenario</w:t>
            </w:r>
          </w:p>
        </w:tc>
        <w:tc>
          <w:tcPr>
            <w:tcW w:type="dxa" w:w="2952"/>
            <w:shd w:fill="18303E"/>
            <w:tcMar>
              <w:top w:w="70" w:type="dxa"/>
              <w:start w:w="80" w:type="dxa"/>
              <w:bottom w:w="70" w:type="dxa"/>
              <w:end w:w="80" w:type="dxa"/>
            </w:tcMar>
          </w:tcPr>
          <w:p>
            <w:pPr>
              <w:jc w:val="left"/>
            </w:pPr>
            <w:r>
              <w:rPr>
                <w:b/>
                <w:color w:val="FFFFFF"/>
                <w:sz w:val="17"/>
              </w:rPr>
              <w:t>Core question</w:t>
            </w:r>
          </w:p>
        </w:tc>
        <w:tc>
          <w:tcPr>
            <w:tcW w:type="dxa" w:w="2952"/>
            <w:shd w:fill="18303E"/>
            <w:tcMar>
              <w:top w:w="70" w:type="dxa"/>
              <w:start w:w="80" w:type="dxa"/>
              <w:bottom w:w="70" w:type="dxa"/>
              <w:end w:w="80" w:type="dxa"/>
            </w:tcMar>
          </w:tcPr>
          <w:p>
            <w:pPr>
              <w:jc w:val="left"/>
            </w:pPr>
            <w:r>
              <w:rPr>
                <w:b/>
                <w:color w:val="FFFFFF"/>
                <w:sz w:val="17"/>
              </w:rPr>
              <w:t>Minimum model</w:t>
            </w:r>
          </w:p>
        </w:tc>
        <w:tc>
          <w:tcPr>
            <w:tcW w:type="dxa" w:w="2016"/>
            <w:shd w:fill="18303E"/>
            <w:tcMar>
              <w:top w:w="70" w:type="dxa"/>
              <w:start w:w="80" w:type="dxa"/>
              <w:bottom w:w="70" w:type="dxa"/>
              <w:end w:w="80" w:type="dxa"/>
            </w:tcMar>
          </w:tcPr>
          <w:p>
            <w:pPr>
              <w:jc w:val="left"/>
            </w:pPr>
            <w:r>
              <w:rPr>
                <w:b/>
                <w:color w:val="FFFFFF"/>
                <w:sz w:val="17"/>
              </w:rPr>
              <w:t>Primary lesson</w:t>
            </w:r>
          </w:p>
        </w:tc>
      </w:tr>
      <w:tr>
        <w:trPr>
          <w:cantSplit/>
        </w:trPr>
        <w:tc>
          <w:tcPr>
            <w:tcW w:type="dxa" w:w="1944"/>
            <w:tcMar>
              <w:top w:w="60" w:type="dxa"/>
              <w:start w:w="80" w:type="dxa"/>
              <w:bottom w:w="60" w:type="dxa"/>
              <w:end w:w="80" w:type="dxa"/>
            </w:tcMar>
          </w:tcPr>
          <w:p>
            <w:pPr>
              <w:spacing w:after="0"/>
            </w:pPr>
            <w:r>
              <w:rPr>
                <w:sz w:val="16"/>
              </w:rPr>
              <w:t>Difficult access after failed attempts</w:t>
            </w:r>
          </w:p>
        </w:tc>
        <w:tc>
          <w:tcPr>
            <w:tcW w:type="dxa" w:w="2952"/>
            <w:tcMar>
              <w:top w:w="60" w:type="dxa"/>
              <w:start w:w="80" w:type="dxa"/>
              <w:bottom w:w="60" w:type="dxa"/>
              <w:end w:w="80" w:type="dxa"/>
            </w:tcMar>
          </w:tcPr>
          <w:p>
            <w:pPr>
              <w:spacing w:after="0"/>
            </w:pPr>
            <w:r>
              <w:rPr>
                <w:sz w:val="16"/>
              </w:rPr>
              <w:t>Can better mapping and uncertainty handling reduce blind retries and identify escalation sooner?</w:t>
            </w:r>
          </w:p>
        </w:tc>
        <w:tc>
          <w:tcPr>
            <w:tcW w:type="dxa" w:w="2952"/>
            <w:tcMar>
              <w:top w:w="60" w:type="dxa"/>
              <w:start w:w="80" w:type="dxa"/>
              <w:bottom w:w="60" w:type="dxa"/>
              <w:end w:w="80" w:type="dxa"/>
            </w:tcMar>
          </w:tcPr>
          <w:p>
            <w:pPr>
              <w:spacing w:after="0"/>
            </w:pPr>
            <w:r>
              <w:rPr>
                <w:sz w:val="16"/>
              </w:rPr>
              <w:t>Synthetic venous graph + observable surface layer + attempt policy + risk cost.</w:t>
            </w:r>
          </w:p>
        </w:tc>
        <w:tc>
          <w:tcPr>
            <w:tcW w:type="dxa" w:w="2016"/>
            <w:tcMar>
              <w:top w:w="60" w:type="dxa"/>
              <w:start w:w="80" w:type="dxa"/>
              <w:bottom w:w="60" w:type="dxa"/>
              <w:end w:w="80" w:type="dxa"/>
            </w:tcMar>
          </w:tcPr>
          <w:p>
            <w:pPr>
              <w:spacing w:after="0"/>
            </w:pPr>
            <w:r>
              <w:rPr>
                <w:sz w:val="16"/>
              </w:rPr>
              <w:t>Resource present is not the same as resource safely accessible.</w:t>
            </w:r>
          </w:p>
        </w:tc>
      </w:tr>
      <w:tr>
        <w:trPr>
          <w:cantSplit/>
        </w:trPr>
        <w:tc>
          <w:tcPr>
            <w:tcW w:type="dxa" w:w="1944"/>
            <w:shd w:fill="F5F8F9"/>
            <w:tcMar>
              <w:top w:w="60" w:type="dxa"/>
              <w:start w:w="80" w:type="dxa"/>
              <w:bottom w:w="60" w:type="dxa"/>
              <w:end w:w="80" w:type="dxa"/>
            </w:tcMar>
          </w:tcPr>
          <w:p>
            <w:pPr>
              <w:spacing w:after="0"/>
            </w:pPr>
            <w:r>
              <w:rPr>
                <w:sz w:val="16"/>
              </w:rPr>
              <w:t>Epoch Blade near-match</w:t>
            </w:r>
          </w:p>
        </w:tc>
        <w:tc>
          <w:tcPr>
            <w:tcW w:type="dxa" w:w="2952"/>
            <w:shd w:fill="F5F8F9"/>
            <w:tcMar>
              <w:top w:w="60" w:type="dxa"/>
              <w:start w:w="80" w:type="dxa"/>
              <w:bottom w:w="60" w:type="dxa"/>
              <w:end w:w="80" w:type="dxa"/>
            </w:tcMar>
          </w:tcPr>
          <w:p>
            <w:pPr>
              <w:spacing w:after="0"/>
            </w:pPr>
            <w:r>
              <w:rPr>
                <w:sz w:val="16"/>
              </w:rPr>
              <w:t>How should a capability-aware tutor handle a learner who almost matches a known success state?</w:t>
            </w:r>
          </w:p>
        </w:tc>
        <w:tc>
          <w:tcPr>
            <w:tcW w:type="dxa" w:w="2952"/>
            <w:shd w:fill="F5F8F9"/>
            <w:tcMar>
              <w:top w:w="60" w:type="dxa"/>
              <w:start w:w="80" w:type="dxa"/>
              <w:bottom w:w="60" w:type="dxa"/>
              <w:end w:w="80" w:type="dxa"/>
            </w:tcMar>
          </w:tcPr>
          <w:p>
            <w:pPr>
              <w:spacing w:after="0"/>
            </w:pPr>
            <w:r>
              <w:rPr>
                <w:sz w:val="16"/>
              </w:rPr>
              <w:t>State graph + stored target states + distance metric + adaptive intermediate.</w:t>
            </w:r>
          </w:p>
        </w:tc>
        <w:tc>
          <w:tcPr>
            <w:tcW w:type="dxa" w:w="2016"/>
            <w:shd w:fill="F5F8F9"/>
            <w:tcMar>
              <w:top w:w="60" w:type="dxa"/>
              <w:start w:w="80" w:type="dxa"/>
              <w:bottom w:w="60" w:type="dxa"/>
              <w:end w:w="80" w:type="dxa"/>
            </w:tcMar>
          </w:tcPr>
          <w:p>
            <w:pPr>
              <w:spacing w:after="0"/>
            </w:pPr>
            <w:r>
              <w:rPr>
                <w:sz w:val="16"/>
              </w:rPr>
              <w:t>Teaching becomes state navigation rather than broadcast instruction.</w:t>
            </w:r>
          </w:p>
        </w:tc>
      </w:tr>
      <w:tr>
        <w:trPr>
          <w:cantSplit/>
        </w:trPr>
        <w:tc>
          <w:tcPr>
            <w:tcW w:type="dxa" w:w="1944"/>
            <w:tcMar>
              <w:top w:w="60" w:type="dxa"/>
              <w:start w:w="80" w:type="dxa"/>
              <w:bottom w:w="60" w:type="dxa"/>
              <w:end w:w="80" w:type="dxa"/>
            </w:tcMar>
          </w:tcPr>
          <w:p>
            <w:pPr>
              <w:spacing w:after="0"/>
            </w:pPr>
            <w:r>
              <w:rPr>
                <w:sz w:val="16"/>
              </w:rPr>
              <w:t>Plant after branch cut</w:t>
            </w:r>
          </w:p>
        </w:tc>
        <w:tc>
          <w:tcPr>
            <w:tcW w:type="dxa" w:w="2952"/>
            <w:tcMar>
              <w:top w:w="60" w:type="dxa"/>
              <w:start w:w="80" w:type="dxa"/>
              <w:bottom w:w="60" w:type="dxa"/>
              <w:end w:w="80" w:type="dxa"/>
            </w:tcMar>
          </w:tcPr>
          <w:p>
            <w:pPr>
              <w:spacing w:after="0"/>
            </w:pPr>
            <w:r>
              <w:rPr>
                <w:sz w:val="16"/>
              </w:rPr>
              <w:t>How does a distributed hydraulic architecture isolate damage and preserve viable regions?</w:t>
            </w:r>
          </w:p>
        </w:tc>
        <w:tc>
          <w:tcPr>
            <w:tcW w:type="dxa" w:w="2952"/>
            <w:tcMar>
              <w:top w:w="60" w:type="dxa"/>
              <w:start w:w="80" w:type="dxa"/>
              <w:bottom w:w="60" w:type="dxa"/>
              <w:end w:w="80" w:type="dxa"/>
            </w:tcMar>
          </w:tcPr>
          <w:p>
            <w:pPr>
              <w:spacing w:after="0"/>
            </w:pPr>
            <w:r>
              <w:rPr>
                <w:sz w:val="16"/>
              </w:rPr>
              <w:t>Branching plant network + local capacities + loss event + rerouting.</w:t>
            </w:r>
          </w:p>
        </w:tc>
        <w:tc>
          <w:tcPr>
            <w:tcW w:type="dxa" w:w="2016"/>
            <w:tcMar>
              <w:top w:w="60" w:type="dxa"/>
              <w:start w:w="80" w:type="dxa"/>
              <w:bottom w:w="60" w:type="dxa"/>
              <w:end w:w="80" w:type="dxa"/>
            </w:tcMar>
          </w:tcPr>
          <w:p>
            <w:pPr>
              <w:spacing w:after="0"/>
            </w:pPr>
            <w:r>
              <w:rPr>
                <w:sz w:val="16"/>
              </w:rPr>
              <w:t>Local damage response can be compared with graceful degradation.</w:t>
            </w:r>
          </w:p>
        </w:tc>
      </w:tr>
      <w:tr>
        <w:trPr>
          <w:cantSplit/>
        </w:trPr>
        <w:tc>
          <w:tcPr>
            <w:tcW w:type="dxa" w:w="1944"/>
            <w:shd w:fill="F5F8F9"/>
            <w:tcMar>
              <w:top w:w="60" w:type="dxa"/>
              <w:start w:w="80" w:type="dxa"/>
              <w:bottom w:w="60" w:type="dxa"/>
              <w:end w:w="80" w:type="dxa"/>
            </w:tcMar>
          </w:tcPr>
          <w:p>
            <w:pPr>
              <w:spacing w:after="0"/>
            </w:pPr>
            <w:r>
              <w:rPr>
                <w:sz w:val="16"/>
              </w:rPr>
              <w:t>Leaf venation -&gt; engineered network</w:t>
            </w:r>
          </w:p>
        </w:tc>
        <w:tc>
          <w:tcPr>
            <w:tcW w:type="dxa" w:w="2952"/>
            <w:shd w:fill="F5F8F9"/>
            <w:tcMar>
              <w:top w:w="60" w:type="dxa"/>
              <w:start w:w="80" w:type="dxa"/>
              <w:bottom w:w="60" w:type="dxa"/>
              <w:end w:w="80" w:type="dxa"/>
            </w:tcMar>
          </w:tcPr>
          <w:p>
            <w:pPr>
              <w:spacing w:after="0"/>
            </w:pPr>
            <w:r>
              <w:rPr>
                <w:sz w:val="16"/>
              </w:rPr>
              <w:t>Does redundant venation improve service continuity under random edge failure?</w:t>
            </w:r>
          </w:p>
        </w:tc>
        <w:tc>
          <w:tcPr>
            <w:tcW w:type="dxa" w:w="2952"/>
            <w:shd w:fill="F5F8F9"/>
            <w:tcMar>
              <w:top w:w="60" w:type="dxa"/>
              <w:start w:w="80" w:type="dxa"/>
              <w:bottom w:w="60" w:type="dxa"/>
              <w:end w:w="80" w:type="dxa"/>
            </w:tcMar>
          </w:tcPr>
          <w:p>
            <w:pPr>
              <w:spacing w:after="0"/>
            </w:pPr>
            <w:r>
              <w:rPr>
                <w:sz w:val="16"/>
              </w:rPr>
              <w:t>Graph only; no human data required.</w:t>
            </w:r>
          </w:p>
        </w:tc>
        <w:tc>
          <w:tcPr>
            <w:tcW w:type="dxa" w:w="2016"/>
            <w:shd w:fill="F5F8F9"/>
            <w:tcMar>
              <w:top w:w="60" w:type="dxa"/>
              <w:start w:w="80" w:type="dxa"/>
              <w:bottom w:w="60" w:type="dxa"/>
              <w:end w:w="80" w:type="dxa"/>
            </w:tcMar>
          </w:tcPr>
          <w:p>
            <w:pPr>
              <w:spacing w:after="0"/>
            </w:pPr>
            <w:r>
              <w:rPr>
                <w:sz w:val="16"/>
              </w:rPr>
              <w:t>Architecture transfer can be tested without claiming biological equivalence.</w:t>
            </w:r>
          </w:p>
        </w:tc>
      </w:tr>
      <w:tr>
        <w:trPr>
          <w:cantSplit/>
        </w:trPr>
        <w:tc>
          <w:tcPr>
            <w:tcW w:type="dxa" w:w="1944"/>
            <w:tcMar>
              <w:top w:w="60" w:type="dxa"/>
              <w:start w:w="80" w:type="dxa"/>
              <w:bottom w:w="60" w:type="dxa"/>
              <w:end w:w="80" w:type="dxa"/>
            </w:tcMar>
          </w:tcPr>
          <w:p>
            <w:pPr>
              <w:spacing w:after="0"/>
            </w:pPr>
            <w:r>
              <w:rPr>
                <w:sz w:val="16"/>
              </w:rPr>
              <w:t>Root exploration -&gt; urban water planning</w:t>
            </w:r>
          </w:p>
        </w:tc>
        <w:tc>
          <w:tcPr>
            <w:tcW w:type="dxa" w:w="2952"/>
            <w:tcMar>
              <w:top w:w="60" w:type="dxa"/>
              <w:start w:w="80" w:type="dxa"/>
              <w:bottom w:w="60" w:type="dxa"/>
              <w:end w:w="80" w:type="dxa"/>
            </w:tcMar>
          </w:tcPr>
          <w:p>
            <w:pPr>
              <w:spacing w:after="0"/>
            </w:pPr>
            <w:r>
              <w:rPr>
                <w:sz w:val="16"/>
              </w:rPr>
              <w:t>Can gradient-aware, local exploration improve expansion or sensing strategies?</w:t>
            </w:r>
          </w:p>
        </w:tc>
        <w:tc>
          <w:tcPr>
            <w:tcW w:type="dxa" w:w="2952"/>
            <w:tcMar>
              <w:top w:w="60" w:type="dxa"/>
              <w:start w:w="80" w:type="dxa"/>
              <w:bottom w:w="60" w:type="dxa"/>
              <w:end w:w="80" w:type="dxa"/>
            </w:tcMar>
          </w:tcPr>
          <w:p>
            <w:pPr>
              <w:spacing w:after="0"/>
            </w:pPr>
            <w:r>
              <w:rPr>
                <w:sz w:val="16"/>
              </w:rPr>
              <w:t>Synthetic root-growth heuristic + simplified water demand map.</w:t>
            </w:r>
          </w:p>
        </w:tc>
        <w:tc>
          <w:tcPr>
            <w:tcW w:type="dxa" w:w="2016"/>
            <w:tcMar>
              <w:top w:w="60" w:type="dxa"/>
              <w:start w:w="80" w:type="dxa"/>
              <w:bottom w:w="60" w:type="dxa"/>
              <w:end w:w="80" w:type="dxa"/>
            </w:tcMar>
          </w:tcPr>
          <w:p>
            <w:pPr>
              <w:spacing w:after="0"/>
            </w:pPr>
            <w:r>
              <w:rPr>
                <w:sz w:val="16"/>
              </w:rPr>
              <w:t>Adaptive exploration is a candidate transfer principle, not a copied mechanism.</w:t>
            </w:r>
          </w:p>
        </w:tc>
      </w:tr>
    </w:tbl>
    <w:p>
      <w:pPr>
        <w:spacing w:after="20"/>
      </w:pPr>
    </w:p>
    <w:p>
      <w:pPr>
        <w:pStyle w:val="Heading1"/>
      </w:pPr>
      <w:r>
        <w:t>11. Prototype Roadmap</w:t>
      </w:r>
    </w:p>
    <w:p>
      <w:pPr>
        <w:pStyle w:val="Heading2"/>
      </w:pPr>
      <w:r>
        <w:t>Phase 1 - Controlled Vocabulary and Schema</w:t>
      </w:r>
    </w:p>
    <w:p>
      <w:pPr>
        <w:pStyle w:val="ListBullet"/>
        <w:spacing w:after="50"/>
      </w:pPr>
      <w:r>
        <w:t>Define the minimum cross-domain schema: node, edge, medium, direction, capacity, resistance, driving force, gate/valve, controller, sensor, state, history, policy, failure mode, uncertainty.</w:t>
      </w:r>
    </w:p>
    <w:p>
      <w:pPr>
        <w:pStyle w:val="ListBullet"/>
        <w:spacing w:after="50"/>
      </w:pPr>
      <w:r>
        <w:t>Choose explicit units and equations per domain instead of forcing all systems into one physical model.</w:t>
      </w:r>
    </w:p>
    <w:p>
      <w:pPr>
        <w:pStyle w:val="ListBullet"/>
        <w:spacing w:after="50"/>
      </w:pPr>
      <w:r>
        <w:t>Create provenance tags so every variable is traceable to a biological model, engineering model, fictional rule, or synthetic assumption.</w:t>
      </w:r>
    </w:p>
    <w:p>
      <w:pPr>
        <w:pStyle w:val="Heading2"/>
      </w:pPr>
      <w:r>
        <w:t>Phase 2 - Three Synthetic Reference Architectures</w:t>
      </w:r>
    </w:p>
    <w:p>
      <w:pPr>
        <w:pStyle w:val="ListBullet"/>
        <w:spacing w:after="50"/>
      </w:pPr>
      <w:r>
        <w:t>A simplified vascular branching model with valves and access points.</w:t>
      </w:r>
    </w:p>
    <w:p>
      <w:pPr>
        <w:pStyle w:val="ListBullet"/>
        <w:spacing w:after="50"/>
      </w:pPr>
      <w:r>
        <w:t>A leaf or plant branching model with damage isolation.</w:t>
      </w:r>
    </w:p>
    <w:p>
      <w:pPr>
        <w:pStyle w:val="ListBullet"/>
        <w:spacing w:after="50"/>
      </w:pPr>
      <w:r>
        <w:t>A simple engineered pipe or packet-routing network.</w:t>
      </w:r>
    </w:p>
    <w:p>
      <w:pPr>
        <w:pStyle w:val="Heading2"/>
      </w:pPr>
      <w:r>
        <w:t>Phase 3 - Comparator and Fingerprint</w:t>
      </w:r>
    </w:p>
    <w:p>
      <w:pPr>
        <w:pStyle w:val="ListBullet"/>
        <w:spacing w:after="50"/>
      </w:pPr>
      <w:r>
        <w:t>Compute basic graph and flow metrics.</w:t>
      </w:r>
    </w:p>
    <w:p>
      <w:pPr>
        <w:pStyle w:val="ListBullet"/>
        <w:spacing w:after="50"/>
      </w:pPr>
      <w:r>
        <w:t>Show side-by-side topology, baseline behavior, and response to the same abstract perturbation.</w:t>
      </w:r>
    </w:p>
    <w:p>
      <w:pPr>
        <w:pStyle w:val="ListBullet"/>
        <w:spacing w:after="50"/>
      </w:pPr>
      <w:r>
        <w:t>Mark non-comparable quantities explicitly.</w:t>
      </w:r>
    </w:p>
    <w:p>
      <w:pPr>
        <w:pStyle w:val="Heading2"/>
      </w:pPr>
      <w:r>
        <w:t>Phase 4 - Scenario Lab and Visualization</w:t>
      </w:r>
    </w:p>
    <w:p>
      <w:pPr>
        <w:pStyle w:val="ListBullet"/>
        <w:spacing w:after="50"/>
      </w:pPr>
      <w:r>
        <w:t>Add time controls, heat maps, failure overlays, uncertainty visualization, and an experiment ledger.</w:t>
      </w:r>
    </w:p>
    <w:p>
      <w:pPr>
        <w:pStyle w:val="ListBullet"/>
        <w:spacing w:after="50"/>
      </w:pPr>
      <w:r>
        <w:t>Implement the difficult-access and plant-damage scenarios as educational simulations.</w:t>
      </w:r>
    </w:p>
    <w:p>
      <w:pPr>
        <w:pStyle w:val="ListBullet"/>
        <w:spacing w:after="50"/>
      </w:pPr>
      <w:r>
        <w:t>Implement a fictional Epoch Blade state-transition scene using synthetic data only.</w:t>
      </w:r>
    </w:p>
    <w:p>
      <w:pPr>
        <w:pStyle w:val="Heading2"/>
      </w:pPr>
      <w:r>
        <w:t>Phase 5 - Design Transfer</w:t>
      </w:r>
    </w:p>
    <w:p>
      <w:pPr>
        <w:pStyle w:val="ListBullet"/>
        <w:spacing w:after="50"/>
      </w:pPr>
      <w:r>
        <w:t>Select one structural motif (for example, redundancy, one-way gating, overflow buffering, or adaptive exploration).</w:t>
      </w:r>
    </w:p>
    <w:p>
      <w:pPr>
        <w:pStyle w:val="ListBullet"/>
        <w:spacing w:after="50"/>
      </w:pPr>
      <w:r>
        <w:t>Translate it into a target engineered model.</w:t>
      </w:r>
    </w:p>
    <w:p>
      <w:pPr>
        <w:pStyle w:val="ListBullet"/>
        <w:spacing w:after="50"/>
      </w:pPr>
      <w:r>
        <w:t>Measure whether the transfer improves a defined target outcome and what new costs it introduces.</w:t>
      </w:r>
    </w:p>
    <w:p>
      <w:pPr>
        <w:pStyle w:val="Heading2"/>
      </w:pPr>
      <w:r>
        <w:t>Phase 6 - Expanded Research Program</w:t>
      </w:r>
    </w:p>
    <w:p>
      <w:pPr>
        <w:pStyle w:val="ListBullet"/>
        <w:spacing w:after="50"/>
      </w:pPr>
      <w:r>
        <w:t>Add more biological and engineered architectures only after the common representation demonstrates value.</w:t>
      </w:r>
    </w:p>
    <w:p>
      <w:pPr>
        <w:pStyle w:val="ListBullet"/>
        <w:spacing w:after="50"/>
      </w:pPr>
      <w:r>
        <w:t>Introduce more realistic state histories and multi-scale nesting.</w:t>
      </w:r>
    </w:p>
    <w:p>
      <w:pPr>
        <w:pStyle w:val="ListBullet"/>
        <w:spacing w:after="50"/>
      </w:pPr>
      <w:r>
        <w:t>Consider real human data only after the ethics, governance, security, and necessity questions are resolved independently of the simulation value question.</w:t>
      </w:r>
    </w:p>
    <w:p>
      <w:pPr>
        <w:pStyle w:val="Heading1"/>
      </w:pPr>
      <w:r>
        <w:t>12. Success Measures</w:t>
      </w:r>
    </w:p>
    <w:p>
      <w:r>
        <w:t>The laboratory should be judged by what it helps users understand or design, not by visual complexity alone.</w:t>
      </w:r>
    </w:p>
    <w:p>
      <w:pPr>
        <w:pStyle w:val="ListBullet"/>
        <w:spacing w:after="50"/>
      </w:pPr>
      <w:r>
        <w:rPr>
          <w:b/>
        </w:rPr>
        <w:t>Comparative clarity:</w:t>
      </w:r>
      <w:r>
        <w:t xml:space="preserve"> Can two architectures be expressed in a common schema while their domain-specific differences remain visible?</w:t>
      </w:r>
    </w:p>
    <w:p>
      <w:pPr>
        <w:pStyle w:val="ListBullet"/>
        <w:spacing w:after="50"/>
      </w:pPr>
      <w:r>
        <w:rPr>
          <w:b/>
        </w:rPr>
        <w:t>Predictive usefulness:</w:t>
      </w:r>
      <w:r>
        <w:t xml:space="preserve"> Does the model correctly show how a perturbation changes routing, pressure/gradient, load, or state within its declared assumptions?</w:t>
      </w:r>
    </w:p>
    <w:p>
      <w:pPr>
        <w:pStyle w:val="ListBullet"/>
        <w:spacing w:after="50"/>
      </w:pPr>
      <w:r>
        <w:rPr>
          <w:b/>
        </w:rPr>
        <w:t>Uncertainty honesty:</w:t>
      </w:r>
      <w:r>
        <w:t xml:space="preserve"> Does the system expose what is unknown instead of inventing a complete map?</w:t>
      </w:r>
    </w:p>
    <w:p>
      <w:pPr>
        <w:pStyle w:val="ListBullet"/>
        <w:spacing w:after="50"/>
      </w:pPr>
      <w:r>
        <w:rPr>
          <w:b/>
        </w:rPr>
        <w:t>Intervention quality:</w:t>
      </w:r>
      <w:r>
        <w:t xml:space="preserve"> Does architecture-aware planning reduce unnecessary retries or identify safer escalation in the simulation?</w:t>
      </w:r>
    </w:p>
    <w:p>
      <w:pPr>
        <w:pStyle w:val="ListBullet"/>
        <w:spacing w:after="50"/>
      </w:pPr>
      <w:r>
        <w:rPr>
          <w:b/>
        </w:rPr>
        <w:t>Transfer value:</w:t>
      </w:r>
      <w:r>
        <w:t xml:space="preserve"> Can a structural principle improve a target design under measurable conditions?</w:t>
      </w:r>
    </w:p>
    <w:p>
      <w:pPr>
        <w:pStyle w:val="ListBullet"/>
        <w:spacing w:after="50"/>
      </w:pPr>
      <w:r>
        <w:rPr>
          <w:b/>
        </w:rPr>
        <w:t>Failure transparency:</w:t>
      </w:r>
      <w:r>
        <w:t xml:space="preserve"> Does the laboratory record when an analogy does not transfer?</w:t>
      </w:r>
    </w:p>
    <w:p>
      <w:pPr>
        <w:pStyle w:val="ListBullet"/>
        <w:spacing w:after="50"/>
      </w:pPr>
      <w:r>
        <w:rPr>
          <w:b/>
        </w:rPr>
        <w:t>Reproducibility:</w:t>
      </w:r>
      <w:r>
        <w:t xml:space="preserve"> Can another model or researcher rerun the scenario from the saved schema, parameters, and version record?</w:t>
      </w:r>
    </w:p>
    <w:p>
      <w:pPr>
        <w:pStyle w:val="ListBullet"/>
        <w:spacing w:after="50"/>
      </w:pPr>
      <w:r>
        <w:rPr>
          <w:b/>
        </w:rPr>
        <w:t>Governance:</w:t>
      </w:r>
      <w:r>
        <w:t xml:space="preserve"> Are identity, consent, source provenance, and data custody explicit whenever sensitive information is involved?</w:t>
      </w:r>
    </w:p>
    <w:p>
      <w:pPr>
        <w:pStyle w:val="Heading1"/>
      </w:pPr>
      <w:r>
        <w:t>13. Ethics, Governance, and Uncertainty</w:t>
      </w:r>
    </w:p>
    <w:p>
      <w:r>
        <w:t>The source responses converge on a clear boundary: the more intimate the map, the greater the custody and consent problem. A system that can represent neural, vascular, genetic, or lineage information should treat access to that information as a governance responsibility, not as a technical achievement.</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520"/>
            <w:shd w:fill="18303E"/>
            <w:tcMar>
              <w:top w:w="70" w:type="dxa"/>
              <w:start w:w="80" w:type="dxa"/>
              <w:bottom w:w="70" w:type="dxa"/>
              <w:end w:w="80" w:type="dxa"/>
            </w:tcMar>
          </w:tcPr>
          <w:p>
            <w:pPr>
              <w:jc w:val="left"/>
            </w:pPr>
            <w:r>
              <w:rPr>
                <w:b/>
                <w:color w:val="FFFFFF"/>
                <w:sz w:val="17"/>
              </w:rPr>
              <w:t>Principle</w:t>
            </w:r>
          </w:p>
        </w:tc>
        <w:tc>
          <w:tcPr>
            <w:tcW w:type="dxa" w:w="6840"/>
            <w:shd w:fill="18303E"/>
            <w:tcMar>
              <w:top w:w="70" w:type="dxa"/>
              <w:start w:w="80" w:type="dxa"/>
              <w:bottom w:w="70" w:type="dxa"/>
              <w:end w:w="80" w:type="dxa"/>
            </w:tcMar>
          </w:tcPr>
          <w:p>
            <w:pPr>
              <w:jc w:val="left"/>
            </w:pPr>
            <w:r>
              <w:rPr>
                <w:b/>
                <w:color w:val="FFFFFF"/>
                <w:sz w:val="17"/>
              </w:rPr>
              <w:t>Operational rule for the program</w:t>
            </w:r>
          </w:p>
        </w:tc>
      </w:tr>
      <w:tr>
        <w:trPr>
          <w:cantSplit/>
        </w:trPr>
        <w:tc>
          <w:tcPr>
            <w:tcW w:type="dxa" w:w="2520"/>
            <w:tcMar>
              <w:top w:w="60" w:type="dxa"/>
              <w:start w:w="80" w:type="dxa"/>
              <w:bottom w:w="60" w:type="dxa"/>
              <w:end w:w="80" w:type="dxa"/>
            </w:tcMar>
          </w:tcPr>
          <w:p>
            <w:pPr>
              <w:spacing w:after="0"/>
            </w:pPr>
            <w:r>
              <w:rPr>
                <w:sz w:val="16"/>
              </w:rPr>
              <w:t>Consent and minimization</w:t>
            </w:r>
          </w:p>
        </w:tc>
        <w:tc>
          <w:tcPr>
            <w:tcW w:type="dxa" w:w="6840"/>
            <w:tcMar>
              <w:top w:w="60" w:type="dxa"/>
              <w:start w:w="80" w:type="dxa"/>
              <w:bottom w:w="60" w:type="dxa"/>
              <w:end w:w="80" w:type="dxa"/>
            </w:tcMar>
          </w:tcPr>
          <w:p>
            <w:pPr>
              <w:spacing w:after="0"/>
            </w:pPr>
            <w:r>
              <w:rPr>
                <w:sz w:val="16"/>
              </w:rPr>
              <w:t>Use synthetic, public, anonymized, or explicitly consented data. Collect only what is necessary for the defined experiment.</w:t>
            </w:r>
          </w:p>
        </w:tc>
      </w:tr>
      <w:tr>
        <w:trPr>
          <w:cantSplit/>
        </w:trPr>
        <w:tc>
          <w:tcPr>
            <w:tcW w:type="dxa" w:w="2520"/>
            <w:shd w:fill="F5F8F9"/>
            <w:tcMar>
              <w:top w:w="60" w:type="dxa"/>
              <w:start w:w="80" w:type="dxa"/>
              <w:bottom w:w="60" w:type="dxa"/>
              <w:end w:w="80" w:type="dxa"/>
            </w:tcMar>
          </w:tcPr>
          <w:p>
            <w:pPr>
              <w:spacing w:after="0"/>
            </w:pPr>
            <w:r>
              <w:rPr>
                <w:sz w:val="16"/>
              </w:rPr>
              <w:t>Separation of identity and topology</w:t>
            </w:r>
          </w:p>
        </w:tc>
        <w:tc>
          <w:tcPr>
            <w:tcW w:type="dxa" w:w="6840"/>
            <w:shd w:fill="F5F8F9"/>
            <w:tcMar>
              <w:top w:w="60" w:type="dxa"/>
              <w:start w:w="80" w:type="dxa"/>
              <w:bottom w:w="60" w:type="dxa"/>
              <w:end w:w="80" w:type="dxa"/>
            </w:tcMar>
          </w:tcPr>
          <w:p>
            <w:pPr>
              <w:spacing w:after="0"/>
            </w:pPr>
            <w:r>
              <w:rPr>
                <w:sz w:val="16"/>
              </w:rPr>
              <w:t>A graph should not automatically carry identifying information; identity and model data should be separable.</w:t>
            </w:r>
          </w:p>
        </w:tc>
      </w:tr>
      <w:tr>
        <w:trPr>
          <w:cantSplit/>
        </w:trPr>
        <w:tc>
          <w:tcPr>
            <w:tcW w:type="dxa" w:w="2520"/>
            <w:tcMar>
              <w:top w:w="60" w:type="dxa"/>
              <w:start w:w="80" w:type="dxa"/>
              <w:bottom w:w="60" w:type="dxa"/>
              <w:end w:w="80" w:type="dxa"/>
            </w:tcMar>
          </w:tcPr>
          <w:p>
            <w:pPr>
              <w:spacing w:after="0"/>
            </w:pPr>
            <w:r>
              <w:rPr>
                <w:sz w:val="16"/>
              </w:rPr>
              <w:t>Uncertainty is first-class</w:t>
            </w:r>
          </w:p>
        </w:tc>
        <w:tc>
          <w:tcPr>
            <w:tcW w:type="dxa" w:w="6840"/>
            <w:tcMar>
              <w:top w:w="60" w:type="dxa"/>
              <w:start w:w="80" w:type="dxa"/>
              <w:bottom w:w="60" w:type="dxa"/>
              <w:end w:w="80" w:type="dxa"/>
            </w:tcMar>
          </w:tcPr>
          <w:p>
            <w:pPr>
              <w:spacing w:after="0"/>
            </w:pPr>
            <w:r>
              <w:rPr>
                <w:sz w:val="16"/>
              </w:rPr>
              <w:t>Unknown topology, weak measurements, and prediction limits must be represented visibly.</w:t>
            </w:r>
          </w:p>
        </w:tc>
      </w:tr>
      <w:tr>
        <w:trPr>
          <w:cantSplit/>
        </w:trPr>
        <w:tc>
          <w:tcPr>
            <w:tcW w:type="dxa" w:w="2520"/>
            <w:shd w:fill="F5F8F9"/>
            <w:tcMar>
              <w:top w:w="60" w:type="dxa"/>
              <w:start w:w="80" w:type="dxa"/>
              <w:bottom w:w="60" w:type="dxa"/>
              <w:end w:w="80" w:type="dxa"/>
            </w:tcMar>
          </w:tcPr>
          <w:p>
            <w:pPr>
              <w:spacing w:after="0"/>
            </w:pPr>
            <w:r>
              <w:rPr>
                <w:sz w:val="16"/>
              </w:rPr>
              <w:t>Escalation over overconfidence</w:t>
            </w:r>
          </w:p>
        </w:tc>
        <w:tc>
          <w:tcPr>
            <w:tcW w:type="dxa" w:w="6840"/>
            <w:shd w:fill="F5F8F9"/>
            <w:tcMar>
              <w:top w:w="60" w:type="dxa"/>
              <w:start w:w="80" w:type="dxa"/>
              <w:bottom w:w="60" w:type="dxa"/>
              <w:end w:w="80" w:type="dxa"/>
            </w:tcMar>
          </w:tcPr>
          <w:p>
            <w:pPr>
              <w:spacing w:after="0"/>
            </w:pPr>
            <w:r>
              <w:rPr>
                <w:sz w:val="16"/>
              </w:rPr>
              <w:t>When uncertainty or risk rises, the model should recommend a safer method or more information, not simply more attempts.</w:t>
            </w:r>
          </w:p>
        </w:tc>
      </w:tr>
      <w:tr>
        <w:trPr>
          <w:cantSplit/>
        </w:trPr>
        <w:tc>
          <w:tcPr>
            <w:tcW w:type="dxa" w:w="2520"/>
            <w:tcMar>
              <w:top w:w="60" w:type="dxa"/>
              <w:start w:w="80" w:type="dxa"/>
              <w:bottom w:w="60" w:type="dxa"/>
              <w:end w:w="80" w:type="dxa"/>
            </w:tcMar>
          </w:tcPr>
          <w:p>
            <w:pPr>
              <w:spacing w:after="0"/>
            </w:pPr>
            <w:r>
              <w:rPr>
                <w:sz w:val="16"/>
              </w:rPr>
              <w:t>No silent biological determinism</w:t>
            </w:r>
          </w:p>
        </w:tc>
        <w:tc>
          <w:tcPr>
            <w:tcW w:type="dxa" w:w="6840"/>
            <w:tcMar>
              <w:top w:w="60" w:type="dxa"/>
              <w:start w:w="80" w:type="dxa"/>
              <w:bottom w:w="60" w:type="dxa"/>
              <w:end w:w="80" w:type="dxa"/>
            </w:tcMar>
          </w:tcPr>
          <w:p>
            <w:pPr>
              <w:spacing w:after="0"/>
            </w:pPr>
            <w:r>
              <w:rPr>
                <w:sz w:val="16"/>
              </w:rPr>
              <w:t>Capability maps should not be treated as fixed judgments about a person; especially in education, the system should preserve agency and adaptive possibility.</w:t>
            </w:r>
          </w:p>
        </w:tc>
      </w:tr>
      <w:tr>
        <w:trPr>
          <w:cantSplit/>
        </w:trPr>
        <w:tc>
          <w:tcPr>
            <w:tcW w:type="dxa" w:w="2520"/>
            <w:shd w:fill="F5F8F9"/>
            <w:tcMar>
              <w:top w:w="60" w:type="dxa"/>
              <w:start w:w="80" w:type="dxa"/>
              <w:bottom w:w="60" w:type="dxa"/>
              <w:end w:w="80" w:type="dxa"/>
            </w:tcMar>
          </w:tcPr>
          <w:p>
            <w:pPr>
              <w:spacing w:after="0"/>
            </w:pPr>
            <w:r>
              <w:rPr>
                <w:sz w:val="16"/>
              </w:rPr>
              <w:t>No nonconsensual genetic inference</w:t>
            </w:r>
          </w:p>
        </w:tc>
        <w:tc>
          <w:tcPr>
            <w:tcW w:type="dxa" w:w="6840"/>
            <w:shd w:fill="F5F8F9"/>
            <w:tcMar>
              <w:top w:w="60" w:type="dxa"/>
              <w:start w:w="80" w:type="dxa"/>
              <w:bottom w:w="60" w:type="dxa"/>
              <w:end w:w="80" w:type="dxa"/>
            </w:tcMar>
          </w:tcPr>
          <w:p>
            <w:pPr>
              <w:spacing w:after="0"/>
            </w:pPr>
            <w:r>
              <w:rPr>
                <w:sz w:val="16"/>
              </w:rPr>
              <w:t>The beach/city lineage idea remains a synthetic thought experiment unless a separate lawful, ethical research framework exists.</w:t>
            </w:r>
          </w:p>
        </w:tc>
      </w:tr>
      <w:tr>
        <w:trPr>
          <w:cantSplit/>
        </w:trPr>
        <w:tc>
          <w:tcPr>
            <w:tcW w:type="dxa" w:w="2520"/>
            <w:tcMar>
              <w:top w:w="60" w:type="dxa"/>
              <w:start w:w="80" w:type="dxa"/>
              <w:bottom w:w="60" w:type="dxa"/>
              <w:end w:w="80" w:type="dxa"/>
            </w:tcMar>
          </w:tcPr>
          <w:p>
            <w:pPr>
              <w:spacing w:after="0"/>
            </w:pPr>
            <w:r>
              <w:rPr>
                <w:sz w:val="16"/>
              </w:rPr>
              <w:t>Cross-species analogy is structural</w:t>
            </w:r>
          </w:p>
        </w:tc>
        <w:tc>
          <w:tcPr>
            <w:tcW w:type="dxa" w:w="6840"/>
            <w:tcMar>
              <w:top w:w="60" w:type="dxa"/>
              <w:start w:w="80" w:type="dxa"/>
              <w:bottom w:w="60" w:type="dxa"/>
              <w:end w:w="80" w:type="dxa"/>
            </w:tcMar>
          </w:tcPr>
          <w:p>
            <w:pPr>
              <w:spacing w:after="0"/>
            </w:pPr>
            <w:r>
              <w:rPr>
                <w:sz w:val="16"/>
              </w:rPr>
              <w:t>Similarity in topology or control role does not authorize direct biological transfer or intervention.</w:t>
            </w:r>
          </w:p>
        </w:tc>
      </w:tr>
      <w:tr>
        <w:trPr>
          <w:cantSplit/>
        </w:trPr>
        <w:tc>
          <w:tcPr>
            <w:tcW w:type="dxa" w:w="2520"/>
            <w:shd w:fill="F5F8F9"/>
            <w:tcMar>
              <w:top w:w="60" w:type="dxa"/>
              <w:start w:w="80" w:type="dxa"/>
              <w:bottom w:w="60" w:type="dxa"/>
              <w:end w:w="80" w:type="dxa"/>
            </w:tcMar>
          </w:tcPr>
          <w:p>
            <w:pPr>
              <w:spacing w:after="0"/>
            </w:pPr>
            <w:r>
              <w:rPr>
                <w:sz w:val="16"/>
              </w:rPr>
              <w:t>Drafts are not canon</w:t>
            </w:r>
          </w:p>
        </w:tc>
        <w:tc>
          <w:tcPr>
            <w:tcW w:type="dxa" w:w="6840"/>
            <w:shd w:fill="F5F8F9"/>
            <w:tcMar>
              <w:top w:w="60" w:type="dxa"/>
              <w:start w:w="80" w:type="dxa"/>
              <w:bottom w:w="60" w:type="dxa"/>
              <w:end w:w="80" w:type="dxa"/>
            </w:tcMar>
          </w:tcPr>
          <w:p>
            <w:pPr>
              <w:spacing w:after="0"/>
            </w:pPr>
            <w:r>
              <w:rPr>
                <w:sz w:val="16"/>
              </w:rPr>
              <w:t>Simulation findings and AI suggestions enter the project only through explicit review and versioned change control.</w:t>
            </w:r>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9936"/>
            <w:shd w:fill="EAF1F3"/>
            <w:tcMar>
              <w:top w:w="130" w:type="dxa"/>
              <w:start w:w="150" w:type="dxa"/>
              <w:bottom w:w="130" w:type="dxa"/>
              <w:end w:w="150" w:type="dxa"/>
            </w:tcMar>
          </w:tcPr>
          <w:p>
            <w:pPr>
              <w:pStyle w:val="Callout"/>
            </w:pPr>
            <w:r>
              <w:rPr>
                <w:b/>
                <w:color w:val="1B6E78"/>
              </w:rPr>
              <w:t xml:space="preserve">Safety rule: </w:t>
            </w:r>
            <w:r>
              <w:t>Better mapping should reduce unnecessary intervention, not justify additional intervention.</w:t>
            </w:r>
          </w:p>
        </w:tc>
      </w:tr>
    </w:tbl>
    <w:p>
      <w:pPr>
        <w:spacing w:after="0"/>
      </w:pPr>
    </w:p>
    <w:p>
      <w:pPr>
        <w:pStyle w:val="Heading1"/>
      </w:pPr>
      <w:r>
        <w:t>14. Areas of Strong Cross-AI Consensus</w:t>
      </w:r>
    </w:p>
    <w:p>
      <w:pPr>
        <w:pStyle w:val="ListBullet"/>
        <w:spacing w:after="50"/>
      </w:pPr>
      <w:r>
        <w:t>The concept is fundamentally about architecture-aware flow rather than veins alone.</w:t>
      </w:r>
    </w:p>
    <w:p>
      <w:pPr>
        <w:pStyle w:val="ListBullet"/>
        <w:spacing w:after="50"/>
      </w:pPr>
      <w:r>
        <w:t>Matrix, medium, topology, pressure/driving force, control, and feedback should be represented as separate concepts.</w:t>
      </w:r>
    </w:p>
    <w:p>
      <w:pPr>
        <w:pStyle w:val="ListBullet"/>
        <w:spacing w:after="50"/>
      </w:pPr>
      <w:r>
        <w:t>Individual variation matters; a canonical anatomy or average network should not be confused with an individual topology.</w:t>
      </w:r>
    </w:p>
    <w:p>
      <w:pPr>
        <w:pStyle w:val="ListBullet"/>
        <w:spacing w:after="50"/>
      </w:pPr>
      <w:r>
        <w:t>The blood-draw example is valuable because it adds observability, accessibility, intervention cost, and stop/escalation policy.</w:t>
      </w:r>
    </w:p>
    <w:p>
      <w:pPr>
        <w:pStyle w:val="ListBullet"/>
        <w:spacing w:after="50"/>
      </w:pPr>
      <w:r>
        <w:t>The Epoch Blades concept is most useful as a state-transition or personalized capability-mapping problem.</w:t>
      </w:r>
    </w:p>
    <w:p>
      <w:pPr>
        <w:pStyle w:val="ListBullet"/>
        <w:spacing w:after="50"/>
      </w:pPr>
      <w:r>
        <w:t>Cross-species comparison should preserve domain differences and test principles instead of declaring equivalence.</w:t>
      </w:r>
    </w:p>
    <w:p>
      <w:pPr>
        <w:pStyle w:val="ListBullet"/>
        <w:spacing w:after="50"/>
      </w:pPr>
      <w:r>
        <w:t>A common representation should include failure, rerouting, redundancy, and adaptation.</w:t>
      </w:r>
    </w:p>
    <w:p>
      <w:pPr>
        <w:pStyle w:val="ListBullet"/>
        <w:spacing w:after="50"/>
      </w:pPr>
      <w:r>
        <w:t>The laboratory should begin with a small synthetic prototype rather than sensitive human data.</w:t>
      </w:r>
    </w:p>
    <w:p>
      <w:pPr>
        <w:pStyle w:val="ListBullet"/>
        <w:spacing w:after="50"/>
      </w:pPr>
      <w:r>
        <w:t>Ethics, consent, privacy, and data custody are part of the architecture, not post-processing concerns.</w:t>
      </w:r>
    </w:p>
    <w:p>
      <w:pPr>
        <w:pStyle w:val="ListBullet"/>
        <w:spacing w:after="50"/>
      </w:pPr>
      <w:r>
        <w:t>The program should preserve uncertainty and record when a transfer or analogy fails.</w:t>
      </w:r>
    </w:p>
    <w:p>
      <w:pPr>
        <w:pStyle w:val="Heading1"/>
      </w:pPr>
      <w:r>
        <w:t>15. Meaningful Dissent and Unresolved Questions</w:t>
      </w:r>
    </w:p>
    <w:p>
      <w:r>
        <w:t>The source material should not be flattened into apparent unanimity. Several disagreements or ambiguities are productive and should remain open until experiments or world-building decisions resolve them.</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952"/>
            <w:shd w:fill="18303E"/>
            <w:tcMar>
              <w:top w:w="70" w:type="dxa"/>
              <w:start w:w="80" w:type="dxa"/>
              <w:bottom w:w="70" w:type="dxa"/>
              <w:end w:w="80" w:type="dxa"/>
            </w:tcMar>
          </w:tcPr>
          <w:p>
            <w:pPr>
              <w:jc w:val="left"/>
            </w:pPr>
            <w:r>
              <w:rPr>
                <w:b/>
                <w:color w:val="FFFFFF"/>
                <w:sz w:val="17"/>
              </w:rPr>
              <w:t>Question</w:t>
            </w:r>
          </w:p>
        </w:tc>
        <w:tc>
          <w:tcPr>
            <w:tcW w:type="dxa" w:w="6408"/>
            <w:shd w:fill="18303E"/>
            <w:tcMar>
              <w:top w:w="70" w:type="dxa"/>
              <w:start w:w="80" w:type="dxa"/>
              <w:bottom w:w="70" w:type="dxa"/>
              <w:end w:w="80" w:type="dxa"/>
            </w:tcMar>
          </w:tcPr>
          <w:p>
            <w:pPr>
              <w:jc w:val="left"/>
            </w:pPr>
            <w:r>
              <w:rPr>
                <w:b/>
                <w:color w:val="FFFFFF"/>
                <w:sz w:val="17"/>
              </w:rPr>
              <w:t>Why it remains open</w:t>
            </w:r>
          </w:p>
        </w:tc>
      </w:tr>
      <w:tr>
        <w:trPr>
          <w:cantSplit/>
        </w:trPr>
        <w:tc>
          <w:tcPr>
            <w:tcW w:type="dxa" w:w="2952"/>
            <w:tcMar>
              <w:top w:w="60" w:type="dxa"/>
              <w:start w:w="80" w:type="dxa"/>
              <w:bottom w:w="60" w:type="dxa"/>
              <w:end w:w="80" w:type="dxa"/>
            </w:tcMar>
          </w:tcPr>
          <w:p>
            <w:pPr>
              <w:spacing w:after="0"/>
            </w:pPr>
            <w:r>
              <w:rPr>
                <w:sz w:val="16"/>
              </w:rPr>
              <w:t>Is “matrix” the medium, the embedding structure, or both?</w:t>
            </w:r>
          </w:p>
        </w:tc>
        <w:tc>
          <w:tcPr>
            <w:tcW w:type="dxa" w:w="6408"/>
            <w:tcMar>
              <w:top w:w="60" w:type="dxa"/>
              <w:start w:w="80" w:type="dxa"/>
              <w:bottom w:w="60" w:type="dxa"/>
              <w:end w:w="80" w:type="dxa"/>
            </w:tcMar>
          </w:tcPr>
          <w:p>
            <w:pPr>
              <w:spacing w:after="0"/>
            </w:pPr>
            <w:r>
              <w:rPr>
                <w:sz w:val="16"/>
              </w:rPr>
              <w:t>The original intuition uses matrix as medium/embedding, while some models separate matrix, topology, and medium. The laboratory should preserve both representations until the terminology is operationally tested.</w:t>
            </w:r>
          </w:p>
        </w:tc>
      </w:tr>
      <w:tr>
        <w:trPr>
          <w:cantSplit/>
        </w:trPr>
        <w:tc>
          <w:tcPr>
            <w:tcW w:type="dxa" w:w="2952"/>
            <w:shd w:fill="F5F8F9"/>
            <w:tcMar>
              <w:top w:w="60" w:type="dxa"/>
              <w:start w:w="80" w:type="dxa"/>
              <w:bottom w:w="60" w:type="dxa"/>
              <w:end w:w="80" w:type="dxa"/>
            </w:tcMar>
          </w:tcPr>
          <w:p>
            <w:pPr>
              <w:spacing w:after="0"/>
            </w:pPr>
            <w:r>
              <w:rPr>
                <w:sz w:val="16"/>
              </w:rPr>
              <w:t>What exactly is an Epoch Blade “configuration”?</w:t>
            </w:r>
          </w:p>
        </w:tc>
        <w:tc>
          <w:tcPr>
            <w:tcW w:type="dxa" w:w="6408"/>
            <w:shd w:fill="F5F8F9"/>
            <w:tcMar>
              <w:top w:w="60" w:type="dxa"/>
              <w:start w:w="80" w:type="dxa"/>
              <w:bottom w:w="60" w:type="dxa"/>
              <w:end w:w="80" w:type="dxa"/>
            </w:tcMar>
          </w:tcPr>
          <w:p>
            <w:pPr>
              <w:spacing w:after="0"/>
            </w:pPr>
            <w:r>
              <w:rPr>
                <w:sz w:val="16"/>
              </w:rPr>
              <w:t>It may be a neural graph, a body-state signature, a successful policy, an action sequence, or a composite. Different choices create different mechanics.</w:t>
            </w:r>
          </w:p>
        </w:tc>
      </w:tr>
      <w:tr>
        <w:trPr>
          <w:cantSplit/>
        </w:trPr>
        <w:tc>
          <w:tcPr>
            <w:tcW w:type="dxa" w:w="2952"/>
            <w:tcMar>
              <w:top w:w="60" w:type="dxa"/>
              <w:start w:w="80" w:type="dxa"/>
              <w:bottom w:w="60" w:type="dxa"/>
              <w:end w:w="80" w:type="dxa"/>
            </w:tcMar>
          </w:tcPr>
          <w:p>
            <w:pPr>
              <w:spacing w:after="0"/>
            </w:pPr>
            <w:r>
              <w:rPr>
                <w:sz w:val="16"/>
              </w:rPr>
              <w:t>Is the three-attempt rule the same kind of control problem as valve failure?</w:t>
            </w:r>
          </w:p>
        </w:tc>
        <w:tc>
          <w:tcPr>
            <w:tcW w:type="dxa" w:w="6408"/>
            <w:tcMar>
              <w:top w:w="60" w:type="dxa"/>
              <w:start w:w="80" w:type="dxa"/>
              <w:bottom w:w="60" w:type="dxa"/>
              <w:end w:w="80" w:type="dxa"/>
            </w:tcMar>
          </w:tcPr>
          <w:p>
            <w:pPr>
              <w:spacing w:after="0"/>
            </w:pPr>
            <w:r>
              <w:rPr>
                <w:sz w:val="16"/>
              </w:rPr>
              <w:t>One is an institutional interaction policy; the other is a physical control failure. They can be represented in the same simulator only if policy and physics remain separate layers.</w:t>
            </w:r>
          </w:p>
        </w:tc>
      </w:tr>
      <w:tr>
        <w:trPr>
          <w:cantSplit/>
        </w:trPr>
        <w:tc>
          <w:tcPr>
            <w:tcW w:type="dxa" w:w="2952"/>
            <w:shd w:fill="F5F8F9"/>
            <w:tcMar>
              <w:top w:w="60" w:type="dxa"/>
              <w:start w:w="80" w:type="dxa"/>
              <w:bottom w:w="60" w:type="dxa"/>
              <w:end w:w="80" w:type="dxa"/>
            </w:tcMar>
          </w:tcPr>
          <w:p>
            <w:pPr>
              <w:spacing w:after="0"/>
            </w:pPr>
            <w:r>
              <w:rPr>
                <w:sz w:val="16"/>
              </w:rPr>
              <w:t>How far can “pressure” be generalized?</w:t>
            </w:r>
          </w:p>
        </w:tc>
        <w:tc>
          <w:tcPr>
            <w:tcW w:type="dxa" w:w="6408"/>
            <w:shd w:fill="F5F8F9"/>
            <w:tcMar>
              <w:top w:w="60" w:type="dxa"/>
              <w:start w:w="80" w:type="dxa"/>
              <w:bottom w:w="60" w:type="dxa"/>
              <w:end w:w="80" w:type="dxa"/>
            </w:tcMar>
          </w:tcPr>
          <w:p>
            <w:pPr>
              <w:spacing w:after="0"/>
            </w:pPr>
            <w:r>
              <w:rPr>
                <w:sz w:val="16"/>
              </w:rPr>
              <w:t>Physical pressure, voltage, demand, congestion, and informational load can occupy analogous roles, but they are not interchangeable quantities.</w:t>
            </w:r>
          </w:p>
        </w:tc>
      </w:tr>
      <w:tr>
        <w:trPr>
          <w:cantSplit/>
        </w:trPr>
        <w:tc>
          <w:tcPr>
            <w:tcW w:type="dxa" w:w="2952"/>
            <w:tcMar>
              <w:top w:w="60" w:type="dxa"/>
              <w:start w:w="80" w:type="dxa"/>
              <w:bottom w:w="60" w:type="dxa"/>
              <w:end w:w="80" w:type="dxa"/>
            </w:tcMar>
          </w:tcPr>
          <w:p>
            <w:pPr>
              <w:spacing w:after="0"/>
            </w:pPr>
            <w:r>
              <w:rPr>
                <w:sz w:val="16"/>
              </w:rPr>
              <w:t>Does stored knowledge prove future capability?</w:t>
            </w:r>
          </w:p>
        </w:tc>
        <w:tc>
          <w:tcPr>
            <w:tcW w:type="dxa" w:w="6408"/>
            <w:tcMar>
              <w:top w:w="60" w:type="dxa"/>
              <w:start w:w="80" w:type="dxa"/>
              <w:bottom w:w="60" w:type="dxa"/>
              <w:end w:w="80" w:type="dxa"/>
            </w:tcMar>
          </w:tcPr>
          <w:p>
            <w:pPr>
              <w:spacing w:after="0"/>
            </w:pPr>
            <w:r>
              <w:rPr>
                <w:sz w:val="16"/>
              </w:rPr>
              <w:t>Within Epoch Blades fiction this can be a rule; outside fiction, capability should not be treated as biologically predetermined or perfectly inferable.</w:t>
            </w:r>
          </w:p>
        </w:tc>
      </w:tr>
      <w:tr>
        <w:trPr>
          <w:cantSplit/>
        </w:trPr>
        <w:tc>
          <w:tcPr>
            <w:tcW w:type="dxa" w:w="2952"/>
            <w:shd w:fill="F5F8F9"/>
            <w:tcMar>
              <w:top w:w="60" w:type="dxa"/>
              <w:start w:w="80" w:type="dxa"/>
              <w:bottom w:w="60" w:type="dxa"/>
              <w:end w:w="80" w:type="dxa"/>
            </w:tcMar>
          </w:tcPr>
          <w:p>
            <w:pPr>
              <w:spacing w:after="0"/>
            </w:pPr>
            <w:r>
              <w:rPr>
                <w:sz w:val="16"/>
              </w:rPr>
              <w:t>How should architecture translation be validated?</w:t>
            </w:r>
          </w:p>
        </w:tc>
        <w:tc>
          <w:tcPr>
            <w:tcW w:type="dxa" w:w="6408"/>
            <w:shd w:fill="F5F8F9"/>
            <w:tcMar>
              <w:top w:w="60" w:type="dxa"/>
              <w:start w:w="80" w:type="dxa"/>
              <w:bottom w:w="60" w:type="dxa"/>
              <w:end w:w="80" w:type="dxa"/>
            </w:tcMar>
          </w:tcPr>
          <w:p>
            <w:pPr>
              <w:spacing w:after="0"/>
            </w:pPr>
            <w:r>
              <w:rPr>
                <w:sz w:val="16"/>
              </w:rPr>
              <w:t>A transferred motif needs target-domain metrics and a failure criterion; resemblance is not evidence of usefulness.</w:t>
            </w:r>
          </w:p>
        </w:tc>
      </w:tr>
      <w:tr>
        <w:trPr>
          <w:cantSplit/>
        </w:trPr>
        <w:tc>
          <w:tcPr>
            <w:tcW w:type="dxa" w:w="2952"/>
            <w:tcMar>
              <w:top w:w="60" w:type="dxa"/>
              <w:start w:w="80" w:type="dxa"/>
              <w:bottom w:w="60" w:type="dxa"/>
              <w:end w:w="80" w:type="dxa"/>
            </w:tcMar>
          </w:tcPr>
          <w:p>
            <w:pPr>
              <w:spacing w:after="0"/>
            </w:pPr>
            <w:r>
              <w:rPr>
                <w:sz w:val="16"/>
              </w:rPr>
              <w:t>How should the beach/city exercise fit the lab?</w:t>
            </w:r>
          </w:p>
        </w:tc>
        <w:tc>
          <w:tcPr>
            <w:tcW w:type="dxa" w:w="6408"/>
            <w:tcMar>
              <w:top w:w="60" w:type="dxa"/>
              <w:start w:w="80" w:type="dxa"/>
              <w:bottom w:w="60" w:type="dxa"/>
              <w:end w:w="80" w:type="dxa"/>
            </w:tcMar>
          </w:tcPr>
          <w:p>
            <w:pPr>
              <w:spacing w:after="0"/>
            </w:pPr>
            <w:r>
              <w:rPr>
                <w:sz w:val="16"/>
              </w:rPr>
              <w:t>It may be a temporal inheritance module, a separate lineage simulator, or merely an origin thought experiment. It should not drive the MVP.</w:t>
            </w:r>
          </w:p>
        </w:tc>
      </w:tr>
      <w:tr>
        <w:trPr>
          <w:cantSplit/>
        </w:trPr>
        <w:tc>
          <w:tcPr>
            <w:tcW w:type="dxa" w:w="2952"/>
            <w:shd w:fill="F5F8F9"/>
            <w:tcMar>
              <w:top w:w="60" w:type="dxa"/>
              <w:start w:w="80" w:type="dxa"/>
              <w:bottom w:w="60" w:type="dxa"/>
              <w:end w:w="80" w:type="dxa"/>
            </w:tcMar>
          </w:tcPr>
          <w:p>
            <w:pPr>
              <w:spacing w:after="0"/>
            </w:pPr>
            <w:r>
              <w:rPr>
                <w:sz w:val="16"/>
              </w:rPr>
              <w:t>What should be merged with existing OAL objects?</w:t>
            </w:r>
          </w:p>
        </w:tc>
        <w:tc>
          <w:tcPr>
            <w:tcW w:type="dxa" w:w="6408"/>
            <w:shd w:fill="F5F8F9"/>
            <w:tcMar>
              <w:top w:w="60" w:type="dxa"/>
              <w:start w:w="80" w:type="dxa"/>
              <w:bottom w:w="60" w:type="dxa"/>
              <w:end w:w="80" w:type="dxa"/>
            </w:tcMar>
          </w:tcPr>
          <w:p>
            <w:pPr>
              <w:spacing w:after="0"/>
            </w:pPr>
            <w:r>
              <w:rPr>
                <w:sz w:val="16"/>
              </w:rPr>
              <w:t>Potential overlaps with Living Media, SLIAP, Paragon Cubes, Philosopher’s Stone concepts, and other project systems should be handled only through explicit changelog entries.</w:t>
            </w:r>
          </w:p>
        </w:tc>
      </w:tr>
    </w:tbl>
    <w:p>
      <w:pPr>
        <w:spacing w:after="20"/>
      </w:pPr>
    </w:p>
    <w:p>
      <w:pPr>
        <w:pStyle w:val="Heading1"/>
      </w:pPr>
      <w:r>
        <w:t>16. Research Agenda</w:t>
      </w:r>
    </w:p>
    <w:p>
      <w:pPr>
        <w:spacing w:after="50"/>
        <w:ind w:left="259" w:hanging="259"/>
      </w:pPr>
      <w:r>
        <w:rPr>
          <w:b/>
        </w:rPr>
        <w:t xml:space="preserve">1.  </w:t>
      </w:r>
      <w:r>
        <w:t>Which architectural patterns recur across biological transport systems, and which are medium-specific?</w:t>
      </w:r>
    </w:p>
    <w:p>
      <w:pPr>
        <w:spacing w:after="50"/>
        <w:ind w:left="259" w:hanging="259"/>
      </w:pPr>
      <w:r>
        <w:rPr>
          <w:b/>
        </w:rPr>
        <w:t xml:space="preserve">2.  </w:t>
      </w:r>
      <w:r>
        <w:t>How do topology, capacity, resistance, and driving force interact under changing demand?</w:t>
      </w:r>
    </w:p>
    <w:p>
      <w:pPr>
        <w:spacing w:after="50"/>
        <w:ind w:left="259" w:hanging="259"/>
      </w:pPr>
      <w:r>
        <w:rPr>
          <w:b/>
        </w:rPr>
        <w:t xml:space="preserve">3.  </w:t>
      </w:r>
      <w:r>
        <w:t>When does redundancy improve resilience, and when does it become costly or destabilizing?</w:t>
      </w:r>
    </w:p>
    <w:p>
      <w:pPr>
        <w:spacing w:after="50"/>
        <w:ind w:left="259" w:hanging="259"/>
      </w:pPr>
      <w:r>
        <w:rPr>
          <w:b/>
        </w:rPr>
        <w:t xml:space="preserve">4.  </w:t>
      </w:r>
      <w:r>
        <w:t>How should uncertainty about an individual architecture change intervention policy?</w:t>
      </w:r>
    </w:p>
    <w:p>
      <w:pPr>
        <w:spacing w:after="50"/>
        <w:ind w:left="259" w:hanging="259"/>
      </w:pPr>
      <w:r>
        <w:rPr>
          <w:b/>
        </w:rPr>
        <w:t xml:space="preserve">5.  </w:t>
      </w:r>
      <w:r>
        <w:t>Which features of a network are inherited, environmentally shaped, learned, repaired, or dynamically reorganized?</w:t>
      </w:r>
    </w:p>
    <w:p>
      <w:pPr>
        <w:spacing w:after="50"/>
        <w:ind w:left="259" w:hanging="259"/>
      </w:pPr>
      <w:r>
        <w:rPr>
          <w:b/>
        </w:rPr>
        <w:t xml:space="preserve">6.  </w:t>
      </w:r>
      <w:r>
        <w:t>What metrics make two architectures meaningfully comparable without erasing their differences?</w:t>
      </w:r>
    </w:p>
    <w:p>
      <w:pPr>
        <w:spacing w:after="50"/>
        <w:ind w:left="259" w:hanging="259"/>
      </w:pPr>
      <w:r>
        <w:rPr>
          <w:b/>
        </w:rPr>
        <w:t xml:space="preserve">7.  </w:t>
      </w:r>
      <w:r>
        <w:t>Which patterns minimize catastrophic failure propagation?</w:t>
      </w:r>
    </w:p>
    <w:p>
      <w:pPr>
        <w:spacing w:after="50"/>
        <w:ind w:left="259" w:hanging="259"/>
      </w:pPr>
      <w:r>
        <w:rPr>
          <w:b/>
        </w:rPr>
        <w:t xml:space="preserve">8.  </w:t>
      </w:r>
      <w:r>
        <w:t>How do centralized, distributed, emergent, and hybrid control strategies differ under the same perturbation?</w:t>
      </w:r>
    </w:p>
    <w:p>
      <w:pPr>
        <w:spacing w:after="50"/>
        <w:ind w:left="259" w:hanging="259"/>
      </w:pPr>
      <w:r>
        <w:rPr>
          <w:b/>
        </w:rPr>
        <w:t xml:space="preserve">9.  </w:t>
      </w:r>
      <w:r>
        <w:t>Can a biological topology improve an engineered design when target-domain physics are respected?</w:t>
      </w:r>
    </w:p>
    <w:p>
      <w:pPr>
        <w:spacing w:after="50"/>
        <w:ind w:left="259" w:hanging="259"/>
      </w:pPr>
      <w:r>
        <w:rPr>
          <w:b/>
        </w:rPr>
        <w:t xml:space="preserve">10.  </w:t>
      </w:r>
      <w:r>
        <w:t>Can an engineered model expose a useful question about a biological architecture without claiming direct equivalence?</w:t>
      </w:r>
    </w:p>
    <w:p>
      <w:pPr>
        <w:spacing w:after="50"/>
        <w:ind w:left="259" w:hanging="259"/>
      </w:pPr>
      <w:r>
        <w:rPr>
          <w:b/>
        </w:rPr>
        <w:t xml:space="preserve">11.  </w:t>
      </w:r>
      <w:r>
        <w:t>How should a capability-aware learning system distinguish unreachable, not-yet-reachable, and unknown states?</w:t>
      </w:r>
    </w:p>
    <w:p>
      <w:pPr>
        <w:spacing w:after="50"/>
        <w:ind w:left="259" w:hanging="259"/>
      </w:pPr>
      <w:r>
        <w:rPr>
          <w:b/>
        </w:rPr>
        <w:t xml:space="preserve">12.  </w:t>
      </w:r>
      <w:r>
        <w:t>What is the smallest prototype that demonstrates genuine comparative value?</w:t>
      </w:r>
    </w:p>
    <w:p>
      <w:pPr>
        <w:pStyle w:val="Heading1"/>
      </w:pPr>
      <w:r>
        <w:t>17. Recommended First Build</w:t>
      </w:r>
    </w:p>
    <w:p>
      <w:r>
        <w:t>The most defensible first build is a small graph-based simulator that uses only synthetic data. It should load three architectures - simplified vascular, plant branching, and engineered pipe or packet network - into one schema, run the same abstract blockage and demand-change exercises, and show both shared metrics and non-comparable domain parameters. A fourth fictional module can represent the Epoch Blade state-transition handshake as a separate graph problem.</w:t>
      </w:r>
    </w:p>
    <w:tbl>
      <w:tblPr>
        <w:tblW w:type="auto" w:w="0"/>
        <w:jc w:val="center"/>
        <w:tblLayout w:type="fixed"/>
        <w:tblLook w:firstColumn="1" w:firstRow="1" w:lastColumn="0" w:lastRow="0" w:noHBand="0" w:noVBand="1" w:val="04A0"/>
      </w:tblPr>
      <w:tblGrid>
        <w:gridCol w:w="9648"/>
      </w:tblGrid>
      <w:tr>
        <w:trPr>
          <w:cantSplit/>
        </w:trPr>
        <w:tc>
          <w:tcPr>
            <w:tcW w:type="dxa" w:w="9936"/>
            <w:shd w:fill="EAF1F3"/>
            <w:tcMar>
              <w:top w:w="130" w:type="dxa"/>
              <w:start w:w="150" w:type="dxa"/>
              <w:bottom w:w="130" w:type="dxa"/>
              <w:end w:w="150" w:type="dxa"/>
            </w:tcMar>
          </w:tcPr>
          <w:p>
            <w:pPr>
              <w:pStyle w:val="Callout"/>
            </w:pPr>
            <w:r>
              <w:t>MVP objective: prove that one shared representation can reveal a useful comparison without pretending the source systems are the same.</w:t>
            </w:r>
          </w:p>
        </w:tc>
      </w:tr>
    </w:tbl>
    <w:p>
      <w:pPr>
        <w:spacing w:after="0"/>
      </w:pPr>
    </w:p>
    <w:p>
      <w:r>
        <w:t>If that works, the next version can add nested scales, richer history, an architecture fingerprint, uncertainty-aware planning, and the design-transfer workspace. If it does not work, the failed representation is itself a valuable research result because it identifies where the analogy is too weak or the schema too coarse.</w:t>
      </w:r>
    </w:p>
    <w:p>
      <w:pPr>
        <w:pStyle w:val="Heading1"/>
      </w:pPr>
      <w:r>
        <w:t>18. Cross-Analysis Handoff Protocol</w:t>
      </w:r>
    </w:p>
    <w:p>
      <w:r>
        <w:t>For future AI or human review, each reviewer should be asked to preserve disagreement and return a structured response rather than another broad summary.</w:t>
      </w:r>
    </w:p>
    <w:p>
      <w:pPr>
        <w:spacing w:after="50"/>
        <w:ind w:left="259" w:hanging="259"/>
      </w:pPr>
      <w:r>
        <w:rPr>
          <w:b/>
        </w:rPr>
        <w:t xml:space="preserve">1.  </w:t>
      </w:r>
      <w:r>
        <w:t>Restate the central claim in one page without relying on the anecdotes.</w:t>
      </w:r>
    </w:p>
    <w:p>
      <w:pPr>
        <w:spacing w:after="50"/>
        <w:ind w:left="259" w:hanging="259"/>
      </w:pPr>
      <w:r>
        <w:rPr>
          <w:b/>
        </w:rPr>
        <w:t xml:space="preserve">2.  </w:t>
      </w:r>
      <w:r>
        <w:t>Identify where the analogy is doing hidden work and where a mechanism is missing.</w:t>
      </w:r>
    </w:p>
    <w:p>
      <w:pPr>
        <w:spacing w:after="50"/>
        <w:ind w:left="259" w:hanging="259"/>
      </w:pPr>
      <w:r>
        <w:rPr>
          <w:b/>
        </w:rPr>
        <w:t xml:space="preserve">3.  </w:t>
      </w:r>
      <w:r>
        <w:t>Specify one designable artifact: schema, metric, protocol, simulator scene, or validation test.</w:t>
      </w:r>
    </w:p>
    <w:p>
      <w:pPr>
        <w:spacing w:after="50"/>
        <w:ind w:left="259" w:hanging="259"/>
      </w:pPr>
      <w:r>
        <w:rPr>
          <w:b/>
        </w:rPr>
        <w:t xml:space="preserve">4.  </w:t>
      </w:r>
      <w:r>
        <w:t>Provide one hard objection or failure case.</w:t>
      </w:r>
    </w:p>
    <w:p>
      <w:pPr>
        <w:spacing w:after="50"/>
        <w:ind w:left="259" w:hanging="259"/>
      </w:pPr>
      <w:r>
        <w:rPr>
          <w:b/>
        </w:rPr>
        <w:t xml:space="preserve">5.  </w:t>
      </w:r>
      <w:r>
        <w:t>State whether the reviewer would merge the concept with an existing OAL object or keep it independent, and explain why.</w:t>
      </w:r>
    </w:p>
    <w:p>
      <w:pPr>
        <w:spacing w:after="50"/>
        <w:ind w:left="259" w:hanging="259"/>
      </w:pPr>
      <w:r>
        <w:rPr>
          <w:b/>
        </w:rPr>
        <w:t xml:space="preserve">6.  </w:t>
      </w:r>
      <w:r>
        <w:t>Separate established domain knowledge, engineering hypothesis, speculative extension, and fictional rule.</w:t>
      </w:r>
    </w:p>
    <w:p>
      <w:pPr>
        <w:spacing w:after="50"/>
        <w:ind w:left="259" w:hanging="259"/>
      </w:pPr>
      <w:r>
        <w:rPr>
          <w:b/>
        </w:rPr>
        <w:t xml:space="preserve">7.  </w:t>
      </w:r>
      <w:r>
        <w:t>List the smallest experiment that could falsify or weaken the proposed transfer.</w:t>
      </w:r>
    </w:p>
    <w:p>
      <w:pPr>
        <w:pStyle w:val="Heading1"/>
      </w:pPr>
      <w:r>
        <w:t>19. Source Contribution Ledger</w:t>
      </w:r>
    </w:p>
    <w:p>
      <w:r>
        <w:t>This ledger records the major contribution each source made to the unified design. It is not a ranking.</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088"/>
            <w:shd w:fill="18303E"/>
            <w:tcMar>
              <w:top w:w="70" w:type="dxa"/>
              <w:start w:w="80" w:type="dxa"/>
              <w:bottom w:w="70" w:type="dxa"/>
              <w:end w:w="80" w:type="dxa"/>
            </w:tcMar>
          </w:tcPr>
          <w:p>
            <w:pPr>
              <w:jc w:val="left"/>
            </w:pPr>
            <w:r>
              <w:rPr>
                <w:b/>
                <w:color w:val="FFFFFF"/>
                <w:sz w:val="17"/>
              </w:rPr>
              <w:t>Source</w:t>
            </w:r>
          </w:p>
        </w:tc>
        <w:tc>
          <w:tcPr>
            <w:tcW w:type="dxa" w:w="7272"/>
            <w:shd w:fill="18303E"/>
            <w:tcMar>
              <w:top w:w="70" w:type="dxa"/>
              <w:start w:w="80" w:type="dxa"/>
              <w:bottom w:w="70" w:type="dxa"/>
              <w:end w:w="80" w:type="dxa"/>
            </w:tcMar>
          </w:tcPr>
          <w:p>
            <w:pPr>
              <w:jc w:val="left"/>
            </w:pPr>
            <w:r>
              <w:rPr>
                <w:b/>
                <w:color w:val="FFFFFF"/>
                <w:sz w:val="17"/>
              </w:rPr>
              <w:t>Distinctive contribution retained in v1.0</w:t>
            </w:r>
          </w:p>
        </w:tc>
      </w:tr>
      <w:tr>
        <w:trPr>
          <w:cantSplit/>
        </w:trPr>
        <w:tc>
          <w:tcPr>
            <w:tcW w:type="dxa" w:w="2088"/>
            <w:tcMar>
              <w:top w:w="60" w:type="dxa"/>
              <w:start w:w="80" w:type="dxa"/>
              <w:bottom w:w="60" w:type="dxa"/>
              <w:end w:w="80" w:type="dxa"/>
            </w:tcMar>
          </w:tcPr>
          <w:p>
            <w:pPr>
              <w:spacing w:after="0"/>
            </w:pPr>
            <w:r>
              <w:rPr>
                <w:sz w:val="16"/>
              </w:rPr>
              <w:t>Original user concept</w:t>
            </w:r>
          </w:p>
        </w:tc>
        <w:tc>
          <w:tcPr>
            <w:tcW w:type="dxa" w:w="7272"/>
            <w:tcMar>
              <w:top w:w="60" w:type="dxa"/>
              <w:start w:w="80" w:type="dxa"/>
              <w:bottom w:w="60" w:type="dxa"/>
              <w:end w:w="80" w:type="dxa"/>
            </w:tcMar>
          </w:tcPr>
          <w:p>
            <w:pPr>
              <w:spacing w:after="0"/>
            </w:pPr>
            <w:r>
              <w:rPr>
                <w:sz w:val="16"/>
              </w:rPr>
              <w:t>The full association chain; matrix-as-medium intuition; varicose veins, phlebotomy, Epoch Blades, Hohenheim, beach/city lineage exercise, cross-species mapping, and the request for a designable simulation lab.</w:t>
            </w:r>
          </w:p>
        </w:tc>
      </w:tr>
      <w:tr>
        <w:trPr>
          <w:cantSplit/>
        </w:trPr>
        <w:tc>
          <w:tcPr>
            <w:tcW w:type="dxa" w:w="2088"/>
            <w:shd w:fill="F5F8F9"/>
            <w:tcMar>
              <w:top w:w="60" w:type="dxa"/>
              <w:start w:w="80" w:type="dxa"/>
              <w:bottom w:w="60" w:type="dxa"/>
              <w:end w:w="80" w:type="dxa"/>
            </w:tcMar>
          </w:tcPr>
          <w:p>
            <w:pPr>
              <w:spacing w:after="0"/>
            </w:pPr>
            <w:r>
              <w:rPr>
                <w:sz w:val="16"/>
              </w:rPr>
              <w:t>ChatGPT</w:t>
            </w:r>
          </w:p>
        </w:tc>
        <w:tc>
          <w:tcPr>
            <w:tcW w:type="dxa" w:w="7272"/>
            <w:shd w:fill="F5F8F9"/>
            <w:tcMar>
              <w:top w:w="60" w:type="dxa"/>
              <w:start w:w="80" w:type="dxa"/>
              <w:bottom w:w="60" w:type="dxa"/>
              <w:end w:w="80" w:type="dxa"/>
            </w:tcMar>
          </w:tcPr>
          <w:p>
            <w:pPr>
              <w:spacing w:after="0"/>
            </w:pPr>
            <w:r>
              <w:rPr>
                <w:sz w:val="16"/>
              </w:rPr>
              <w:t>Architecture/state/capability/accessibility/transition distinctions; architecture fingerprints; spatial vs temporal networks; nested matrices; generalized control flow; broad lab sequence; central principle to understand configuration before control.</w:t>
            </w:r>
          </w:p>
        </w:tc>
      </w:tr>
      <w:tr>
        <w:trPr>
          <w:cantSplit/>
        </w:trPr>
        <w:tc>
          <w:tcPr>
            <w:tcW w:type="dxa" w:w="2088"/>
            <w:tcMar>
              <w:top w:w="60" w:type="dxa"/>
              <w:start w:w="80" w:type="dxa"/>
              <w:bottom w:w="60" w:type="dxa"/>
              <w:end w:w="80" w:type="dxa"/>
            </w:tcMar>
          </w:tcPr>
          <w:p>
            <w:pPr>
              <w:spacing w:after="0"/>
            </w:pPr>
            <w:r>
              <w:rPr>
                <w:sz w:val="16"/>
              </w:rPr>
              <w:t>Microsoft Copilot</w:t>
            </w:r>
          </w:p>
        </w:tc>
        <w:tc>
          <w:tcPr>
            <w:tcW w:type="dxa" w:w="7272"/>
            <w:tcMar>
              <w:top w:w="60" w:type="dxa"/>
              <w:start w:w="80" w:type="dxa"/>
              <w:bottom w:w="60" w:type="dxa"/>
              <w:end w:w="80" w:type="dxa"/>
            </w:tcMar>
          </w:tcPr>
          <w:p>
            <w:pPr>
              <w:spacing w:after="0"/>
            </w:pPr>
            <w:r>
              <w:rPr>
                <w:sz w:val="16"/>
              </w:rPr>
              <w:t>Compact multi-layer matrix framing; modular lab architecture; biological architecture engine, flow dynamics, comparative mapper, medium analyzer, evolutionary/generational module.</w:t>
            </w:r>
          </w:p>
        </w:tc>
      </w:tr>
      <w:tr>
        <w:trPr>
          <w:cantSplit/>
        </w:trPr>
        <w:tc>
          <w:tcPr>
            <w:tcW w:type="dxa" w:w="2088"/>
            <w:shd w:fill="F5F8F9"/>
            <w:tcMar>
              <w:top w:w="60" w:type="dxa"/>
              <w:start w:w="80" w:type="dxa"/>
              <w:bottom w:w="60" w:type="dxa"/>
              <w:end w:w="80" w:type="dxa"/>
            </w:tcMar>
          </w:tcPr>
          <w:p>
            <w:pPr>
              <w:spacing w:after="0"/>
            </w:pPr>
            <w:r>
              <w:rPr>
                <w:sz w:val="16"/>
              </w:rPr>
              <w:t>Perplexity AI</w:t>
            </w:r>
          </w:p>
        </w:tc>
        <w:tc>
          <w:tcPr>
            <w:tcW w:type="dxa" w:w="7272"/>
            <w:shd w:fill="F5F8F9"/>
            <w:tcMar>
              <w:top w:w="60" w:type="dxa"/>
              <w:start w:w="80" w:type="dxa"/>
              <w:bottom w:w="60" w:type="dxa"/>
              <w:end w:w="80" w:type="dxa"/>
            </w:tcMar>
          </w:tcPr>
          <w:p>
            <w:pPr>
              <w:spacing w:after="0"/>
            </w:pPr>
            <w:r>
              <w:rPr>
                <w:sz w:val="16"/>
              </w:rPr>
              <w:t>Strongest explicit ethics and privacy framework; uncertainty-aware vascular-access simulation; design-transfer workspace; prototype phases; comparative model vocabulary; measurable success criteria.</w:t>
            </w:r>
          </w:p>
        </w:tc>
      </w:tr>
      <w:tr>
        <w:trPr>
          <w:cantSplit/>
        </w:trPr>
        <w:tc>
          <w:tcPr>
            <w:tcW w:type="dxa" w:w="2088"/>
            <w:tcMar>
              <w:top w:w="60" w:type="dxa"/>
              <w:start w:w="80" w:type="dxa"/>
              <w:bottom w:w="60" w:type="dxa"/>
              <w:end w:w="80" w:type="dxa"/>
            </w:tcMar>
          </w:tcPr>
          <w:p>
            <w:pPr>
              <w:spacing w:after="0"/>
            </w:pPr>
            <w:r>
              <w:rPr>
                <w:sz w:val="16"/>
              </w:rPr>
              <w:t>Google Gemini</w:t>
            </w:r>
          </w:p>
        </w:tc>
        <w:tc>
          <w:tcPr>
            <w:tcW w:type="dxa" w:w="7272"/>
            <w:tcMar>
              <w:top w:w="60" w:type="dxa"/>
              <w:start w:w="80" w:type="dxa"/>
              <w:bottom w:w="60" w:type="dxa"/>
              <w:end w:w="80" w:type="dxa"/>
            </w:tcMar>
          </w:tcPr>
          <w:p>
            <w:pPr>
              <w:spacing w:after="0"/>
            </w:pPr>
            <w:r>
              <w:rPr>
                <w:sz w:val="16"/>
              </w:rPr>
              <w:t>Concise vascular/neural/botanical triad; cross-medium translation and stress testing; applied-design framing.</w:t>
            </w:r>
          </w:p>
        </w:tc>
      </w:tr>
      <w:tr>
        <w:trPr>
          <w:cantSplit/>
        </w:trPr>
        <w:tc>
          <w:tcPr>
            <w:tcW w:type="dxa" w:w="2088"/>
            <w:shd w:fill="F5F8F9"/>
            <w:tcMar>
              <w:top w:w="60" w:type="dxa"/>
              <w:start w:w="80" w:type="dxa"/>
              <w:bottom w:w="60" w:type="dxa"/>
              <w:end w:w="80" w:type="dxa"/>
            </w:tcMar>
          </w:tcPr>
          <w:p>
            <w:pPr>
              <w:spacing w:after="0"/>
            </w:pPr>
            <w:r>
              <w:rPr>
                <w:sz w:val="16"/>
              </w:rPr>
              <w:t>Claude AI</w:t>
            </w:r>
          </w:p>
        </w:tc>
        <w:tc>
          <w:tcPr>
            <w:tcW w:type="dxa" w:w="7272"/>
            <w:shd w:fill="F5F8F9"/>
            <w:tcMar>
              <w:top w:w="60" w:type="dxa"/>
              <w:start w:w="80" w:type="dxa"/>
              <w:bottom w:w="60" w:type="dxa"/>
              <w:end w:w="80" w:type="dxa"/>
            </w:tcMar>
          </w:tcPr>
          <w:p>
            <w:pPr>
              <w:spacing w:after="0"/>
            </w:pPr>
            <w:r>
              <w:rPr>
                <w:sz w:val="16"/>
              </w:rPr>
              <w:t>Conservative restatement of the origin thread and open problem; clean separation of the difficult-draw case, matrix concept, cross-species exercise, and handoff tasks.</w:t>
            </w:r>
          </w:p>
        </w:tc>
      </w:tr>
      <w:tr>
        <w:trPr>
          <w:cantSplit/>
        </w:trPr>
        <w:tc>
          <w:tcPr>
            <w:tcW w:type="dxa" w:w="2088"/>
            <w:tcMar>
              <w:top w:w="60" w:type="dxa"/>
              <w:start w:w="80" w:type="dxa"/>
              <w:bottom w:w="60" w:type="dxa"/>
              <w:end w:w="80" w:type="dxa"/>
            </w:tcMar>
          </w:tcPr>
          <w:p>
            <w:pPr>
              <w:spacing w:after="0"/>
            </w:pPr>
            <w:r>
              <w:rPr>
                <w:sz w:val="16"/>
              </w:rPr>
              <w:t>Grok AI / OAL design note</w:t>
            </w:r>
          </w:p>
        </w:tc>
        <w:tc>
          <w:tcPr>
            <w:tcW w:type="dxa" w:w="7272"/>
            <w:tcMar>
              <w:top w:w="60" w:type="dxa"/>
              <w:start w:w="80" w:type="dxa"/>
              <w:bottom w:w="60" w:type="dxa"/>
              <w:end w:w="80" w:type="dxa"/>
            </w:tcMar>
          </w:tcPr>
          <w:p>
            <w:pPr>
              <w:spacing w:after="0"/>
            </w:pPr>
            <w:r>
              <w:rPr>
                <w:sz w:val="16"/>
              </w:rPr>
              <w:t>Preservation of the associative joints; “recognition before intervention”; layout/history/material emphasis; designable slices; non-extractive archive question; explicit dissent prompts; non-canon/changelog discipline.</w:t>
            </w:r>
          </w:p>
        </w:tc>
      </w:tr>
    </w:tbl>
    <w:p>
      <w:pPr>
        <w:spacing w:after="20"/>
      </w:pPr>
    </w:p>
    <w:p>
      <w:pPr>
        <w:pStyle w:val="Heading1"/>
      </w:pPr>
      <w:r>
        <w:t>20. Unified Working Definition</w:t>
      </w:r>
    </w:p>
    <w:tbl>
      <w:tblPr>
        <w:tblW w:type="auto" w:w="0"/>
        <w:jc w:val="center"/>
        <w:tblLayout w:type="fixed"/>
        <w:tblLook w:firstColumn="1" w:firstRow="1" w:lastColumn="0" w:lastRow="0" w:noHBand="0" w:noVBand="1" w:val="04A0"/>
      </w:tblPr>
      <w:tblGrid>
        <w:gridCol w:w="9648"/>
      </w:tblGrid>
      <w:tr>
        <w:trPr>
          <w:cantSplit/>
        </w:trPr>
        <w:tc>
          <w:tcPr>
            <w:tcW w:type="dxa" w:w="9936"/>
            <w:shd w:fill="EAF1F3"/>
            <w:tcMar>
              <w:top w:w="130" w:type="dxa"/>
              <w:start w:w="150" w:type="dxa"/>
              <w:bottom w:w="130" w:type="dxa"/>
              <w:end w:w="150" w:type="dxa"/>
            </w:tcMar>
          </w:tcPr>
          <w:p>
            <w:pPr>
              <w:pStyle w:val="Callout"/>
            </w:pPr>
            <w:r>
              <w:rPr>
                <w:b/>
                <w:color w:val="1B6E78"/>
              </w:rPr>
              <w:t xml:space="preserve">Program definition: </w:t>
            </w:r>
            <w:r>
              <w:t>The Matrix Architecture and Control Flow Research Program is a comparative simulation and design framework for studying how matter, energy, information, capability, and control move through constrained, changing architectures. It represents systems through explicit layers - matrix, topology, medium, driving force, resistance, capacity, control, feedback, state, history, environment, time, policy, and uncertainty - then tests whether structural principles discovered in one domain remain useful when translated into another.</w:t>
            </w:r>
          </w:p>
        </w:tc>
      </w:tr>
    </w:tbl>
    <w:p>
      <w:pPr>
        <w:spacing w:after="0"/>
      </w:pPr>
    </w:p>
    <w:p>
      <w:r>
        <w:t>The program begins with simulation and synthetic architectures. Its purpose is discovery: to make relationships visible, generate testable questions, and build design primitives that can be validated rather than assumed. Its governing discipline is to map before intervening, preserve domain differences, expose uncertainty, and treat sensitive biological information as a consent and custody problem.</w:t>
      </w:r>
    </w:p>
    <w:p>
      <w:pPr>
        <w:pStyle w:val="Heading1"/>
      </w:pPr>
      <w:r>
        <w:t>Version Notes</w:t>
      </w:r>
    </w:p>
    <w:p>
      <w:pPr>
        <w:pStyle w:val="ListBullet"/>
        <w:spacing w:after="50"/>
      </w:pPr>
      <w:r>
        <w:rPr>
          <w:b/>
        </w:rPr>
        <w:t>v1.0 - September 20, 2026:</w:t>
      </w:r>
      <w:r>
        <w:t xml:space="preserve"> First unified synthesis of the original concept and six AI responses. Establishes program/lab naming, shared vocabulary, research model, scenario pack, ethics rules, dissent log, source ledger, and recommended MVP.</w:t>
      </w:r>
    </w:p>
    <w:p>
      <w:pPr>
        <w:pStyle w:val="ListBullet"/>
        <w:spacing w:after="50"/>
      </w:pPr>
      <w:r>
        <w:rPr>
          <w:b/>
        </w:rPr>
        <w:t>Next revision trigger:</w:t>
      </w:r>
      <w:r>
        <w:t xml:space="preserve"> Produce v1.1 or v2.0 only after cross-analysis, a schema prototype, or a project-owner decision changes the architecture, terminology, or relationship to existing OAL systems.</w:t>
      </w:r>
    </w:p>
    <w:p>
      <w:pPr>
        <w:spacing w:before="280"/>
        <w:jc w:val="center"/>
      </w:pPr>
      <w:r>
        <w:rPr>
          <w:b/>
          <w:color w:val="505B64"/>
          <w:sz w:val="18"/>
        </w:rPr>
        <w:t>END OF UNIFIED WORKING RECORD</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B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05B64"/>
        <w:sz w:val="15"/>
      </w:rPr>
      <w:t>OAL  |  MATRIX ARCHITECTURE &amp; CONTROL FLOW RESEARCH PROGRAM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2D3E"/>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w:hAnsi="Aptos"/>
      <w:b/>
      <w:bCs/>
      <w:color w:val="1B6E78"/>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182D3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182D3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00"/>
    </w:pPr>
    <w:rPr>
      <w:rFonts w:ascii="Aptos" w:hAnsi="Aptos"/>
      <w:color w:val="505B64"/>
      <w:sz w:val="28"/>
    </w:rPr>
  </w:style>
  <w:style w:type="paragraph" w:customStyle="1" w:styleId="SmallMeta">
    <w:name w:val="Small Meta"/>
    <w:pPr>
      <w:spacing w:after="60"/>
    </w:pPr>
    <w:rPr>
      <w:rFonts w:ascii="Aptos" w:hAnsi="Aptos"/>
      <w:color w:val="505B64"/>
      <w:sz w:val="18"/>
    </w:rPr>
  </w:style>
  <w:style w:type="paragraph" w:customStyle="1" w:styleId="Callout">
    <w:name w:val="Callout"/>
    <w:pPr>
      <w:spacing w:before="100" w:after="140"/>
      <w:ind w:left="259" w:right="173"/>
    </w:pPr>
    <w:rPr>
      <w:rFonts w:ascii="Aptos" w:hAnsi="Aptos"/>
      <w:b/>
      <w:color w:val="182D3E"/>
      <w:sz w:val="22"/>
    </w:rPr>
  </w:style>
  <w:style w:type="paragraph" w:customStyle="1" w:styleId="SourceNote">
    <w:name w:val="Source Note"/>
    <w:pPr>
      <w:spacing w:after="120"/>
    </w:pPr>
    <w:rPr>
      <w:rFonts w:ascii="Aptos" w:hAnsi="Aptos"/>
      <w:i/>
      <w:color w:val="505B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Architecture and Control Flow Research Program - Unified Cross-AI Concept and Simulation-Lab Design Record</dc:title>
  <dc:subject>Unified control-flow and matrix architecture simulation-lab design note</dc:subject>
  <dc:creator>ChatGPT (GPT-5.6 Sol)</dc:creator>
  <cp:keywords/>
  <dc:description>Version 1.0; September 20, 2026; working design record, not canon.</dc:description>
  <cp:lastModifiedBy/>
  <cp:revision>1</cp:revision>
  <dcterms:created xsi:type="dcterms:W3CDTF">2013-12-23T23:15:00Z</dcterms:created>
  <dcterms:modified xsi:type="dcterms:W3CDTF">2013-12-23T23:15:00Z</dcterms:modified>
  <cp:category/>
</cp:coreProperties>
</file>