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OAL Design Note: Control Flow, Vascular Architecture, Neural Signatures, and the Matrix Lab</w:t>
      </w:r>
    </w:p>
    <w:p>
      <w:pPr>
        <w:spacing w:after="160"/>
      </w:pPr>
      <w:r>
        <w:rPr>
          <w:b w:val="0"/>
          <w:i/>
        </w:rPr>
        <w:t>Status: Raw capture → structured rewrite for multi-AI cross-analysis</w:t>
      </w:r>
    </w:p>
    <w:p>
      <w:pPr>
        <w:spacing w:after="160"/>
      </w:pPr>
      <w:r>
        <w:rPr>
          <w:b w:val="0"/>
          <w:i/>
        </w:rPr>
        <w:t>Series links: Epoch Blades (neural-signature weapons); Simulation Labs / SLIAP; Living Media; Abundance Set pressure and distribution systems.</w:t>
      </w:r>
    </w:p>
    <w:p>
      <w:pPr>
        <w:spacing w:after="160"/>
      </w:pPr>
      <w:r>
        <w:rPr>
          <w:b w:val="0"/>
          <w:i/>
        </w:rPr>
        <w:t>Purpose: Preserve the full thought without collapsing it. Make the associations explicit. Give other AIs a stable object they can analyze, dissent from, and attempt to make designable—without treating this draft as canon.</w:t>
      </w:r>
    </w:p>
    <w:p>
      <w:pPr>
        <w:pStyle w:val="Heading1"/>
      </w:pPr>
      <w:r>
        <w:t>1. What this note is (and is not)</w:t>
      </w:r>
    </w:p>
    <w:p>
      <w:pPr>
        <w:spacing w:after="160"/>
      </w:pPr>
      <w:r>
        <w:rPr>
          <w:b w:val="0"/>
          <w:i w:val="0"/>
        </w:rPr>
        <w:t>This is not a finished system. It is a map of a single associative pass: several real-world control-flow failures, one fictional teaching weapon, one alchemical analog, and a proposed simulation environment.</w:t>
      </w:r>
    </w:p>
    <w:p>
      <w:pPr>
        <w:spacing w:after="160"/>
      </w:pPr>
      <w:r>
        <w:rPr>
          <w:b w:val="0"/>
          <w:i w:val="0"/>
        </w:rPr>
        <w:t>Working claim:</w:t>
      </w:r>
    </w:p>
    <w:p>
      <w:pPr>
        <w:spacing w:after="160"/>
      </w:pPr>
      <w:r>
        <w:rPr>
          <w:b w:val="0"/>
          <w:i/>
        </w:rPr>
        <w:t>Biological and engineered systems both move a medium through a matrix under pressure. The layout of that matrix is individual. Capability to learn, heal, or be accessed is already written into the layout. If you can read the layout, you can teach, draw, or redistribute without guessing. If you can compare layouts across organisms and generations, you may find transferable control-flow rules that are not visible from any single species.</w:t>
      </w:r>
    </w:p>
    <w:p>
      <w:pPr>
        <w:spacing w:after="160"/>
      </w:pPr>
      <w:r>
        <w:rPr>
          <w:b w:val="0"/>
          <w:i w:val="0"/>
        </w:rPr>
        <w:t>The design problem is how to build a lab that can hold those layouts at once and let a medium move through them so the rules become visible.</w:t>
      </w:r>
    </w:p>
    <w:p>
      <w:pPr>
        <w:pStyle w:val="Heading1"/>
      </w:pPr>
      <w:r>
        <w:t>2. Source observations</w:t>
      </w:r>
    </w:p>
    <w:p>
      <w:pPr>
        <w:pStyle w:val="Heading2"/>
      </w:pPr>
      <w:r>
        <w:t>2.1 Varicose veins as a pressure-regulation failure</w:t>
      </w:r>
    </w:p>
    <w:p>
      <w:pPr>
        <w:spacing w:after="160"/>
      </w:pPr>
      <w:r>
        <w:rPr>
          <w:b w:val="0"/>
          <w:i w:val="0"/>
        </w:rPr>
        <w:t>Varicose veins are a visible failure of a distribution system that is supposed to return volume against gravity. Valves, wall elasticity, and upstream/downstream pressure must stay in range. When they do not, the medium (blood) pools in the wrong segments of the matrix (the venous tree).</w:t>
      </w:r>
    </w:p>
    <w:p>
      <w:pPr>
        <w:spacing w:after="160"/>
      </w:pPr>
      <w:r>
        <w:rPr>
          <w:b w:val="0"/>
          <w:i w:val="0"/>
        </w:rPr>
        <w:t>Useful properties: the path still exists while control failed; failure is local and progressive; arterial competence can coexist with venous incompetence; layout is not the only variable—valve state, wall material, and load history matter.</w:t>
      </w:r>
    </w:p>
    <w:p>
      <w:pPr>
        <w:spacing w:after="160"/>
      </w:pPr>
      <w:r>
        <w:rPr>
          <w:b w:val="0"/>
          <w:i w:val="0"/>
        </w:rPr>
        <w:t>Control flow is not just topology. It is topology + pressure regime + material + history.</w:t>
      </w:r>
    </w:p>
    <w:p>
      <w:pPr>
        <w:pStyle w:val="Heading2"/>
      </w:pPr>
      <w:r>
        <w:t>2.2 Epoch Blades: stored neural configurations as proof of learnability</w:t>
      </w:r>
    </w:p>
    <w:p>
      <w:pPr>
        <w:spacing w:after="160"/>
      </w:pPr>
      <w:r>
        <w:rPr>
          <w:b w:val="0"/>
          <w:i w:val="0"/>
        </w:rPr>
        <w:t>The swords read the wielder’s neural signature and hold every neural configuration associated with that blade’s lineage of wielders. Because a configuration that successfully learned a form is already in the blade, the blade can know—before instruction completes—that this nervous system is capable of the form.</w:t>
      </w:r>
    </w:p>
    <w:p>
      <w:pPr>
        <w:spacing w:after="160"/>
      </w:pPr>
      <w:r>
        <w:rPr>
          <w:b w:val="0"/>
          <w:i w:val="0"/>
        </w:rPr>
        <w:t>Teaching is matching a live network to a stored successful network. The weapon refuses or adapts when the live signature cannot reach a stored success state. “You can learn this” is an architectural statement, not a motivational one.</w:t>
      </w:r>
    </w:p>
    <w:p>
      <w:pPr>
        <w:spacing w:after="160"/>
      </w:pPr>
      <w:r>
        <w:rPr>
          <w:b w:val="0"/>
          <w:i w:val="0"/>
        </w:rPr>
        <w:t>Bridge: a difficult vein is an architectural statement too. A system that only knows the textbook layout fails the same way a teacher who only knows the textbook form fails.</w:t>
      </w:r>
    </w:p>
    <w:p>
      <w:pPr>
        <w:pStyle w:val="Heading2"/>
      </w:pPr>
      <w:r>
        <w:t>2.3 Phlebotomy, the three-stick rule, and non-standard layouts</w:t>
      </w:r>
    </w:p>
    <w:p>
      <w:pPr>
        <w:spacing w:after="160"/>
      </w:pPr>
      <w:r>
        <w:rPr>
          <w:b w:val="0"/>
          <w:i w:val="0"/>
        </w:rPr>
        <w:t>Hospital / MOB practice (Woodland, CA): after three unsuccessful attempts, the draw stops. The need did not change; only the access protocol did. Pediatric and idiosyncratic branching show that layout variance is normal.</w:t>
      </w:r>
    </w:p>
    <w:p>
      <w:pPr>
        <w:spacing w:after="160"/>
      </w:pPr>
      <w:r>
        <w:rPr>
          <w:b w:val="0"/>
          <w:i w:val="0"/>
        </w:rPr>
        <w:t>What the rule encodes: a maximum trauma cost per attempt-set; no persistent map of this person’s vascular graph; next visit often restarts from a generic protocol. The missing object is a per-person access map.</w:t>
      </w:r>
    </w:p>
    <w:p>
      <w:pPr>
        <w:pStyle w:val="Heading2"/>
      </w:pPr>
      <w:r>
        <w:t>2.4 Hohenheim as the knowledge-of-all-bodies analog</w:t>
      </w:r>
    </w:p>
    <w:p>
      <w:pPr>
        <w:spacing w:after="160"/>
      </w:pPr>
      <w:r>
        <w:rPr>
          <w:b w:val="0"/>
          <w:i w:val="0"/>
        </w:rPr>
        <w:t>Used as the nearest fiction for one mind bound to an enormous set of living configurations—an archive of bodies. Question transferred: if many distribution maps could be held at once, could access and teaching stop being guesswork? What is the ethical cost of having that archive? What would a non-extractive version of “I have seen this layout before” look like?</w:t>
      </w:r>
    </w:p>
    <w:p>
      <w:pPr>
        <w:pStyle w:val="Heading2"/>
      </w:pPr>
      <w:r>
        <w:t>2.5 Beach sample vs city generations</w:t>
      </w:r>
    </w:p>
    <w:p>
      <w:pPr>
        <w:spacing w:after="160"/>
      </w:pPr>
      <w:r>
        <w:rPr>
          <w:b w:val="0"/>
          <w:i w:val="0"/>
        </w:rPr>
        <w:t>Thought exercise: a person on a beach; compare a sample across generations of people in a city. Scale jump from one body to related bodies over time. A city is a second matrix (work, heat, diet, standing, medical access) pressing on the first. Comparison separates person, lineage, and place.</w:t>
      </w:r>
    </w:p>
    <w:p>
      <w:pPr>
        <w:pStyle w:val="Heading2"/>
      </w:pPr>
      <w:r>
        <w:t>2.6 Plants, animals, humans</w:t>
      </w:r>
    </w:p>
    <w:p>
      <w:pPr>
        <w:spacing w:after="160"/>
      </w:pPr>
      <w:r>
        <w:rPr>
          <w:b w:val="0"/>
          <w:i w:val="0"/>
        </w:rPr>
        <w:t>Plants: xylem/phloem, root pressure, transpiration pull, leaf venation, hydraulic segmentation. Animals: closed or open circulation, lymph, tracheal systems, gill/lung interfaces. Humans: the cases above plus lymph, CSF, gut motility, and neural transmission as a second medium-through-matrix.</w:t>
      </w:r>
    </w:p>
    <w:p>
      <w:pPr>
        <w:spacing w:after="160"/>
      </w:pPr>
      <w:r>
        <w:rPr>
          <w:b w:val="0"/>
          <w:i w:val="0"/>
        </w:rPr>
        <w:t>Goal: one lab that can treat these as instances of medium + matrix + pressure + control, so a rule found in leaf venation can be tested against a venous valve failure or a neural teaching path.</w:t>
      </w:r>
    </w:p>
    <w:p>
      <w:pPr>
        <w:pStyle w:val="Heading1"/>
      </w:pPr>
      <w:r>
        <w:t>3. Matrix, as used in this note</w:t>
      </w:r>
    </w:p>
    <w:p>
      <w:pPr>
        <w:spacing w:after="160"/>
      </w:pPr>
      <w:r>
        <w:rPr>
          <w:b w:val="0"/>
          <w:i w:val="0"/>
        </w:rPr>
        <w:t>Dictionary senses that matter: origin/form; mold; embedding material; extracellular substance; array of elements that perform a function.</w:t>
      </w:r>
    </w:p>
    <w:p>
      <w:pPr>
        <w:spacing w:after="160"/>
      </w:pPr>
      <w:r>
        <w:rPr>
          <w:b w:val="0"/>
          <w:i w:val="0"/>
        </w:rPr>
        <w:t>Operative sense: matrix as medium and embedding substance—the thing flow moves through, and the thing that gives flow its shape.</w:t>
      </w:r>
    </w:p>
    <w:p>
      <w:pPr>
        <w:spacing w:after="160"/>
      </w:pPr>
      <w:r>
        <w:rPr>
          <w:b w:val="0"/>
          <w:i w:val="0"/>
        </w:rPr>
        <w:t>Working definition: A matrix is a structured embedding in which a medium can originate, travel, pool, branch, fail, and take form. Control flow is the set of rules that keep the medium inside useful paths under changing pressure.</w:t>
      </w:r>
    </w:p>
    <w:p>
      <w:pPr>
        <w:pStyle w:val="Heading1"/>
      </w:pPr>
      <w:r>
        <w:t>4. The association chain</w:t>
      </w:r>
    </w:p>
    <w:p>
      <w:pPr>
        <w:spacing w:after="160"/>
      </w:pPr>
      <w:r>
        <w:rPr>
          <w:b w:val="0"/>
          <w:i w:val="0"/>
        </w:rPr>
        <w:t>1. Varicose veins → pressure and return-path failure.</w:t>
      </w:r>
    </w:p>
    <w:p>
      <w:pPr>
        <w:spacing w:after="160"/>
      </w:pPr>
      <w:r>
        <w:rPr>
          <w:b w:val="0"/>
          <w:i w:val="0"/>
        </w:rPr>
        <w:t>2. Pressure systems in general → distribute without bursting or pooling.</w:t>
      </w:r>
    </w:p>
    <w:p>
      <w:pPr>
        <w:spacing w:after="160"/>
      </w:pPr>
      <w:r>
        <w:rPr>
          <w:b w:val="0"/>
          <w:i w:val="0"/>
        </w:rPr>
        <w:t>3. Epoch Blades → tools that contain successful internal configurations of the user.</w:t>
      </w:r>
    </w:p>
    <w:p>
      <w:pPr>
        <w:spacing w:after="160"/>
      </w:pPr>
      <w:r>
        <w:rPr>
          <w:b w:val="0"/>
          <w:i w:val="0"/>
        </w:rPr>
        <w:t>4. A good tool recognizes capability in the layout; it does not invent it.</w:t>
      </w:r>
    </w:p>
    <w:p>
      <w:pPr>
        <w:spacing w:after="160"/>
      </w:pPr>
      <w:r>
        <w:rPr>
          <w:b w:val="0"/>
          <w:i w:val="0"/>
        </w:rPr>
        <w:t>5. Three-stick rule → institutions without a stored layout inflict repeated trauma and stop.</w:t>
      </w:r>
    </w:p>
    <w:p>
      <w:pPr>
        <w:spacing w:after="160"/>
      </w:pPr>
      <w:r>
        <w:rPr>
          <w:b w:val="0"/>
          <w:i w:val="0"/>
        </w:rPr>
        <w:t>6. Idiosyncratic veins → layout variance is normal.</w:t>
      </w:r>
    </w:p>
    <w:p>
      <w:pPr>
        <w:spacing w:after="160"/>
      </w:pPr>
      <w:r>
        <w:rPr>
          <w:b w:val="0"/>
          <w:i w:val="0"/>
        </w:rPr>
        <w:t>7. Hohenheim → archive of many layouts, purchased at an unacceptable cost.</w:t>
      </w:r>
    </w:p>
    <w:p>
      <w:pPr>
        <w:spacing w:after="160"/>
      </w:pPr>
      <w:r>
        <w:rPr>
          <w:b w:val="0"/>
          <w:i w:val="0"/>
        </w:rPr>
        <w:t>8. Beach vs city generations → layouts persist and drift under a shared external matrix.</w:t>
      </w:r>
    </w:p>
    <w:p>
      <w:pPr>
        <w:spacing w:after="160"/>
      </w:pPr>
      <w:r>
        <w:rPr>
          <w:b w:val="0"/>
          <w:i w:val="0"/>
        </w:rPr>
        <w:t>9. Other species → same control-flow questions outside human medicine.</w:t>
      </w:r>
    </w:p>
    <w:p>
      <w:pPr>
        <w:spacing w:after="160"/>
      </w:pPr>
      <w:r>
        <w:rPr>
          <w:b w:val="0"/>
          <w:i w:val="0"/>
        </w:rPr>
        <w:t>10. Simulation lab → overlay graphs without cutting living bodies.</w:t>
      </w:r>
    </w:p>
    <w:p>
      <w:pPr>
        <w:spacing w:after="160"/>
      </w:pPr>
      <w:r>
        <w:rPr>
          <w:b w:val="0"/>
          <w:i w:val="0"/>
        </w:rPr>
        <w:t>Joint that matters: recognition of layout before intervention.</w:t>
      </w:r>
    </w:p>
    <w:p>
      <w:pPr>
        <w:pStyle w:val="Heading1"/>
      </w:pPr>
      <w:r>
        <w:t>5. Proposed object: Matrix Control-Flow Lab</w:t>
      </w:r>
    </w:p>
    <w:p>
      <w:pPr>
        <w:spacing w:after="160"/>
      </w:pPr>
      <w:r>
        <w:rPr>
          <w:b w:val="0"/>
          <w:i w:val="0"/>
        </w:rPr>
        <w:t>A simulation environment in which multiple biological and later engineered architectures can be loaded as matrices. A chosen medium is driven through them under controlled pressure. Observers watch distribution, pooling, starvation, valve failure, learning, and reroute.</w:t>
      </w:r>
    </w:p>
    <w:p>
      <w:pPr>
        <w:pStyle w:val="Heading2"/>
      </w:pPr>
      <w:r>
        <w:t>5.1 What the lab must hold</w:t>
      </w:r>
    </w:p>
    <w:p>
      <w:pPr>
        <w:spacing w:after="160"/>
      </w:pPr>
      <w:r>
        <w:rPr>
          <w:b w:val="0"/>
          <w:i w:val="0"/>
        </w:rPr>
        <w:t>Topology; material; pressure regime; history; identity layer (this graph belongs to this organism/wielder/lineage); comparison layer (overlay graphs); intervention layer (draw, teach, prune, reroute—record trauma vs success).</w:t>
      </w:r>
    </w:p>
    <w:p>
      <w:pPr>
        <w:pStyle w:val="Heading2"/>
      </w:pPr>
      <w:r>
        <w:t>5.2 What success looks like</w:t>
      </w:r>
    </w:p>
    <w:p>
      <w:pPr>
        <w:spacing w:after="160"/>
      </w:pPr>
      <w:r>
        <w:rPr>
          <w:b w:val="0"/>
          <w:i w:val="0"/>
        </w:rPr>
        <w:t>The lab can answer: first-stick site given stored graph and today’s state; nearest reachable form given live signature and blade archive; which leaves can be sacrificed after a cut; which venous-failure patterns track occupation and heat rather than genotype; which control rules transfer across domains.</w:t>
      </w:r>
    </w:p>
    <w:p>
      <w:pPr>
        <w:pStyle w:val="Heading2"/>
      </w:pPr>
      <w:r>
        <w:t>5.3 Ethical boundary</w:t>
      </w:r>
    </w:p>
    <w:p>
      <w:pPr>
        <w:spacing w:after="160"/>
      </w:pPr>
      <w:r>
        <w:rPr>
          <w:b w:val="0"/>
          <w:i w:val="0"/>
        </w:rPr>
        <w:t>Hohenheim’s archive is built from consumed lives. This lab may not treat living neural or genetic material as fuel. Maps are consented, anonymized, or fully synthetic. “We have your configuration” is a custody problem. Cross-species work is analogical until a separate ethics pass. The lab should reduce repeated harm, not justify more attempts.</w:t>
      </w:r>
    </w:p>
    <w:p>
      <w:pPr>
        <w:pStyle w:val="Heading2"/>
      </w:pPr>
      <w:r>
        <w:t>5.4 Designable slices (pick one)</w:t>
      </w:r>
    </w:p>
    <w:p>
      <w:pPr>
        <w:spacing w:after="160"/>
      </w:pPr>
      <w:r>
        <w:rPr>
          <w:b w:val="0"/>
          <w:i w:val="0"/>
        </w:rPr>
        <w:t>1. Per-person vascular graph format.</w:t>
      </w:r>
    </w:p>
    <w:p>
      <w:pPr>
        <w:spacing w:after="160"/>
      </w:pPr>
      <w:r>
        <w:rPr>
          <w:b w:val="0"/>
          <w:i w:val="0"/>
        </w:rPr>
        <w:t>2. Epoch Blade teaching handshake: live signature × stored success configurations → reachable / unreachable / adaptive intermediate.</w:t>
      </w:r>
    </w:p>
    <w:p>
      <w:pPr>
        <w:spacing w:after="160"/>
      </w:pPr>
      <w:r>
        <w:rPr>
          <w:b w:val="0"/>
          <w:i w:val="0"/>
        </w:rPr>
        <w:t>3. Shared control-flow schema (vein, xylem, nerve, pipe, lesson-path).</w:t>
      </w:r>
    </w:p>
    <w:p>
      <w:pPr>
        <w:spacing w:after="160"/>
      </w:pPr>
      <w:r>
        <w:rPr>
          <w:b w:val="0"/>
          <w:i w:val="0"/>
        </w:rPr>
        <w:t>4. Overlay comparator for the beach/city thought exercise.</w:t>
      </w:r>
    </w:p>
    <w:p>
      <w:pPr>
        <w:spacing w:after="160"/>
      </w:pPr>
      <w:r>
        <w:rPr>
          <w:b w:val="0"/>
          <w:i w:val="0"/>
        </w:rPr>
        <w:t>5. Lab scenario pack: difficult draw; almost-matching wielder; plant after branch cut.</w:t>
      </w:r>
    </w:p>
    <w:p>
      <w:pPr>
        <w:spacing w:after="160"/>
      </w:pPr>
      <w:r>
        <w:rPr>
          <w:b w:val="0"/>
          <w:i w:val="0"/>
        </w:rPr>
        <w:t>6. Translation of varicose failure into grids, traffic, irrigation, Living Media.</w:t>
      </w:r>
    </w:p>
    <w:p>
      <w:pPr>
        <w:pStyle w:val="Heading1"/>
      </w:pPr>
      <w:r>
        <w:t>6. Questions for cross-analysis</w:t>
      </w:r>
    </w:p>
    <w:p>
      <w:pPr>
        <w:spacing w:after="160"/>
      </w:pPr>
      <w:r>
        <w:rPr>
          <w:b w:val="0"/>
          <w:i w:val="0"/>
        </w:rPr>
        <w:t>Is “matrix as medium” one object or two glued by a word?</w:t>
      </w:r>
    </w:p>
    <w:p>
      <w:pPr>
        <w:spacing w:after="160"/>
      </w:pPr>
      <w:r>
        <w:rPr>
          <w:b w:val="0"/>
          <w:i w:val="0"/>
        </w:rPr>
        <w:t>Are Epoch Blade configurations graphs or stored policies tagged to a body?</w:t>
      </w:r>
    </w:p>
    <w:p>
      <w:pPr>
        <w:spacing w:after="160"/>
      </w:pPr>
      <w:r>
        <w:rPr>
          <w:b w:val="0"/>
          <w:i w:val="0"/>
        </w:rPr>
        <w:t>Is the three-stick rule the same family as valve failure, or a social protocol?</w:t>
      </w:r>
    </w:p>
    <w:p>
      <w:pPr>
        <w:spacing w:after="160"/>
      </w:pPr>
      <w:r>
        <w:rPr>
          <w:b w:val="0"/>
          <w:i w:val="0"/>
        </w:rPr>
        <w:t>What does a non-Hohenheim archive look like?</w:t>
      </w:r>
    </w:p>
    <w:p>
      <w:pPr>
        <w:spacing w:after="160"/>
      </w:pPr>
      <w:r>
        <w:rPr>
          <w:b w:val="0"/>
          <w:i w:val="0"/>
        </w:rPr>
        <w:t>Which network-theory / hydraulic results are usable vs decorative?</w:t>
      </w:r>
    </w:p>
    <w:p>
      <w:pPr>
        <w:spacing w:after="160"/>
      </w:pPr>
      <w:r>
        <w:rPr>
          <w:b w:val="0"/>
          <w:i w:val="0"/>
        </w:rPr>
        <w:t>Where does this collide with Living Media, Philosopher’s Stone, Paragon Cubes, 771-ALPHA, SLIAP? Merge only with a changelog.</w:t>
      </w:r>
    </w:p>
    <w:p>
      <w:pPr>
        <w:spacing w:after="160"/>
      </w:pPr>
      <w:r>
        <w:rPr>
          <w:b w:val="0"/>
          <w:i w:val="0"/>
        </w:rPr>
        <w:t>What is the smallest prototype: diagram, tabletop, or tiny simulation?</w:t>
      </w:r>
    </w:p>
    <w:p>
      <w:pPr>
        <w:pStyle w:val="Heading1"/>
      </w:pPr>
      <w:r>
        <w:t>7. Handoff format for other AIs</w:t>
      </w:r>
    </w:p>
    <w:p>
      <w:pPr>
        <w:spacing w:after="160"/>
      </w:pPr>
      <w:r>
        <w:rPr>
          <w:b w:val="0"/>
          <w:i w:val="0"/>
        </w:rPr>
        <w:t>Ask each model for: (1) one-page restatement of the claim; (2) places the association is doing hidden work; (3) one designable artifact they would specify; (4) one hard objection; (5) one link to an existing OAL object, or explicit do-not-merge. Then synthesize. Drafts are not canon.</w:t>
      </w:r>
    </w:p>
    <w:p>
      <w:pPr>
        <w:pStyle w:val="Heading1"/>
      </w:pPr>
      <w:r>
        <w:t>8. Title options</w:t>
      </w:r>
    </w:p>
    <w:p>
      <w:pPr>
        <w:spacing w:after="160"/>
      </w:pPr>
      <w:r>
        <w:rPr>
          <w:b w:val="0"/>
          <w:i w:val="0"/>
        </w:rPr>
        <w:t>Control Flow Through Living Matrices; Recognition Before Intervention; The Three-Stick Problem and the Blade That Already Knows; Medium, Matrix, Pressure, History; Layout Is Capability.</w:t>
      </w:r>
    </w:p>
    <w:p>
      <w:pPr>
        <w:spacing w:after="160"/>
      </w:pPr>
      <w:r>
        <w:rPr>
          <w:b w:val="0"/>
          <w:i w:val="0"/>
        </w:rPr>
        <w:t>Working title: Matrix Control-Flow Lab.</w:t>
      </w:r>
    </w:p>
    <w:p>
      <w:pPr>
        <w:pStyle w:val="Heading1"/>
      </w:pPr>
      <w:r>
        <w:t>9. Origin fragments retained for audit</w:t>
      </w:r>
    </w:p>
    <w:p>
      <w:pPr>
        <w:spacing w:after="160"/>
      </w:pPr>
      <w:r>
        <w:rPr>
          <w:b w:val="0"/>
          <w:i w:val="0"/>
        </w:rPr>
        <w:t>Varicose veins and pressure/distribution systems; Epoch Blades neural signature and stored configurations proving learnability; Woodland MOB three-try stop and subsequent anger; corridor pediatric draw and non-standard layouts; Hohenheim as many-body knowledge pointer; beach sample vs city generations; desire for a simulation lab of architectures; matrix definitions with operative sense = medium/embedding; cross-species layouts and currently indescribable utility.</w:t>
      </w:r>
    </w:p>
    <w:p>
      <w:pPr>
        <w:spacing w:after="160"/>
      </w:pPr>
      <w:r>
        <w:rPr>
          <w:b w:val="0"/>
          <w:i/>
        </w:rPr>
        <w:t>End of structured rewrite. Not canon. Open for dissent, schema work, and a first designable slice.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