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2C61" w14:textId="77777777" w:rsidR="007E57DA" w:rsidRPr="0082393D" w:rsidRDefault="00651876">
      <w:pPr>
        <w:spacing w:before="160"/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t>1. Pick a live webpage and conduct 15 minutes of exploratory testing. Record at least 5 issues, unexpected behaviors, or UI glitches.</w:t>
      </w:r>
    </w:p>
    <w:p w14:paraId="729A74E1" w14:textId="77777777" w:rsidR="007E57DA" w:rsidRPr="0082393D" w:rsidRDefault="00651876">
      <w:pPr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t>Answer:</w:t>
      </w:r>
    </w:p>
    <w:p w14:paraId="2A82CE4E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Selected webpage: Flipkart home page (sample exploratory test session).</w:t>
      </w:r>
    </w:p>
    <w:p w14:paraId="773155D5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Time-box: 15 minutes. Approach: explore the home page, search, category navigation, product cards, browser back/forward behavior, and responsive layout.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7E57DA" w:rsidRPr="0082393D" w14:paraId="3D28F994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AB6C1DE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038344C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Area / Action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73B087F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Example observation to verify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EC1D585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Severity if reproduced</w:t>
            </w:r>
          </w:p>
        </w:tc>
      </w:tr>
      <w:tr w:rsidR="007E57DA" w:rsidRPr="0082393D" w14:paraId="42387972" w14:textId="77777777">
        <w:trPr>
          <w:jc w:val="center"/>
        </w:trPr>
        <w:tc>
          <w:tcPr>
            <w:tcW w:w="2556" w:type="dxa"/>
            <w:vAlign w:val="center"/>
          </w:tcPr>
          <w:p w14:paraId="67FB6753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32B7BCB6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bar: submit an empty query</w:t>
            </w:r>
          </w:p>
        </w:tc>
        <w:tc>
          <w:tcPr>
            <w:tcW w:w="2556" w:type="dxa"/>
            <w:vAlign w:val="center"/>
          </w:tcPr>
          <w:p w14:paraId="4DCF58A0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the page gives useful guidance or navigates to an empty result page.</w:t>
            </w:r>
          </w:p>
        </w:tc>
        <w:tc>
          <w:tcPr>
            <w:tcW w:w="2556" w:type="dxa"/>
            <w:vAlign w:val="center"/>
          </w:tcPr>
          <w:p w14:paraId="2687C90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</w:tr>
      <w:tr w:rsidR="007E57DA" w:rsidRPr="0082393D" w14:paraId="4FF85D58" w14:textId="77777777">
        <w:trPr>
          <w:jc w:val="center"/>
        </w:trPr>
        <w:tc>
          <w:tcPr>
            <w:tcW w:w="2556" w:type="dxa"/>
            <w:vAlign w:val="center"/>
          </w:tcPr>
          <w:p w14:paraId="0B97EB13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5E21F78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Search: enter a long query</w:t>
            </w:r>
          </w:p>
        </w:tc>
        <w:tc>
          <w:tcPr>
            <w:tcW w:w="2556" w:type="dxa"/>
            <w:vAlign w:val="center"/>
          </w:tcPr>
          <w:p w14:paraId="582164F5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the text overflows, becomes difficult to edit, or is cut off.</w:t>
            </w:r>
          </w:p>
        </w:tc>
        <w:tc>
          <w:tcPr>
            <w:tcW w:w="2556" w:type="dxa"/>
            <w:vAlign w:val="center"/>
          </w:tcPr>
          <w:p w14:paraId="142AFB53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</w:tr>
      <w:tr w:rsidR="007E57DA" w:rsidRPr="0082393D" w14:paraId="3E7C0FAD" w14:textId="77777777">
        <w:trPr>
          <w:jc w:val="center"/>
        </w:trPr>
        <w:tc>
          <w:tcPr>
            <w:tcW w:w="2556" w:type="dxa"/>
            <w:vAlign w:val="center"/>
          </w:tcPr>
          <w:p w14:paraId="0621C9AC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56" w:type="dxa"/>
            <w:vAlign w:val="center"/>
          </w:tcPr>
          <w:p w14:paraId="594270A6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Category menu: open and close repeatedly</w:t>
            </w:r>
          </w:p>
        </w:tc>
        <w:tc>
          <w:tcPr>
            <w:tcW w:w="2556" w:type="dxa"/>
            <w:vAlign w:val="center"/>
          </w:tcPr>
          <w:p w14:paraId="64E86DB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the menu remains open or overlaps page content unexpectedly.</w:t>
            </w:r>
          </w:p>
        </w:tc>
        <w:tc>
          <w:tcPr>
            <w:tcW w:w="2556" w:type="dxa"/>
            <w:vAlign w:val="center"/>
          </w:tcPr>
          <w:p w14:paraId="43C6D8E8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</w:tr>
      <w:tr w:rsidR="007E57DA" w:rsidRPr="0082393D" w14:paraId="6C32B9BF" w14:textId="77777777">
        <w:trPr>
          <w:jc w:val="center"/>
        </w:trPr>
        <w:tc>
          <w:tcPr>
            <w:tcW w:w="2556" w:type="dxa"/>
            <w:vAlign w:val="center"/>
          </w:tcPr>
          <w:p w14:paraId="3872400E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12103B9F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Product card: use browser Back after opening a product</w:t>
            </w:r>
          </w:p>
        </w:tc>
        <w:tc>
          <w:tcPr>
            <w:tcW w:w="2556" w:type="dxa"/>
            <w:vAlign w:val="center"/>
          </w:tcPr>
          <w:p w14:paraId="13CBF0C5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the previous scroll position and search/filter state are preserved.</w:t>
            </w:r>
          </w:p>
        </w:tc>
        <w:tc>
          <w:tcPr>
            <w:tcW w:w="2556" w:type="dxa"/>
            <w:vAlign w:val="center"/>
          </w:tcPr>
          <w:p w14:paraId="11E07D4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7E57DA" w:rsidRPr="0082393D" w14:paraId="58429E1E" w14:textId="77777777">
        <w:trPr>
          <w:jc w:val="center"/>
        </w:trPr>
        <w:tc>
          <w:tcPr>
            <w:tcW w:w="2556" w:type="dxa"/>
            <w:vAlign w:val="center"/>
          </w:tcPr>
          <w:p w14:paraId="710CD3F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142D77A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Resize browser to a narrow width</w:t>
            </w:r>
          </w:p>
        </w:tc>
        <w:tc>
          <w:tcPr>
            <w:tcW w:w="2556" w:type="dxa"/>
            <w:vAlign w:val="center"/>
          </w:tcPr>
          <w:p w14:paraId="2F53834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text, buttons, or product cards overlap or become clipped.</w:t>
            </w:r>
          </w:p>
        </w:tc>
        <w:tc>
          <w:tcPr>
            <w:tcW w:w="2556" w:type="dxa"/>
            <w:vAlign w:val="center"/>
          </w:tcPr>
          <w:p w14:paraId="31DF22B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7E57DA" w:rsidRPr="0082393D" w14:paraId="76E6F965" w14:textId="77777777">
        <w:trPr>
          <w:jc w:val="center"/>
        </w:trPr>
        <w:tc>
          <w:tcPr>
            <w:tcW w:w="2556" w:type="dxa"/>
            <w:vAlign w:val="center"/>
          </w:tcPr>
          <w:p w14:paraId="0EB8B91F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556" w:type="dxa"/>
            <w:vAlign w:val="center"/>
          </w:tcPr>
          <w:p w14:paraId="5FA29408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Refresh after applying a search/filter</w:t>
            </w:r>
          </w:p>
        </w:tc>
        <w:tc>
          <w:tcPr>
            <w:tcW w:w="2556" w:type="dxa"/>
            <w:vAlign w:val="center"/>
          </w:tcPr>
          <w:p w14:paraId="7B15D27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Check whether the page preserves or clearly resets the selected state.</w:t>
            </w:r>
          </w:p>
        </w:tc>
        <w:tc>
          <w:tcPr>
            <w:tcW w:w="2556" w:type="dxa"/>
            <w:vAlign w:val="center"/>
          </w:tcPr>
          <w:p w14:paraId="0F381E16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</w:tr>
    </w:tbl>
    <w:p w14:paraId="682A7A32" w14:textId="77777777" w:rsidR="0082393D" w:rsidRDefault="0082393D">
      <w:pPr>
        <w:spacing w:before="160"/>
        <w:rPr>
          <w:rFonts w:ascii="Arial" w:hAnsi="Arial" w:cs="Arial"/>
        </w:rPr>
      </w:pPr>
    </w:p>
    <w:p w14:paraId="26538757" w14:textId="77777777" w:rsidR="0082393D" w:rsidRDefault="0082393D">
      <w:pPr>
        <w:spacing w:before="160"/>
        <w:rPr>
          <w:rFonts w:ascii="Arial" w:hAnsi="Arial" w:cs="Arial"/>
        </w:rPr>
      </w:pPr>
    </w:p>
    <w:p w14:paraId="45C5251B" w14:textId="77777777" w:rsidR="0082393D" w:rsidRDefault="0082393D">
      <w:pPr>
        <w:spacing w:before="160"/>
        <w:rPr>
          <w:rFonts w:ascii="Arial" w:hAnsi="Arial" w:cs="Arial"/>
        </w:rPr>
      </w:pPr>
    </w:p>
    <w:p w14:paraId="5F5C8741" w14:textId="77777777" w:rsidR="0082393D" w:rsidRDefault="0082393D">
      <w:pPr>
        <w:spacing w:before="160"/>
        <w:rPr>
          <w:rFonts w:ascii="Arial" w:hAnsi="Arial" w:cs="Arial"/>
        </w:rPr>
      </w:pPr>
    </w:p>
    <w:p w14:paraId="36EB3858" w14:textId="77777777" w:rsidR="0082393D" w:rsidRDefault="0082393D">
      <w:pPr>
        <w:spacing w:before="160"/>
        <w:rPr>
          <w:rFonts w:ascii="Arial" w:hAnsi="Arial" w:cs="Arial"/>
        </w:rPr>
      </w:pPr>
    </w:p>
    <w:p w14:paraId="60E40986" w14:textId="77777777" w:rsidR="0082393D" w:rsidRDefault="0082393D">
      <w:pPr>
        <w:spacing w:before="160"/>
        <w:rPr>
          <w:rFonts w:ascii="Arial" w:hAnsi="Arial" w:cs="Arial"/>
        </w:rPr>
      </w:pPr>
    </w:p>
    <w:p w14:paraId="3B28CCE1" w14:textId="78DD67CD" w:rsidR="007E57DA" w:rsidRPr="0082393D" w:rsidRDefault="00651876">
      <w:pPr>
        <w:spacing w:before="160"/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lastRenderedPageBreak/>
        <w:t>2. Use error guessing on the Flipkart login page. Try at least 3 unusual input combinations and record what happens.</w:t>
      </w:r>
    </w:p>
    <w:p w14:paraId="2748B5D2" w14:textId="77777777" w:rsidR="007E57DA" w:rsidRPr="0082393D" w:rsidRDefault="00651876">
      <w:pPr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t>Answer:</w:t>
      </w:r>
    </w:p>
    <w:p w14:paraId="2B740A37" w14:textId="7FB5DA16" w:rsidR="007E57DA" w:rsidRPr="0082393D" w:rsidRDefault="007E57DA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7E57DA" w:rsidRPr="0082393D" w14:paraId="0FC2CCB1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DB89A0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Test 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DFAB5C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Input combination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61D1B1E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Expected safe behavior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5A616B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Observation / result</w:t>
            </w:r>
          </w:p>
        </w:tc>
      </w:tr>
      <w:tr w:rsidR="007E57DA" w:rsidRPr="0082393D" w14:paraId="172116A5" w14:textId="77777777">
        <w:trPr>
          <w:jc w:val="center"/>
        </w:trPr>
        <w:tc>
          <w:tcPr>
            <w:tcW w:w="2556" w:type="dxa"/>
            <w:vAlign w:val="center"/>
          </w:tcPr>
          <w:p w14:paraId="3F33641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EG01</w:t>
            </w:r>
          </w:p>
        </w:tc>
        <w:tc>
          <w:tcPr>
            <w:tcW w:w="2556" w:type="dxa"/>
            <w:vAlign w:val="center"/>
          </w:tcPr>
          <w:p w14:paraId="31938C4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Both phone/email and password blank</w:t>
            </w:r>
          </w:p>
        </w:tc>
        <w:tc>
          <w:tcPr>
            <w:tcW w:w="2556" w:type="dxa"/>
            <w:vAlign w:val="center"/>
          </w:tcPr>
          <w:p w14:paraId="0478D23E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Show required-field validation; do not log in.</w:t>
            </w:r>
          </w:p>
        </w:tc>
        <w:tc>
          <w:tcPr>
            <w:tcW w:w="2556" w:type="dxa"/>
            <w:vAlign w:val="center"/>
          </w:tcPr>
          <w:p w14:paraId="2A263738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Not executed here — record actual message.</w:t>
            </w:r>
          </w:p>
        </w:tc>
      </w:tr>
      <w:tr w:rsidR="007E57DA" w:rsidRPr="0082393D" w14:paraId="19E7EDA6" w14:textId="77777777">
        <w:trPr>
          <w:jc w:val="center"/>
        </w:trPr>
        <w:tc>
          <w:tcPr>
            <w:tcW w:w="2556" w:type="dxa"/>
            <w:vAlign w:val="center"/>
          </w:tcPr>
          <w:p w14:paraId="6B6E6D5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EG02</w:t>
            </w:r>
          </w:p>
        </w:tc>
        <w:tc>
          <w:tcPr>
            <w:tcW w:w="2556" w:type="dxa"/>
            <w:vAlign w:val="center"/>
          </w:tcPr>
          <w:p w14:paraId="0666762F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Very long email/phone input</w:t>
            </w:r>
          </w:p>
        </w:tc>
        <w:tc>
          <w:tcPr>
            <w:tcW w:w="2556" w:type="dxa"/>
            <w:vAlign w:val="center"/>
          </w:tcPr>
          <w:p w14:paraId="23D0A40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Reject or validate the input without layout break or crash.</w:t>
            </w:r>
          </w:p>
        </w:tc>
        <w:tc>
          <w:tcPr>
            <w:tcW w:w="2556" w:type="dxa"/>
            <w:vAlign w:val="center"/>
          </w:tcPr>
          <w:p w14:paraId="163211F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Not executed here — record actual behavior.</w:t>
            </w:r>
          </w:p>
        </w:tc>
      </w:tr>
      <w:tr w:rsidR="007E57DA" w:rsidRPr="0082393D" w14:paraId="46455E0B" w14:textId="77777777">
        <w:trPr>
          <w:jc w:val="center"/>
        </w:trPr>
        <w:tc>
          <w:tcPr>
            <w:tcW w:w="2556" w:type="dxa"/>
            <w:vAlign w:val="center"/>
          </w:tcPr>
          <w:p w14:paraId="7194C6A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EG03</w:t>
            </w:r>
          </w:p>
        </w:tc>
        <w:tc>
          <w:tcPr>
            <w:tcW w:w="2556" w:type="dxa"/>
            <w:vAlign w:val="center"/>
          </w:tcPr>
          <w:p w14:paraId="7394F9B5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Password containing special characters (e.g.</w:t>
            </w:r>
            <w:proofErr w:type="gramStart"/>
            <w:r w:rsidRPr="0082393D">
              <w:rPr>
                <w:rFonts w:ascii="Arial" w:hAnsi="Arial" w:cs="Arial"/>
                <w:sz w:val="24"/>
                <w:szCs w:val="24"/>
              </w:rPr>
              <w:t>, !</w:t>
            </w:r>
            <w:proofErr w:type="gramEnd"/>
            <w:r w:rsidRPr="0082393D">
              <w:rPr>
                <w:rFonts w:ascii="Arial" w:hAnsi="Arial" w:cs="Arial"/>
                <w:sz w:val="24"/>
                <w:szCs w:val="24"/>
              </w:rPr>
              <w:t>@#%_)</w:t>
            </w:r>
          </w:p>
        </w:tc>
        <w:tc>
          <w:tcPr>
            <w:tcW w:w="2556" w:type="dxa"/>
            <w:vAlign w:val="center"/>
          </w:tcPr>
          <w:p w14:paraId="353C9243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Accept the characters as input and show a generic authentication result if credentials are invalid.</w:t>
            </w:r>
          </w:p>
        </w:tc>
        <w:tc>
          <w:tcPr>
            <w:tcW w:w="2556" w:type="dxa"/>
            <w:vAlign w:val="center"/>
          </w:tcPr>
          <w:p w14:paraId="6FC3D16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Not executed here — record actual behavior.</w:t>
            </w:r>
          </w:p>
        </w:tc>
      </w:tr>
      <w:tr w:rsidR="007E57DA" w:rsidRPr="0082393D" w14:paraId="780EF1F1" w14:textId="77777777">
        <w:trPr>
          <w:jc w:val="center"/>
        </w:trPr>
        <w:tc>
          <w:tcPr>
            <w:tcW w:w="2556" w:type="dxa"/>
            <w:vAlign w:val="center"/>
          </w:tcPr>
          <w:p w14:paraId="6E35AF20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EG04</w:t>
            </w:r>
          </w:p>
        </w:tc>
        <w:tc>
          <w:tcPr>
            <w:tcW w:w="2556" w:type="dxa"/>
            <w:vAlign w:val="center"/>
          </w:tcPr>
          <w:p w14:paraId="1C8C446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Email/phone with leading or trailing spaces</w:t>
            </w:r>
          </w:p>
        </w:tc>
        <w:tc>
          <w:tcPr>
            <w:tcW w:w="2556" w:type="dxa"/>
            <w:vAlign w:val="center"/>
          </w:tcPr>
          <w:p w14:paraId="4C280A7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Trim spaces or show a clear validation message.</w:t>
            </w:r>
          </w:p>
        </w:tc>
        <w:tc>
          <w:tcPr>
            <w:tcW w:w="2556" w:type="dxa"/>
            <w:vAlign w:val="center"/>
          </w:tcPr>
          <w:p w14:paraId="372741AA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Not executed here — record actual behavior.</w:t>
            </w:r>
          </w:p>
        </w:tc>
      </w:tr>
    </w:tbl>
    <w:p w14:paraId="7064ACEC" w14:textId="77777777" w:rsidR="007E57DA" w:rsidRPr="0082393D" w:rsidRDefault="007E57DA">
      <w:pPr>
        <w:rPr>
          <w:rFonts w:ascii="Arial" w:hAnsi="Arial" w:cs="Arial"/>
        </w:rPr>
      </w:pPr>
    </w:p>
    <w:p w14:paraId="052ED400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234ADE2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7213C02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75EF1901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6754A2B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4AA34014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A75F27B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126790DF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E5BA768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5634176F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200F8B5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575D5E34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BC36D73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6278BC50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614ADC08" w14:textId="034AAA6D" w:rsidR="007E57DA" w:rsidRPr="0082393D" w:rsidRDefault="00651876">
      <w:pPr>
        <w:spacing w:before="160"/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lastRenderedPageBreak/>
        <w:t>3. Create at least 5 exploratory test scenarios for Zomato restaurant search, with actions and possible bugs.</w:t>
      </w:r>
    </w:p>
    <w:p w14:paraId="0FE81A51" w14:textId="77777777" w:rsidR="007E57DA" w:rsidRPr="0082393D" w:rsidRDefault="00651876">
      <w:pPr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7E57DA" w:rsidRPr="0082393D" w14:paraId="6AA420F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6464F1F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Scenario ID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2562CD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F03AA2C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b/>
                <w:sz w:val="24"/>
                <w:szCs w:val="24"/>
              </w:rPr>
              <w:t>Possible bug to look for</w:t>
            </w:r>
          </w:p>
        </w:tc>
      </w:tr>
      <w:tr w:rsidR="007E57DA" w:rsidRPr="0082393D" w14:paraId="66C881F8" w14:textId="77777777">
        <w:trPr>
          <w:jc w:val="center"/>
        </w:trPr>
        <w:tc>
          <w:tcPr>
            <w:tcW w:w="3408" w:type="dxa"/>
            <w:vAlign w:val="center"/>
          </w:tcPr>
          <w:p w14:paraId="359097EA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ZS01</w:t>
            </w:r>
          </w:p>
        </w:tc>
        <w:tc>
          <w:tcPr>
            <w:tcW w:w="3408" w:type="dxa"/>
            <w:vAlign w:val="center"/>
          </w:tcPr>
          <w:p w14:paraId="0720C819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a common cuisine such as pizza.</w:t>
            </w:r>
          </w:p>
        </w:tc>
        <w:tc>
          <w:tcPr>
            <w:tcW w:w="3408" w:type="dxa"/>
            <w:vAlign w:val="center"/>
          </w:tcPr>
          <w:p w14:paraId="0FA923A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Relevant restaurants missing or unrelated results shown.</w:t>
            </w:r>
          </w:p>
        </w:tc>
      </w:tr>
      <w:tr w:rsidR="007E57DA" w:rsidRPr="0082393D" w14:paraId="20F22F13" w14:textId="77777777">
        <w:trPr>
          <w:jc w:val="center"/>
        </w:trPr>
        <w:tc>
          <w:tcPr>
            <w:tcW w:w="3408" w:type="dxa"/>
            <w:vAlign w:val="center"/>
          </w:tcPr>
          <w:p w14:paraId="352F06EC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ZS02</w:t>
            </w:r>
          </w:p>
        </w:tc>
        <w:tc>
          <w:tcPr>
            <w:tcW w:w="3408" w:type="dxa"/>
            <w:vAlign w:val="center"/>
          </w:tcPr>
          <w:p w14:paraId="682960E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with a misspelling, such as 'piza'.</w:t>
            </w:r>
          </w:p>
        </w:tc>
        <w:tc>
          <w:tcPr>
            <w:tcW w:w="3408" w:type="dxa"/>
            <w:vAlign w:val="center"/>
          </w:tcPr>
          <w:p w14:paraId="16785218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No helpful suggestions or overly irrelevant results.</w:t>
            </w:r>
          </w:p>
        </w:tc>
      </w:tr>
      <w:tr w:rsidR="007E57DA" w:rsidRPr="0082393D" w14:paraId="14BDDA07" w14:textId="77777777">
        <w:trPr>
          <w:jc w:val="center"/>
        </w:trPr>
        <w:tc>
          <w:tcPr>
            <w:tcW w:w="3408" w:type="dxa"/>
            <w:vAlign w:val="center"/>
          </w:tcPr>
          <w:p w14:paraId="0604A2E7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ZS03</w:t>
            </w:r>
          </w:p>
        </w:tc>
        <w:tc>
          <w:tcPr>
            <w:tcW w:w="3408" w:type="dxa"/>
            <w:vAlign w:val="center"/>
          </w:tcPr>
          <w:p w14:paraId="7AEA37D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with leading/trailing spaces.</w:t>
            </w:r>
          </w:p>
        </w:tc>
        <w:tc>
          <w:tcPr>
            <w:tcW w:w="3408" w:type="dxa"/>
            <w:vAlign w:val="center"/>
          </w:tcPr>
          <w:p w14:paraId="066CBDE6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fails even though a trimmed query should work.</w:t>
            </w:r>
          </w:p>
        </w:tc>
      </w:tr>
      <w:tr w:rsidR="007E57DA" w:rsidRPr="0082393D" w14:paraId="46E0EEC0" w14:textId="77777777">
        <w:trPr>
          <w:jc w:val="center"/>
        </w:trPr>
        <w:tc>
          <w:tcPr>
            <w:tcW w:w="3408" w:type="dxa"/>
            <w:vAlign w:val="center"/>
          </w:tcPr>
          <w:p w14:paraId="5261FE3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ZS04</w:t>
            </w:r>
          </w:p>
        </w:tc>
        <w:tc>
          <w:tcPr>
            <w:tcW w:w="3408" w:type="dxa"/>
            <w:vAlign w:val="center"/>
          </w:tcPr>
          <w:p w14:paraId="14630669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Apply a filter such as rating or delivery time, then remove it.</w:t>
            </w:r>
          </w:p>
        </w:tc>
        <w:tc>
          <w:tcPr>
            <w:tcW w:w="3408" w:type="dxa"/>
            <w:vAlign w:val="center"/>
          </w:tcPr>
          <w:p w14:paraId="35F9AFFB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Results do not update or the removed filter remains active.</w:t>
            </w:r>
          </w:p>
        </w:tc>
      </w:tr>
      <w:tr w:rsidR="007E57DA" w:rsidRPr="0082393D" w14:paraId="7023AD47" w14:textId="77777777">
        <w:trPr>
          <w:jc w:val="center"/>
        </w:trPr>
        <w:tc>
          <w:tcPr>
            <w:tcW w:w="3408" w:type="dxa"/>
            <w:vAlign w:val="center"/>
          </w:tcPr>
          <w:p w14:paraId="3E3408ED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ZS05</w:t>
            </w:r>
          </w:p>
        </w:tc>
        <w:tc>
          <w:tcPr>
            <w:tcW w:w="3408" w:type="dxa"/>
            <w:vAlign w:val="center"/>
          </w:tcPr>
          <w:p w14:paraId="6D474962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Change location and repeat the same search.</w:t>
            </w:r>
          </w:p>
        </w:tc>
        <w:tc>
          <w:tcPr>
            <w:tcW w:w="3408" w:type="dxa"/>
            <w:vAlign w:val="center"/>
          </w:tcPr>
          <w:p w14:paraId="62D713E9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Restaurants from the previous location remain visible.</w:t>
            </w:r>
          </w:p>
        </w:tc>
      </w:tr>
      <w:tr w:rsidR="007E57DA" w:rsidRPr="0082393D" w14:paraId="509337B8" w14:textId="77777777">
        <w:trPr>
          <w:jc w:val="center"/>
        </w:trPr>
        <w:tc>
          <w:tcPr>
            <w:tcW w:w="3408" w:type="dxa"/>
            <w:vAlign w:val="center"/>
          </w:tcPr>
          <w:p w14:paraId="23BB829E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ZS06</w:t>
            </w:r>
          </w:p>
        </w:tc>
        <w:tc>
          <w:tcPr>
            <w:tcW w:w="3408" w:type="dxa"/>
            <w:vAlign w:val="center"/>
          </w:tcPr>
          <w:p w14:paraId="6B8EAAC2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for a restaurant name that has no matches.</w:t>
            </w:r>
          </w:p>
        </w:tc>
        <w:tc>
          <w:tcPr>
            <w:tcW w:w="3408" w:type="dxa"/>
            <w:vAlign w:val="center"/>
          </w:tcPr>
          <w:p w14:paraId="5B39B9A1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Blank page without a helpful empty-state message.</w:t>
            </w:r>
          </w:p>
        </w:tc>
      </w:tr>
      <w:tr w:rsidR="007E57DA" w:rsidRPr="0082393D" w14:paraId="7B66F79A" w14:textId="77777777">
        <w:trPr>
          <w:jc w:val="center"/>
        </w:trPr>
        <w:tc>
          <w:tcPr>
            <w:tcW w:w="3408" w:type="dxa"/>
            <w:vAlign w:val="center"/>
          </w:tcPr>
          <w:p w14:paraId="3ACD6CB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ZS07</w:t>
            </w:r>
          </w:p>
        </w:tc>
        <w:tc>
          <w:tcPr>
            <w:tcW w:w="3408" w:type="dxa"/>
            <w:vAlign w:val="center"/>
          </w:tcPr>
          <w:p w14:paraId="75D00D94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Use browser Back after opening a restaurant from results.</w:t>
            </w:r>
          </w:p>
        </w:tc>
        <w:tc>
          <w:tcPr>
            <w:tcW w:w="3408" w:type="dxa"/>
            <w:vAlign w:val="center"/>
          </w:tcPr>
          <w:p w14:paraId="49A5DEF3" w14:textId="77777777" w:rsidR="007E57DA" w:rsidRPr="0082393D" w:rsidRDefault="00651876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82393D">
              <w:rPr>
                <w:rFonts w:ascii="Arial" w:hAnsi="Arial" w:cs="Arial"/>
                <w:sz w:val="24"/>
                <w:szCs w:val="24"/>
              </w:rPr>
              <w:t>Search term, filters, or scroll position are unexpectedly lost.</w:t>
            </w:r>
          </w:p>
        </w:tc>
      </w:tr>
    </w:tbl>
    <w:p w14:paraId="3835BB4B" w14:textId="77777777" w:rsidR="007E57DA" w:rsidRPr="0082393D" w:rsidRDefault="007E57DA">
      <w:pPr>
        <w:rPr>
          <w:rFonts w:ascii="Arial" w:hAnsi="Arial" w:cs="Arial"/>
        </w:rPr>
      </w:pPr>
    </w:p>
    <w:p w14:paraId="473BCBC0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F76CF7A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7D7BFABD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07C7611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524DBB5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AAE72DE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E001A63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33FCB5BB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74B0658F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48044C5A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47C72562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04D44D3D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2A962E3E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5A3637CC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51051E70" w14:textId="77777777" w:rsidR="0082393D" w:rsidRDefault="0082393D">
      <w:pPr>
        <w:spacing w:before="160"/>
        <w:rPr>
          <w:rFonts w:ascii="Arial" w:hAnsi="Arial" w:cs="Arial"/>
          <w:b/>
          <w:sz w:val="23"/>
        </w:rPr>
      </w:pPr>
    </w:p>
    <w:p w14:paraId="005EF8E7" w14:textId="6D076D9D" w:rsidR="007E57DA" w:rsidRPr="0082393D" w:rsidRDefault="00651876">
      <w:pPr>
        <w:spacing w:before="160"/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lastRenderedPageBreak/>
        <w:t>4. Perform exploratory testing on the Paytm recharge flow up to the payment screen (do not pay) and write a short report.</w:t>
      </w:r>
    </w:p>
    <w:p w14:paraId="567F626D" w14:textId="77777777" w:rsidR="007E57DA" w:rsidRPr="0082393D" w:rsidRDefault="00651876">
      <w:pPr>
        <w:rPr>
          <w:rFonts w:ascii="Arial" w:hAnsi="Arial" w:cs="Arial"/>
          <w:sz w:val="28"/>
          <w:szCs w:val="28"/>
        </w:rPr>
      </w:pPr>
      <w:r w:rsidRPr="0082393D">
        <w:rPr>
          <w:rFonts w:ascii="Arial" w:hAnsi="Arial" w:cs="Arial"/>
          <w:b/>
          <w:sz w:val="28"/>
          <w:szCs w:val="28"/>
        </w:rPr>
        <w:t>Answer:</w:t>
      </w:r>
    </w:p>
    <w:p w14:paraId="6FEFC564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Scope: Mobile/DTH recharge flow up to the payment screen. No payment was made and no live session was performed for this sample report.</w:t>
      </w:r>
    </w:p>
    <w:p w14:paraId="5C7474BA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b/>
          <w:sz w:val="24"/>
          <w:szCs w:val="24"/>
        </w:rPr>
        <w:t xml:space="preserve">Testing approach: </w:t>
      </w:r>
      <w:r w:rsidRPr="0082393D">
        <w:rPr>
          <w:rFonts w:ascii="Arial" w:hAnsi="Arial" w:cs="Arial"/>
          <w:sz w:val="24"/>
          <w:szCs w:val="24"/>
        </w:rPr>
        <w:t>Explore operator selection, mobile/DTH number entry, plan browsing, amount selection, validation messages, navigation between steps, and the final payment summary. Stop before confirming or completing payment.</w:t>
      </w:r>
    </w:p>
    <w:p w14:paraId="7AAEF6E2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b/>
          <w:sz w:val="24"/>
          <w:szCs w:val="24"/>
        </w:rPr>
        <w:t>Areas to check and possible usability issues:</w:t>
      </w:r>
    </w:p>
    <w:p w14:paraId="25422AD9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Number entry: verify that an invalid or incomplete number receives a clear message before moving forward.</w:t>
      </w:r>
    </w:p>
    <w:p w14:paraId="76728C4A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Operator/region: check whether the app auto-detects the operator correctly and allows the user to correct it.</w:t>
      </w:r>
    </w:p>
    <w:p w14:paraId="237CDB56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Plan selection: verify that validity, data/benefits, and total payable amount are easy to compare.</w:t>
      </w:r>
    </w:p>
    <w:p w14:paraId="07F72DD0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Custom amount: check whether the amount field explains permitted values and rejects unsupported amounts clearly.</w:t>
      </w:r>
    </w:p>
    <w:p w14:paraId="30A5478D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Payment summary: ensure the mobile/DTH number, operator, plan, fees if any, and total amount are visible before payment.</w:t>
      </w:r>
    </w:p>
    <w:p w14:paraId="4FB6AE89" w14:textId="77777777" w:rsidR="007E57DA" w:rsidRPr="0082393D" w:rsidRDefault="00651876">
      <w:pPr>
        <w:pStyle w:val="ListBullet"/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sz w:val="24"/>
          <w:szCs w:val="24"/>
        </w:rPr>
        <w:t>Back navigation: return to the previous step and verify that entered details are preserved without duplicating the recharge.</w:t>
      </w:r>
    </w:p>
    <w:p w14:paraId="2E528E18" w14:textId="77777777" w:rsidR="007E57DA" w:rsidRPr="0082393D" w:rsidRDefault="00651876">
      <w:pPr>
        <w:rPr>
          <w:rFonts w:ascii="Arial" w:hAnsi="Arial" w:cs="Arial"/>
          <w:sz w:val="24"/>
          <w:szCs w:val="24"/>
        </w:rPr>
      </w:pPr>
      <w:r w:rsidRPr="0082393D">
        <w:rPr>
          <w:rFonts w:ascii="Arial" w:hAnsi="Arial" w:cs="Arial"/>
          <w:b/>
          <w:sz w:val="24"/>
          <w:szCs w:val="24"/>
        </w:rPr>
        <w:t xml:space="preserve">Bugs found: </w:t>
      </w:r>
      <w:r w:rsidRPr="0082393D">
        <w:rPr>
          <w:rFonts w:ascii="Arial" w:hAnsi="Arial" w:cs="Arial"/>
          <w:sz w:val="24"/>
          <w:szCs w:val="24"/>
        </w:rPr>
        <w:t>No live defects can be claimed from this sample because the flow was not executed. Fill in this section with actual reproduced behavior.</w:t>
      </w:r>
    </w:p>
    <w:p w14:paraId="3021FDC5" w14:textId="2D409087" w:rsidR="007E57DA" w:rsidRPr="0082393D" w:rsidRDefault="007E57DA">
      <w:pPr>
        <w:rPr>
          <w:rFonts w:ascii="Arial" w:hAnsi="Arial" w:cs="Arial"/>
        </w:rPr>
      </w:pPr>
    </w:p>
    <w:sectPr w:rsidR="007E57DA" w:rsidRPr="0082393D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F7F8" w14:textId="77777777" w:rsidR="00651876" w:rsidRDefault="00651876">
      <w:pPr>
        <w:spacing w:after="0" w:line="240" w:lineRule="auto"/>
      </w:pPr>
      <w:r>
        <w:separator/>
      </w:r>
    </w:p>
  </w:endnote>
  <w:endnote w:type="continuationSeparator" w:id="0">
    <w:p w14:paraId="01208B7A" w14:textId="77777777" w:rsidR="00651876" w:rsidRDefault="00651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799B" w14:textId="08B1F53A" w:rsidR="007E57DA" w:rsidRDefault="007E57D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47E5" w14:textId="77777777" w:rsidR="00651876" w:rsidRDefault="00651876">
      <w:pPr>
        <w:spacing w:after="0" w:line="240" w:lineRule="auto"/>
      </w:pPr>
      <w:r>
        <w:separator/>
      </w:r>
    </w:p>
  </w:footnote>
  <w:footnote w:type="continuationSeparator" w:id="0">
    <w:p w14:paraId="2475AF4F" w14:textId="77777777" w:rsidR="00651876" w:rsidRDefault="00651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511046">
    <w:abstractNumId w:val="8"/>
  </w:num>
  <w:num w:numId="2" w16cid:durableId="778572104">
    <w:abstractNumId w:val="6"/>
  </w:num>
  <w:num w:numId="3" w16cid:durableId="2088962867">
    <w:abstractNumId w:val="5"/>
  </w:num>
  <w:num w:numId="4" w16cid:durableId="694237352">
    <w:abstractNumId w:val="4"/>
  </w:num>
  <w:num w:numId="5" w16cid:durableId="154882449">
    <w:abstractNumId w:val="7"/>
  </w:num>
  <w:num w:numId="6" w16cid:durableId="1948537389">
    <w:abstractNumId w:val="3"/>
  </w:num>
  <w:num w:numId="7" w16cid:durableId="1888908263">
    <w:abstractNumId w:val="2"/>
  </w:num>
  <w:num w:numId="8" w16cid:durableId="1642804656">
    <w:abstractNumId w:val="1"/>
  </w:num>
  <w:num w:numId="9" w16cid:durableId="79345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1876"/>
    <w:rsid w:val="007E57DA"/>
    <w:rsid w:val="0082393D"/>
    <w:rsid w:val="00AA1D8D"/>
    <w:rsid w:val="00B47730"/>
    <w:rsid w:val="00B804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FFDE2"/>
  <w14:defaultImageDpi w14:val="300"/>
  <w15:docId w15:val="{6A1053F0-F8AE-46F6-A4BC-4BB82CD7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3</cp:revision>
  <dcterms:created xsi:type="dcterms:W3CDTF">2026-10-11T15:56:00Z</dcterms:created>
  <dcterms:modified xsi:type="dcterms:W3CDTF">2026-10-11T15:56:00Z</dcterms:modified>
  <cp:category/>
</cp:coreProperties>
</file>