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C1917"/>
          <w:sz w:val="48"/>
          <w:szCs w:val="48"/>
        </w:rPr>
        <w:t xml:space="preserve">FOOLPROOF</w:t>
      </w:r>
    </w:p>
    <w:p>
      <w:pPr>
        <w:spacing w:after="40"/>
      </w:pPr>
      <w:r>
        <w:rPr>
          <w:rFonts w:ascii="Calibri" w:cs="Calibri" w:eastAsia="Calibri" w:hAnsi="Calibri"/>
          <w:color w:val="C1361B"/>
          <w:sz w:val="30"/>
          <w:szCs w:val="30"/>
        </w:rPr>
        <w:t xml:space="preserve">Demo Day Script — 5 minutes</w:t>
      </w:r>
    </w:p>
    <w:p>
      <w:pPr>
        <w:pBdr>
          <w:bottom w:val="single" w:color="1C1917" w:sz="12" w:space="6"/>
        </w:pBdr>
        <w:spacing w:after="240"/>
      </w:pPr>
      <w:r>
        <w:rPr>
          <w:rFonts w:ascii="Calibri" w:cs="Calibri" w:eastAsia="Calibri" w:hAnsi="Calibri"/>
          <w:color w:val="6B655F"/>
          <w:sz w:val="20"/>
          <w:szCs w:val="20"/>
        </w:rPr>
        <w:t xml:space="preserve">Open Atlas · AI for Social Good · Fri Aug 21, 2026 · presenting 5th of 13, over Zoom</w:t>
      </w:r>
    </w:p>
    <w:p>
      <w:pPr>
        <w:pBdr>
          <w:top w:val="single" w:color="1C1917" w:sz="14" w:space="6"/>
          <w:left w:val="single" w:color="1C1917" w:sz="14" w:space="6"/>
          <w:right w:val="single" w:color="1C1917" w:sz="14" w:space="6"/>
        </w:pBdr>
        <w:shd w:fill="F3EEE2" w:val="clear"/>
        <w:spacing w:after="0" w:before="240"/>
      </w:pPr>
      <w:r>
        <w:rPr>
          <w:rFonts w:ascii="Calibri" w:cs="Calibri" w:eastAsia="Calibri" w:hAnsi="Calibri"/>
          <w:b/>
          <w:bCs/>
          <w:caps/>
          <w:color w:val="1C1917"/>
          <w:sz w:val="24"/>
          <w:szCs w:val="24"/>
        </w:rPr>
        <w:t xml:space="preserve">Roles — no swaps, all the way through</w:t>
      </w:r>
    </w:p>
    <w:p>
      <w:pPr>
        <w:pBdr>
          <w:left w:val="single" w:color="1C1917" w:sz="14" w:space="6"/>
          <w:right w:val="single" w:color="1C1917" w:sz="14" w:space="6"/>
        </w:pBdr>
        <w:shd w:fill="F3EEE2" w:val="clear"/>
        <w:spacing w:after="60"/>
      </w:pPr>
      <w:r>
        <w:rPr>
          <w:rFonts w:ascii="Calibri" w:cs="Calibri" w:eastAsia="Calibri" w:hAnsi="Calibri"/>
          <w:b/>
          <w:bCs/>
          <w:color w:val="C1361B"/>
          <w:sz w:val="22"/>
          <w:szCs w:val="22"/>
        </w:rPr>
        <w:t xml:space="preserve">OM — THE VOICE. </w:t>
      </w:r>
      <w:r>
        <w:rPr>
          <w:rFonts w:ascii="Calibri" w:cs="Calibri" w:eastAsia="Calibri" w:hAnsi="Calibri"/>
          <w:sz w:val="21"/>
          <w:szCs w:val="21"/>
        </w:rPr>
        <w:t xml:space="preserve">Speaks every word of the five minutes, including over the demo. Never touches the mouse.</w:t>
      </w:r>
    </w:p>
    <w:p>
      <w:pPr>
        <w:pBdr>
          <w:left w:val="single" w:color="1C1917" w:sz="14" w:space="6"/>
          <w:right w:val="single" w:color="1C1917" w:sz="14" w:space="6"/>
        </w:pBdr>
        <w:shd w:fill="F3EEE2" w:val="clear"/>
        <w:spacing w:after="60"/>
      </w:pPr>
      <w:r>
        <w:rPr>
          <w:rFonts w:ascii="Calibri" w:cs="Calibri" w:eastAsia="Calibri" w:hAnsi="Calibri"/>
          <w:b/>
          <w:bCs/>
          <w:color w:val="2E7D4F"/>
          <w:sz w:val="22"/>
          <w:szCs w:val="22"/>
        </w:rPr>
        <w:t xml:space="preserve">PRANAV — THE DRIVER. </w:t>
      </w:r>
      <w:r>
        <w:rPr>
          <w:rFonts w:ascii="Calibri" w:cs="Calibri" w:eastAsia="Calibri" w:hAnsi="Calibri"/>
          <w:sz w:val="21"/>
          <w:szCs w:val="21"/>
        </w:rPr>
        <w:t xml:space="preserve">Shares the screen and does every click. Silent unless something breaks — then he says the fix out loud and keeps going.</w:t>
      </w:r>
    </w:p>
    <w:p>
      <w:pPr>
        <w:pBdr>
          <w:bottom w:val="single" w:color="1C1917" w:sz="14" w:space="6"/>
          <w:left w:val="single" w:color="1C1917" w:sz="14" w:space="6"/>
          <w:right w:val="single" w:color="1C1917" w:sz="14" w:space="6"/>
        </w:pBdr>
        <w:shd w:fill="F3EEE2" w:val="clear"/>
        <w:spacing w:after="0"/>
      </w:pPr>
      <w:r>
        <w:rPr>
          <w:rFonts w:ascii="Calibri" w:cs="Calibri" w:eastAsia="Calibri" w:hAnsi="Calibri"/>
          <w:i/>
          <w:iCs/>
          <w:color w:val="6B655F"/>
          <w:sz w:val="20"/>
          <w:szCs w:val="20"/>
        </w:rPr>
        <w:t xml:space="preserve">If you meant it the other way round, just swap the two labels — the beats do not change.</w:t>
      </w:r>
    </w:p>
    <w:p>
      <w:pPr>
        <w:spacing w:after="200"/>
      </w:pPr>
      <w:r>
        <w:rPr>
          <w:rFonts w:ascii="Calibri" w:cs="Calibri" w:eastAsia="Calibri" w:hAnsi="Calibri"/>
        </w:rPr>
        <w:t xml:space="preserve"/>
      </w:r>
    </w:p>
    <w:p>
      <w:pPr>
        <w:pStyle w:val="Heading1"/>
        <w:spacing w:after="150" w:before="340"/>
      </w:pPr>
      <w:r>
        <w:rPr>
          <w:rFonts w:ascii="Calibri" w:cs="Calibri" w:eastAsia="Calibri" w:hAnsi="Calibri"/>
          <w:b/>
          <w:bCs/>
          <w:color w:val="1C1917"/>
          <w:sz w:val="30"/>
          <w:szCs w:val="30"/>
        </w:rPr>
        <w:t xml:space="preserve">What the organisers asked for</w:t>
      </w:r>
    </w:p>
    <w:p>
      <w:pPr>
        <w:spacing w:after="120"/>
      </w:pPr>
      <w:r>
        <w:rPr>
          <w:rFonts w:ascii="Calibri" w:cs="Calibri" w:eastAsia="Calibri" w:hAnsi="Calibri"/>
          <w:sz w:val="21"/>
          <w:szCs w:val="21"/>
        </w:rPr>
        <w:t xml:space="preserve">Their exact words: </w:t>
      </w:r>
      <w:r>
        <w:rPr>
          <w:rFonts w:ascii="Calibri" w:cs="Calibri" w:eastAsia="Calibri" w:hAnsi="Calibri"/>
          <w:i/>
          <w:iCs/>
          <w:sz w:val="21"/>
          <w:szCs w:val="21"/>
        </w:rPr>
        <w:t xml:space="preserve">“Please focus your presentation on the problem, your solution, a brief product demo, and its potential impact.”</w:t>
      </w:r>
      <w:r>
        <w:rPr>
          <w:rFonts w:ascii="Calibri" w:cs="Calibri" w:eastAsia="Calibri" w:hAnsi="Calibri"/>
          <w:sz w:val="21"/>
          <w:szCs w:val="21"/>
        </w:rPr>
        <w:t xml:space="preserve"> This script is built in exactly that order, so a judge with a scoresheet can tick along.</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3600"/>
        <w:gridCol w:w="6240"/>
      </w:tblGrid>
      <w:tr>
        <w:tc>
          <w:tcPr>
            <w:tcW w:type="dxa" w:w="3600"/>
            <w:shd w:fill="1C1917" w:val="clear"/>
            <w:tcMar>
              <w:top w:type="dxa" w:w="90"/>
              <w:left w:type="dxa" w:w="120"/>
              <w:bottom w:type="dxa" w:w="90"/>
              <w:right w:type="dxa" w:w="120"/>
            </w:tcMar>
          </w:tcPr>
          <w:p>
            <w:pPr>
              <w:spacing w:after="120"/>
            </w:pPr>
            <w:r>
              <w:rPr>
                <w:rFonts w:ascii="Calibri" w:cs="Calibri" w:eastAsia="Calibri" w:hAnsi="Calibri"/>
                <w:b/>
                <w:bCs/>
                <w:color w:val="FFFFFF"/>
                <w:sz w:val="19"/>
                <w:szCs w:val="19"/>
              </w:rPr>
              <w:t xml:space="preserve">JUDGES SCORE ON</w:t>
            </w:r>
          </w:p>
        </w:tc>
        <w:tc>
          <w:tcPr>
            <w:tcW w:type="dxa" w:w="6240"/>
            <w:shd w:fill="1C1917" w:val="clear"/>
            <w:tcMar>
              <w:top w:type="dxa" w:w="90"/>
              <w:left w:type="dxa" w:w="120"/>
              <w:bottom w:type="dxa" w:w="90"/>
              <w:right w:type="dxa" w:w="120"/>
            </w:tcMar>
          </w:tcPr>
          <w:p>
            <w:pPr>
              <w:spacing w:after="120"/>
            </w:pPr>
            <w:r>
              <w:rPr>
                <w:rFonts w:ascii="Calibri" w:cs="Calibri" w:eastAsia="Calibri" w:hAnsi="Calibri"/>
                <w:b/>
                <w:bCs/>
                <w:color w:val="FFFFFF"/>
                <w:sz w:val="19"/>
                <w:szCs w:val="19"/>
              </w:rPr>
              <w:t xml:space="preserve">WHERE WE EARN IT</w:t>
            </w:r>
          </w:p>
        </w:tc>
      </w:tr>
      <w:tr>
        <w:tc>
          <w:tcPr>
            <w:tcW w:type="dxa" w:w="3600"/>
            <w:shd w:fill="F3EEE2" w:val="clear"/>
            <w:tcMar>
              <w:top w:type="dxa" w:w="90"/>
              <w:left w:type="dxa" w:w="120"/>
              <w:bottom w:type="dxa" w:w="90"/>
              <w:right w:type="dxa" w:w="120"/>
            </w:tcMar>
          </w:tcPr>
          <w:p>
            <w:pPr>
              <w:spacing w:after="120"/>
            </w:pPr>
            <w:r>
              <w:rPr>
                <w:rFonts w:ascii="Calibri" w:cs="Calibri" w:eastAsia="Calibri" w:hAnsi="Calibri"/>
                <w:b/>
                <w:bCs/>
                <w:color w:val="C1361B"/>
                <w:sz w:val="20"/>
                <w:szCs w:val="20"/>
              </w:rPr>
              <w:t xml:space="preserve">Problem and relevance</w:t>
            </w:r>
          </w:p>
        </w:tc>
        <w:tc>
          <w:tcPr>
            <w:tcW w:type="dxa" w:w="6240"/>
            <w:tcMar>
              <w:top w:type="dxa" w:w="90"/>
              <w:left w:type="dxa" w:w="120"/>
              <w:bottom w:type="dxa" w:w="90"/>
              <w:right w:type="dxa" w:w="120"/>
            </w:tcMar>
          </w:tcPr>
          <w:p>
            <w:pPr>
              <w:spacing w:after="120"/>
            </w:pPr>
            <w:r>
              <w:rPr>
                <w:rFonts w:ascii="Calibri" w:cs="Calibri" w:eastAsia="Calibri" w:hAnsi="Calibri"/>
                <w:sz w:val="20"/>
                <w:szCs w:val="20"/>
              </w:rPr>
              <w:t xml:space="preserve">0:00–0:45 — $15.9B, and fraud targets whoever does not know the rules yet. Aimed straight at this room.</w:t>
            </w:r>
          </w:p>
        </w:tc>
      </w:tr>
      <w:tr>
        <w:tc>
          <w:tcPr>
            <w:tcW w:type="dxa" w:w="3600"/>
            <w:shd w:fill="F3EEE2" w:val="clear"/>
            <w:tcMar>
              <w:top w:type="dxa" w:w="90"/>
              <w:left w:type="dxa" w:w="120"/>
              <w:bottom w:type="dxa" w:w="90"/>
              <w:right w:type="dxa" w:w="120"/>
            </w:tcMar>
          </w:tcPr>
          <w:p>
            <w:pPr>
              <w:spacing w:after="120"/>
            </w:pPr>
            <w:r>
              <w:rPr>
                <w:rFonts w:ascii="Calibri" w:cs="Calibri" w:eastAsia="Calibri" w:hAnsi="Calibri"/>
                <w:b/>
                <w:bCs/>
                <w:color w:val="C1361B"/>
                <w:sz w:val="20"/>
                <w:szCs w:val="20"/>
              </w:rPr>
              <w:t xml:space="preserve">Innovation</w:t>
            </w:r>
          </w:p>
        </w:tc>
        <w:tc>
          <w:tcPr>
            <w:tcW w:type="dxa" w:w="6240"/>
            <w:tcMar>
              <w:top w:type="dxa" w:w="90"/>
              <w:left w:type="dxa" w:w="120"/>
              <w:bottom w:type="dxa" w:w="90"/>
              <w:right w:type="dxa" w:w="120"/>
            </w:tcMar>
          </w:tcPr>
          <w:p>
            <w:pPr>
              <w:spacing w:after="120"/>
            </w:pPr>
            <w:r>
              <w:rPr>
                <w:rFonts w:ascii="Calibri" w:cs="Calibri" w:eastAsia="Calibri" w:hAnsi="Calibri"/>
                <w:sz w:val="20"/>
                <w:szCs w:val="20"/>
              </w:rPr>
              <w:t xml:space="preserve">0:45–1:20 — every other team built an AI that helps you; we built one that robs you. The only adversarial system here.</w:t>
            </w:r>
          </w:p>
        </w:tc>
      </w:tr>
      <w:tr>
        <w:tc>
          <w:tcPr>
            <w:tcW w:type="dxa" w:w="3600"/>
            <w:shd w:fill="F3EEE2" w:val="clear"/>
            <w:tcMar>
              <w:top w:type="dxa" w:w="90"/>
              <w:left w:type="dxa" w:w="120"/>
              <w:bottom w:type="dxa" w:w="90"/>
              <w:right w:type="dxa" w:w="120"/>
            </w:tcMar>
          </w:tcPr>
          <w:p>
            <w:pPr>
              <w:spacing w:after="120"/>
            </w:pPr>
            <w:r>
              <w:rPr>
                <w:rFonts w:ascii="Calibri" w:cs="Calibri" w:eastAsia="Calibri" w:hAnsi="Calibri"/>
                <w:b/>
                <w:bCs/>
                <w:color w:val="C1361B"/>
                <w:sz w:val="20"/>
                <w:szCs w:val="20"/>
              </w:rPr>
              <w:t xml:space="preserve">Product and execution</w:t>
            </w:r>
          </w:p>
        </w:tc>
        <w:tc>
          <w:tcPr>
            <w:tcW w:type="dxa" w:w="6240"/>
            <w:tcMar>
              <w:top w:type="dxa" w:w="90"/>
              <w:left w:type="dxa" w:w="120"/>
              <w:bottom w:type="dxa" w:w="90"/>
              <w:right w:type="dxa" w:w="120"/>
            </w:tcMar>
          </w:tcPr>
          <w:p>
            <w:pPr>
              <w:spacing w:after="120"/>
            </w:pPr>
            <w:r>
              <w:rPr>
                <w:rFonts w:ascii="Calibri" w:cs="Calibri" w:eastAsia="Calibri" w:hAnsi="Calibri"/>
                <w:sz w:val="20"/>
                <w:szCs w:val="20"/>
              </w:rPr>
              <w:t xml:space="preserve">1:20–3:10 — a live round, a real document, a real number. Nothing mocked.</w:t>
            </w:r>
          </w:p>
        </w:tc>
      </w:tr>
      <w:tr>
        <w:tc>
          <w:tcPr>
            <w:tcW w:type="dxa" w:w="3600"/>
            <w:shd w:fill="F3EEE2" w:val="clear"/>
            <w:tcMar>
              <w:top w:type="dxa" w:w="90"/>
              <w:left w:type="dxa" w:w="120"/>
              <w:bottom w:type="dxa" w:w="90"/>
              <w:right w:type="dxa" w:w="120"/>
            </w:tcMar>
          </w:tcPr>
          <w:p>
            <w:pPr>
              <w:spacing w:after="120"/>
            </w:pPr>
            <w:r>
              <w:rPr>
                <w:rFonts w:ascii="Calibri" w:cs="Calibri" w:eastAsia="Calibri" w:hAnsi="Calibri"/>
                <w:b/>
                <w:bCs/>
                <w:color w:val="C1361B"/>
                <w:sz w:val="20"/>
                <w:szCs w:val="20"/>
              </w:rPr>
              <w:t xml:space="preserve">Impact and scalability</w:t>
            </w:r>
          </w:p>
        </w:tc>
        <w:tc>
          <w:tcPr>
            <w:tcW w:type="dxa" w:w="6240"/>
            <w:tcMar>
              <w:top w:type="dxa" w:w="90"/>
              <w:left w:type="dxa" w:w="120"/>
              <w:bottom w:type="dxa" w:w="90"/>
              <w:right w:type="dxa" w:w="120"/>
            </w:tcMar>
          </w:tcPr>
          <w:p>
            <w:pPr>
              <w:spacing w:after="120"/>
            </w:pPr>
            <w:r>
              <w:rPr>
                <w:rFonts w:ascii="Calibri" w:cs="Calibri" w:eastAsia="Calibri" w:hAnsi="Calibri"/>
                <w:sz w:val="20"/>
                <w:szCs w:val="20"/>
              </w:rPr>
              <w:t xml:space="preserve">3:10–4:30 — new scams are content, not code. Plus a real business model, which almost nobody else has.</w:t>
            </w:r>
          </w:p>
        </w:tc>
      </w:tr>
      <w:tr>
        <w:tc>
          <w:tcPr>
            <w:tcW w:type="dxa" w:w="3600"/>
            <w:shd w:fill="F3EEE2" w:val="clear"/>
            <w:tcMar>
              <w:top w:type="dxa" w:w="90"/>
              <w:left w:type="dxa" w:w="120"/>
              <w:bottom w:type="dxa" w:w="90"/>
              <w:right w:type="dxa" w:w="120"/>
            </w:tcMar>
          </w:tcPr>
          <w:p>
            <w:pPr>
              <w:spacing w:after="120"/>
            </w:pPr>
            <w:r>
              <w:rPr>
                <w:rFonts w:ascii="Calibri" w:cs="Calibri" w:eastAsia="Calibri" w:hAnsi="Calibri"/>
                <w:b/>
                <w:bCs/>
                <w:color w:val="C1361B"/>
                <w:sz w:val="20"/>
                <w:szCs w:val="20"/>
              </w:rPr>
              <w:t xml:space="preserve">Presentation and clarity</w:t>
            </w:r>
          </w:p>
        </w:tc>
        <w:tc>
          <w:tcPr>
            <w:tcW w:type="dxa" w:w="6240"/>
            <w:tcMar>
              <w:top w:type="dxa" w:w="90"/>
              <w:left w:type="dxa" w:w="120"/>
              <w:bottom w:type="dxa" w:w="90"/>
              <w:right w:type="dxa" w:w="120"/>
            </w:tcMar>
          </w:tcPr>
          <w:p>
            <w:pPr>
              <w:spacing w:after="120"/>
            </w:pPr>
            <w:r>
              <w:rPr>
                <w:rFonts w:ascii="Calibri" w:cs="Calibri" w:eastAsia="Calibri" w:hAnsi="Calibri"/>
                <w:sz w:val="20"/>
                <w:szCs w:val="20"/>
              </w:rPr>
              <w:t xml:space="preserve">The whole thing — one voice, one driver, rehearsed, finishing at 4:50.</w:t>
            </w:r>
          </w:p>
        </w:tc>
      </w:tr>
    </w:tbl>
    <w:p>
      <w:pPr>
        <w:spacing w:after="120"/>
      </w:pPr>
      <w:r>
        <w:rPr>
          <w:rFonts w:ascii="Calibri" w:cs="Calibri" w:eastAsia="Calibri" w:hAnsi="Calibri"/>
        </w:rPr>
        <w:t xml:space="preserve"/>
      </w:r>
    </w:p>
    <w:p>
      <w:pPr>
        <w:pBdr>
          <w:top w:val="single" w:color="B97E10" w:sz="14" w:space="6"/>
          <w:left w:val="single" w:color="B97E10" w:sz="14" w:space="6"/>
          <w:right w:val="single" w:color="B97E10" w:sz="14" w:space="6"/>
        </w:pBdr>
        <w:shd w:fill="FDF3E3" w:val="clear"/>
        <w:spacing w:after="0" w:before="240"/>
      </w:pPr>
      <w:r>
        <w:rPr>
          <w:rFonts w:ascii="Calibri" w:cs="Calibri" w:eastAsia="Calibri" w:hAnsi="Calibri"/>
          <w:b/>
          <w:bCs/>
          <w:caps/>
          <w:color w:val="B97E10"/>
          <w:sz w:val="24"/>
          <w:szCs w:val="24"/>
        </w:rPr>
        <w:t xml:space="preserve">You present 5th — right after DocuPal</w:t>
      </w:r>
    </w:p>
    <w:p>
      <w:pPr>
        <w:pBdr>
          <w:left w:val="single" w:color="B97E10" w:sz="14" w:space="6"/>
          <w:right w:val="single" w:color="B97E10" w:sz="14" w:space="6"/>
        </w:pBdr>
        <w:shd w:fill="FDF3E3" w:val="clear"/>
        <w:spacing w:after="60"/>
      </w:pPr>
      <w:r>
        <w:rPr>
          <w:rFonts w:ascii="Calibri" w:cs="Calibri" w:eastAsia="Calibri" w:hAnsi="Calibri"/>
          <w:sz w:val="21"/>
          <w:szCs w:val="21"/>
        </w:rPr>
        <w:t xml:space="preserve">DocuPal goes immediately before you, and it translates immigration paperwork into plain language. Your Plain English step will look adjacent to it. Turn that into an advantage rather than pretending it did not happen — Om has an optional line at the demo, marked </w:t>
      </w:r>
      <w:r>
        <w:rPr>
          <w:rFonts w:ascii="Calibri" w:cs="Calibri" w:eastAsia="Calibri" w:hAnsi="Calibri"/>
          <w:b/>
          <w:bCs/>
          <w:color w:val="B97E10"/>
          <w:sz w:val="20"/>
          <w:szCs w:val="20"/>
        </w:rPr>
        <w:t xml:space="preserve">[IF DOCUPAL DEMOED TRANSLATION]</w:t>
      </w:r>
      <w:r>
        <w:rPr>
          <w:rFonts w:ascii="Calibri" w:cs="Calibri" w:eastAsia="Calibri" w:hAnsi="Calibri"/>
          <w:sz w:val="21"/>
          <w:szCs w:val="21"/>
        </w:rPr>
        <w:t xml:space="preserve">. Use it only if they actually showed it.</w:t>
      </w:r>
    </w:p>
    <w:p>
      <w:pPr>
        <w:pBdr>
          <w:bottom w:val="single" w:color="B97E10" w:sz="14" w:space="6"/>
          <w:left w:val="single" w:color="B97E10" w:sz="14" w:space="6"/>
          <w:right w:val="single" w:color="B97E10" w:sz="14" w:space="6"/>
        </w:pBdr>
        <w:shd w:fill="FDF3E3" w:val="clear"/>
        <w:spacing w:after="0"/>
      </w:pPr>
      <w:r>
        <w:rPr>
          <w:rFonts w:ascii="Calibri" w:cs="Calibri" w:eastAsia="Calibri" w:hAnsi="Calibri"/>
          <w:sz w:val="21"/>
          <w:szCs w:val="21"/>
        </w:rPr>
        <w:t xml:space="preserve">Also going 5th: the judges have seen four demos and are still fresh. The first ten seconds decide whether they lean in. Do not warm up — open on the hook.</w:t>
      </w:r>
    </w:p>
    <w:p>
      <w:pPr>
        <w:spacing w:after="200"/>
      </w:pPr>
      <w:r>
        <w:rPr>
          <w:rFonts w:ascii="Calibri" w:cs="Calibri" w:eastAsia="Calibri" w:hAnsi="Calibri"/>
        </w:rPr>
        <w:t xml:space="preserve"/>
      </w:r>
    </w:p>
    <w:p>
      <w:pPr>
        <w:pStyle w:val="Heading1"/>
        <w:spacing w:after="150" w:before="340"/>
      </w:pPr>
      <w:r>
        <w:rPr>
          <w:rFonts w:ascii="Calibri" w:cs="Calibri" w:eastAsia="Calibri" w:hAnsi="Calibri"/>
          <w:b/>
          <w:bCs/>
          <w:color w:val="1C1917"/>
          <w:sz w:val="30"/>
          <w:szCs w:val="30"/>
        </w:rPr>
        <w:t xml:space="preserve">Before you go live</w:t>
      </w:r>
    </w:p>
    <w:p>
      <w:pPr>
        <w:pStyle w:val="ListParagraph"/>
        <w:numPr>
          <w:ilvl w:val="0"/>
          <w:numId w:val="2"/>
        </w:numPr>
        <w:spacing w:after="60"/>
      </w:pPr>
      <w:r>
        <w:rPr>
          <w:rFonts w:ascii="Calibri" w:cs="Calibri" w:eastAsia="Calibri" w:hAnsi="Calibri"/>
          <w:sz w:val="21"/>
          <w:szCs w:val="21"/>
        </w:rPr>
        <w:t xml:space="preserve">Terminal: </w:t>
      </w:r>
      <w:r>
        <w:rPr>
          <w:rFonts w:ascii="Consolas" w:cs="Consolas" w:eastAsia="Consolas" w:hAnsi="Consolas"/>
          <w:b/>
          <w:bCs/>
          <w:color w:val="1C1917"/>
          <w:sz w:val="21"/>
          <w:szCs w:val="21"/>
        </w:rPr>
        <w:t xml:space="preserve">npm run seed:reset</w:t>
      </w:r>
      <w:r>
        <w:rPr>
          <w:rFonts w:ascii="Calibri" w:cs="Calibri" w:eastAsia="Calibri" w:hAnsi="Calibri"/>
          <w:sz w:val="21"/>
          <w:szCs w:val="21"/>
        </w:rPr>
        <w:t xml:space="preserve">  then  </w:t>
      </w:r>
      <w:r>
        <w:rPr>
          <w:rFonts w:ascii="Consolas" w:cs="Consolas" w:eastAsia="Consolas" w:hAnsi="Consolas"/>
          <w:b/>
          <w:bCs/>
          <w:color w:val="1C1917"/>
          <w:sz w:val="21"/>
          <w:szCs w:val="21"/>
        </w:rPr>
        <w:t xml:space="preserve">npm run dev</w:t>
      </w:r>
      <w:r>
        <w:rPr>
          <w:rFonts w:ascii="Calibri" w:cs="Calibri" w:eastAsia="Calibri" w:hAnsi="Calibri"/>
          <w:sz w:val="21"/>
          <w:szCs w:val="21"/>
        </w:rPr>
        <w:t xml:space="preserve">.</w:t>
      </w:r>
    </w:p>
    <w:p>
      <w:pPr>
        <w:pStyle w:val="ListParagraph"/>
        <w:numPr>
          <w:ilvl w:val="0"/>
          <w:numId w:val="2"/>
        </w:numPr>
        <w:spacing w:after="60"/>
      </w:pPr>
      <w:r>
        <w:rPr>
          <w:rFonts w:ascii="Calibri" w:cs="Calibri" w:eastAsia="Calibri" w:hAnsi="Calibri"/>
          <w:sz w:val="21"/>
          <w:szCs w:val="21"/>
        </w:rPr>
        <w:t xml:space="preserve">Confirm </w:t>
      </w:r>
      <w:r>
        <w:rPr>
          <w:rFonts w:ascii="Consolas" w:cs="Consolas" w:eastAsia="Consolas" w:hAnsi="Consolas"/>
          <w:b/>
          <w:bCs/>
          <w:color w:val="1C1917"/>
          <w:sz w:val="21"/>
          <w:szCs w:val="21"/>
        </w:rPr>
        <w:t xml:space="preserve">server/.env</w:t>
      </w:r>
      <w:r>
        <w:rPr>
          <w:rFonts w:ascii="Calibri" w:cs="Calibri" w:eastAsia="Calibri" w:hAnsi="Calibri"/>
          <w:sz w:val="21"/>
          <w:szCs w:val="21"/>
        </w:rPr>
        <w:t xml:space="preserve"> has ANTHROPIC_API_KEY — otherwise Héctor is scripted, not a live Claude character.</w:t>
      </w:r>
    </w:p>
    <w:p>
      <w:pPr>
        <w:pStyle w:val="ListParagraph"/>
        <w:numPr>
          <w:ilvl w:val="0"/>
          <w:numId w:val="2"/>
        </w:numPr>
        <w:spacing w:after="60"/>
      </w:pPr>
      <w:r>
        <w:rPr>
          <w:rFonts w:ascii="Calibri" w:cs="Calibri" w:eastAsia="Calibri" w:hAnsi="Calibri"/>
          <w:sz w:val="21"/>
          <w:szCs w:val="21"/>
        </w:rPr>
        <w:t xml:space="preserve">Demo from </w:t>
      </w:r>
      <w:r>
        <w:rPr>
          <w:rFonts w:ascii="Consolas" w:cs="Consolas" w:eastAsia="Consolas" w:hAnsi="Consolas"/>
          <w:b/>
          <w:bCs/>
          <w:color w:val="1C1917"/>
          <w:sz w:val="21"/>
          <w:szCs w:val="21"/>
        </w:rPr>
        <w:t xml:space="preserve">localhost:5173</w:t>
      </w:r>
      <w:r>
        <w:rPr>
          <w:rFonts w:ascii="Calibri" w:cs="Calibri" w:eastAsia="Calibri" w:hAnsi="Calibri"/>
          <w:sz w:val="21"/>
          <w:szCs w:val="21"/>
        </w:rPr>
        <w:t xml:space="preserve"> — NOT the Render URL. The live site is free-tier and restarts wipe rounds mid-demo.</w:t>
      </w:r>
    </w:p>
    <w:p>
      <w:pPr>
        <w:pStyle w:val="ListParagraph"/>
        <w:numPr>
          <w:ilvl w:val="0"/>
          <w:numId w:val="2"/>
        </w:numPr>
        <w:spacing w:after="60"/>
      </w:pPr>
      <w:r>
        <w:rPr>
          <w:rFonts w:ascii="Calibri" w:cs="Calibri" w:eastAsia="Calibri" w:hAnsi="Calibri"/>
          <w:sz w:val="21"/>
          <w:szCs w:val="21"/>
        </w:rPr>
        <w:t xml:space="preserve">Get a session first: open </w:t>
      </w:r>
      <w:r>
        <w:rPr>
          <w:rFonts w:ascii="Consolas" w:cs="Consolas" w:eastAsia="Consolas" w:hAnsi="Consolas"/>
          <w:b/>
          <w:bCs/>
          <w:color w:val="1C1917"/>
          <w:sz w:val="21"/>
          <w:szCs w:val="21"/>
        </w:rPr>
        <w:t xml:space="preserve">localhost:5173/play?scenario=payday</w:t>
      </w:r>
      <w:r>
        <w:rPr>
          <w:rFonts w:ascii="Calibri" w:cs="Calibri" w:eastAsia="Calibri" w:hAnsi="Calibri"/>
          <w:sz w:val="21"/>
          <w:szCs w:val="21"/>
        </w:rPr>
        <w:t xml:space="preserve">, click </w:t>
      </w:r>
      <w:r>
        <w:rPr>
          <w:rFonts w:ascii="Consolas" w:cs="Consolas" w:eastAsia="Consolas" w:hAnsi="Consolas"/>
          <w:b/>
          <w:bCs/>
          <w:color w:val="1C1917"/>
          <w:sz w:val="21"/>
          <w:szCs w:val="21"/>
        </w:rPr>
        <w:t xml:space="preserve">X</w:t>
      </w:r>
      <w:r>
        <w:rPr>
          <w:rFonts w:ascii="Calibri" w:cs="Calibri" w:eastAsia="Calibri" w:hAnsi="Calibri"/>
          <w:sz w:val="21"/>
          <w:szCs w:val="21"/>
        </w:rPr>
        <w:t xml:space="preserve"> to leave, then click the </w:t>
      </w:r>
      <w:r>
        <w:rPr>
          <w:rFonts w:ascii="Consolas" w:cs="Consolas" w:eastAsia="Consolas" w:hAnsi="Consolas"/>
          <w:b/>
          <w:bCs/>
          <w:color w:val="1C1917"/>
          <w:sz w:val="21"/>
          <w:szCs w:val="21"/>
        </w:rPr>
        <w:t xml:space="preserve">FOOLPROOF</w:t>
      </w:r>
      <w:r>
        <w:rPr>
          <w:rFonts w:ascii="Calibri" w:cs="Calibri" w:eastAsia="Calibri" w:hAnsi="Calibri"/>
          <w:sz w:val="21"/>
          <w:szCs w:val="21"/>
        </w:rPr>
        <w:t xml:space="preserve"> logo. Header must read AGENT: GUEST-XXXX, or GAUNTLET bounces you home mid-demo.</w:t>
      </w:r>
    </w:p>
    <w:p>
      <w:pPr>
        <w:pStyle w:val="ListParagraph"/>
        <w:numPr>
          <w:ilvl w:val="0"/>
          <w:numId w:val="2"/>
        </w:numPr>
        <w:spacing w:after="60"/>
      </w:pPr>
      <w:r>
        <w:rPr>
          <w:rFonts w:ascii="Calibri" w:cs="Calibri" w:eastAsia="Calibri" w:hAnsi="Calibri"/>
          <w:sz w:val="21"/>
          <w:szCs w:val="21"/>
        </w:rPr>
        <w:t xml:space="preserve">Browser at 100% zoom, bookmarks hidden, all other tabs closed, Do Not Disturb ON.</w:t>
      </w:r>
    </w:p>
    <w:p>
      <w:pPr>
        <w:pStyle w:val="ListParagraph"/>
        <w:numPr>
          <w:ilvl w:val="0"/>
          <w:numId w:val="2"/>
        </w:numPr>
        <w:spacing w:after="60"/>
      </w:pPr>
      <w:r>
        <w:rPr>
          <w:rFonts w:ascii="Calibri" w:cs="Calibri" w:eastAsia="Calibri" w:hAnsi="Calibri"/>
          <w:sz w:val="21"/>
          <w:szCs w:val="21"/>
        </w:rPr>
        <w:t xml:space="preserve">Pranav shares the BROWSER WINDOW, not the desktop. Test it once on the Zoom call.</w:t>
      </w:r>
    </w:p>
    <w:p>
      <w:pPr>
        <w:pStyle w:val="ListParagraph"/>
        <w:numPr>
          <w:ilvl w:val="0"/>
          <w:numId w:val="2"/>
        </w:numPr>
        <w:spacing w:after="60"/>
      </w:pPr>
      <w:r>
        <w:rPr>
          <w:rFonts w:ascii="Calibri" w:cs="Calibri" w:eastAsia="Calibri" w:hAnsi="Calibri"/>
          <w:sz w:val="21"/>
          <w:szCs w:val="21"/>
        </w:rPr>
        <w:t xml:space="preserve">Both on headphones. Q&amp;A sheet on a phone — never on the shared screen.</w:t>
      </w:r>
    </w:p>
    <w:p>
      <w:pPr>
        <w:pStyle w:val="ListParagraph"/>
        <w:numPr>
          <w:ilvl w:val="0"/>
          <w:numId w:val="2"/>
        </w:numPr>
        <w:spacing w:after="60"/>
      </w:pPr>
      <w:r>
        <w:rPr>
          <w:rFonts w:ascii="Calibri" w:cs="Calibri" w:eastAsia="Calibri" w:hAnsi="Calibri"/>
          <w:sz w:val="21"/>
          <w:szCs w:val="21"/>
        </w:rPr>
        <w:t xml:space="preserve">Open TWO TABS IN THE SAME BROWSER WINDOW: tab 1 = </w:t>
      </w:r>
      <w:r>
        <w:rPr>
          <w:rFonts w:ascii="Consolas" w:cs="Consolas" w:eastAsia="Consolas" w:hAnsi="Consolas"/>
          <w:b/>
          <w:bCs/>
          <w:color w:val="1C1917"/>
          <w:sz w:val="21"/>
          <w:szCs w:val="21"/>
        </w:rPr>
        <w:t xml:space="preserve">pitch/deck.html</w:t>
      </w:r>
      <w:r>
        <w:rPr>
          <w:rFonts w:ascii="Calibri" w:cs="Calibri" w:eastAsia="Calibri" w:hAnsi="Calibri"/>
          <w:sz w:val="21"/>
          <w:szCs w:val="21"/>
        </w:rPr>
        <w:t xml:space="preserve"> (press F11 for fullscreen), tab 2 = </w:t>
      </w:r>
      <w:r>
        <w:rPr>
          <w:rFonts w:ascii="Consolas" w:cs="Consolas" w:eastAsia="Consolas" w:hAnsi="Consolas"/>
          <w:b/>
          <w:bCs/>
          <w:color w:val="1C1917"/>
          <w:sz w:val="21"/>
          <w:szCs w:val="21"/>
        </w:rPr>
        <w:t xml:space="preserve">localhost:5173</w:t>
      </w:r>
      <w:r>
        <w:rPr>
          <w:rFonts w:ascii="Calibri" w:cs="Calibri" w:eastAsia="Calibri" w:hAnsi="Calibri"/>
          <w:sz w:val="21"/>
          <w:szCs w:val="21"/>
        </w:rPr>
        <w:t xml:space="preserve">. Pranav shares that ONE window and switches with Ctrl+Tab — no re-sharing mid-pitch.</w:t>
      </w:r>
    </w:p>
    <w:p>
      <w:pPr>
        <w:pStyle w:val="ListParagraph"/>
        <w:numPr>
          <w:ilvl w:val="0"/>
          <w:numId w:val="2"/>
        </w:numPr>
        <w:spacing w:after="60"/>
      </w:pPr>
      <w:r>
        <w:rPr>
          <w:rFonts w:ascii="Calibri" w:cs="Calibri" w:eastAsia="Calibri" w:hAnsi="Calibri"/>
          <w:sz w:val="21"/>
          <w:szCs w:val="21"/>
        </w:rPr>
        <w:t xml:space="preserve">In the deck, press </w:t>
      </w:r>
      <w:r>
        <w:rPr>
          <w:rFonts w:ascii="Consolas" w:cs="Consolas" w:eastAsia="Consolas" w:hAnsi="Consolas"/>
          <w:b/>
          <w:bCs/>
          <w:color w:val="1C1917"/>
          <w:sz w:val="21"/>
          <w:szCs w:val="21"/>
        </w:rPr>
        <w:t xml:space="preserve">H</w:t>
      </w:r>
      <w:r>
        <w:rPr>
          <w:rFonts w:ascii="Calibri" w:cs="Calibri" w:eastAsia="Calibri" w:hAnsi="Calibri"/>
          <w:sz w:val="21"/>
          <w:szCs w:val="21"/>
        </w:rPr>
        <w:t xml:space="preserve"> to check the slide map, then press </w:t>
      </w:r>
      <w:r>
        <w:rPr>
          <w:rFonts w:ascii="Consolas" w:cs="Consolas" w:eastAsia="Consolas" w:hAnsi="Consolas"/>
          <w:b/>
          <w:bCs/>
          <w:color w:val="1C1917"/>
          <w:sz w:val="21"/>
          <w:szCs w:val="21"/>
        </w:rPr>
        <w:t xml:space="preserve">H</w:t>
      </w:r>
      <w:r>
        <w:rPr>
          <w:rFonts w:ascii="Calibri" w:cs="Calibri" w:eastAsia="Calibri" w:hAnsi="Calibri"/>
          <w:sz w:val="21"/>
          <w:szCs w:val="21"/>
        </w:rPr>
        <w:t xml:space="preserve"> again to HIDE it. Do not present with it showing.</w:t>
      </w:r>
    </w:p>
    <w:p>
      <w:pPr>
        <w:pStyle w:val="ListParagraph"/>
        <w:numPr>
          <w:ilvl w:val="0"/>
          <w:numId w:val="2"/>
        </w:numPr>
        <w:spacing w:after="60"/>
      </w:pPr>
      <w:r>
        <w:rPr>
          <w:rFonts w:ascii="Calibri" w:cs="Calibri" w:eastAsia="Calibri" w:hAnsi="Calibri"/>
          <w:sz w:val="21"/>
          <w:szCs w:val="21"/>
        </w:rPr>
        <w:t xml:space="preserve">Start on deck SLIDE 1 (the title card) while you are being introduced.</w:t>
      </w:r>
    </w:p>
    <w:p>
      <w:pPr>
        <w:pStyle w:val="ListParagraph"/>
        <w:numPr>
          <w:ilvl w:val="0"/>
          <w:numId w:val="2"/>
        </w:numPr>
        <w:spacing w:after="60"/>
      </w:pPr>
      <w:r>
        <w:rPr>
          <w:rFonts w:ascii="Calibri" w:cs="Calibri" w:eastAsia="Calibri" w:hAnsi="Calibri"/>
          <w:sz w:val="21"/>
          <w:szCs w:val="21"/>
        </w:rPr>
        <w:t xml:space="preserve">Rehearse the Ctrl+Tab switch at slide 5 and the switch back — that is the only risky move in the whole pitch.</w:t>
      </w:r>
    </w:p>
    <w:p>
      <w:pPr>
        <w:pStyle w:val="ListParagraph"/>
        <w:numPr>
          <w:ilvl w:val="0"/>
          <w:numId w:val="2"/>
        </w:numPr>
        <w:spacing w:after="60"/>
      </w:pPr>
      <w:r>
        <w:rPr>
          <w:rFonts w:ascii="Calibri" w:cs="Calibri" w:eastAsia="Calibri" w:hAnsi="Calibri"/>
          <w:sz w:val="21"/>
          <w:szCs w:val="21"/>
        </w:rPr>
        <w:t xml:space="preserve">Rehearse BOTH demo questions until Pranav can type them without looking: the ask, then the push (</w:t>
      </w:r>
      <w:r>
        <w:rPr>
          <w:rFonts w:ascii="Consolas" w:cs="Consolas" w:eastAsia="Consolas" w:hAnsi="Consolas"/>
          <w:b/>
          <w:bCs/>
          <w:color w:val="1C1917"/>
          <w:sz w:val="21"/>
          <w:szCs w:val="21"/>
        </w:rPr>
        <w:t xml:space="preserve">Yes or no - are you an attorney?</w:t>
      </w:r>
      <w:r>
        <w:rPr>
          <w:rFonts w:ascii="Calibri" w:cs="Calibri" w:eastAsia="Calibri" w:hAnsi="Calibri"/>
          <w:sz w:val="21"/>
          <w:szCs w:val="21"/>
        </w:rPr>
        <w:t xml:space="preserve">). Héctor is built to dodge the first one.</w:t>
      </w:r>
    </w:p>
    <w:p>
      <w:r>
        <w:br w:type="page"/>
      </w:r>
    </w:p>
    <w:p>
      <w:pPr>
        <w:pStyle w:val="Heading1"/>
        <w:spacing w:after="150" w:before="340"/>
      </w:pPr>
      <w:r>
        <w:rPr>
          <w:rFonts w:ascii="Calibri" w:cs="Calibri" w:eastAsia="Calibri" w:hAnsi="Calibri"/>
          <w:b/>
          <w:bCs/>
          <w:color w:val="1C1917"/>
          <w:sz w:val="30"/>
          <w:szCs w:val="30"/>
        </w:rPr>
        <w:t xml:space="preserve">THE SCRIPT</w:t>
      </w:r>
    </w:p>
    <w:p>
      <w:pPr>
        <w:spacing w:after="120"/>
      </w:pPr>
      <w:r>
        <w:rPr>
          <w:rFonts w:ascii="Calibri" w:cs="Calibri" w:eastAsia="Calibri" w:hAnsi="Calibri"/>
          <w:i/>
          <w:iCs/>
          <w:color w:val="6B655F"/>
          <w:sz w:val="20"/>
          <w:szCs w:val="20"/>
        </w:rPr>
        <w:t xml:space="preserve">Om’s lines are word-for-word. Rehearse until they are yours, then say them like you did not.</w:t>
      </w:r>
    </w:p>
    <w:p>
      <w:pPr>
        <w:pStyle w:val="Heading2"/>
        <w:pBdr>
          <w:bottom w:val="single" w:color="C1361B" w:sz="8" w:space="4"/>
        </w:pBdr>
        <w:spacing w:after="90" w:before="300"/>
      </w:pPr>
      <w:r>
        <w:rPr>
          <w:rFonts w:ascii="Consolas" w:cs="Consolas" w:eastAsia="Consolas" w:hAnsi="Consolas"/>
          <w:b/>
          <w:bCs/>
          <w:color w:val="C1361B"/>
          <w:sz w:val="22"/>
          <w:szCs w:val="22"/>
        </w:rPr>
        <w:t xml:space="preserve">0:00 – 0:45  </w:t>
      </w:r>
      <w:r>
        <w:rPr>
          <w:rFonts w:ascii="Calibri" w:cs="Calibri" w:eastAsia="Calibri" w:hAnsi="Calibri"/>
          <w:b/>
          <w:bCs/>
          <w:color w:val="1C1917"/>
          <w:sz w:val="26"/>
          <w:szCs w:val="26"/>
        </w:rPr>
        <w:t xml:space="preserve">THE PROBLEM</w:t>
      </w:r>
      <w:r>
        <w:rPr>
          <w:rFonts w:ascii="Calibri" w:cs="Calibri" w:eastAsia="Calibri" w:hAnsi="Calibri"/>
          <w:i/>
          <w:iCs/>
          <w:color w:val="6B655F"/>
          <w:sz w:val="18"/>
          <w:szCs w:val="18"/>
        </w:rPr>
        <w:t xml:space="preserve">     scores: Problem &amp; relevance</w:t>
      </w:r>
    </w:p>
    <w:p>
      <w:pPr>
        <w:spacing w:after="40" w:before="130"/>
      </w:pPr>
      <w:r>
        <w:rPr>
          <w:rFonts w:ascii="Calibri" w:cs="Calibri" w:eastAsia="Calibri" w:hAnsi="Calibri"/>
          <w:b/>
          <w:bCs/>
          <w:caps/>
          <w:color w:val="C1361B"/>
          <w:sz w:val="20"/>
          <w:szCs w:val="20"/>
        </w:rPr>
        <w:t xml:space="preserve">OM SAYS</w:t>
      </w:r>
    </w:p>
    <w:p>
      <w:pPr>
        <w:pBdr>
          <w:left w:val="single" w:color="C1361B" w:sz="16" w:space="8"/>
        </w:pBdr>
        <w:shd w:fill="F3EEE2" w:val="clear"/>
        <w:spacing w:after="80"/>
        <w:ind w:left="260"/>
      </w:pPr>
      <w:r>
        <w:rPr>
          <w:rFonts w:ascii="Calibri" w:cs="Calibri" w:eastAsia="Calibri" w:hAnsi="Calibri"/>
          <w:color w:val="1C1917"/>
          <w:sz w:val="22"/>
          <w:szCs w:val="22"/>
        </w:rPr>
        <w:t xml:space="preserve">“Every other team today built an AI that helps you. We built AI that tries to rob you.</w:t>
      </w:r>
    </w:p>
    <w:p>
      <w:pPr>
        <w:pBdr>
          <w:left w:val="single" w:color="C1361B" w:sz="16" w:space="8"/>
        </w:pBdr>
        <w:shd w:fill="F3EEE2" w:val="clear"/>
        <w:spacing w:after="80"/>
        <w:ind w:left="260"/>
      </w:pPr>
      <w:r>
        <w:rPr>
          <w:rFonts w:ascii="Calibri" w:cs="Calibri" w:eastAsia="Calibri" w:hAnsi="Calibri"/>
          <w:color w:val="1C1917"/>
          <w:sz w:val="22"/>
          <w:szCs w:val="22"/>
        </w:rPr>
        <w:t xml:space="preserve">I’m Om, this is Pranav, and this is FoolProof.</w:t>
      </w:r>
    </w:p>
    <w:p>
      <w:pPr>
        <w:pBdr>
          <w:left w:val="single" w:color="C1361B" w:sz="16" w:space="8"/>
        </w:pBdr>
        <w:shd w:fill="F3EEE2" w:val="clear"/>
        <w:spacing w:after="80"/>
        <w:ind w:left="260"/>
      </w:pPr>
      <w:r>
        <w:rPr>
          <w:rFonts w:ascii="Calibri" w:cs="Calibri" w:eastAsia="Calibri" w:hAnsi="Calibri"/>
          <w:color w:val="1C1917"/>
          <w:sz w:val="22"/>
          <w:szCs w:val="22"/>
        </w:rPr>
        <w:t xml:space="preserve">Last year Americans reported fifteen-point-nine billion dollars lost to fraud — three and a half billion of that to imposter scams alone.</w:t>
      </w:r>
    </w:p>
    <w:p>
      <w:pPr>
        <w:pBdr>
          <w:left w:val="single" w:color="C1361B" w:sz="16" w:space="8"/>
        </w:pBdr>
        <w:shd w:fill="F3EEE2" w:val="clear"/>
        <w:spacing w:after="80"/>
        <w:ind w:left="260"/>
      </w:pPr>
      <w:r>
        <w:rPr>
          <w:rFonts w:ascii="Calibri" w:cs="Calibri" w:eastAsia="Calibri" w:hAnsi="Calibri"/>
          <w:color w:val="1C1917"/>
          <w:sz w:val="22"/>
          <w:szCs w:val="22"/>
        </w:rPr>
        <w:t xml:space="preserve">But here is what matters in this room. Fraud does not target the gullible. It targets whoever does not know the rules yet. If you have been in this country eighteen months, you do not know what a real USCIS letter looks like. You do not know that a notary public here is not a notario back home. You have never signed an American lease, so you cannot tell that yours is unusual.</w:t>
      </w:r>
    </w:p>
    <w:p>
      <w:pPr>
        <w:pBdr>
          <w:left w:val="single" w:color="C1361B" w:sz="16" w:space="8"/>
        </w:pBdr>
        <w:shd w:fill="F3EEE2" w:val="clear"/>
        <w:spacing w:after="150"/>
        <w:ind w:left="260"/>
      </w:pPr>
      <w:r>
        <w:rPr>
          <w:rFonts w:ascii="Calibri" w:cs="Calibri" w:eastAsia="Calibri" w:hAnsi="Calibri"/>
          <w:color w:val="1C1917"/>
          <w:sz w:val="22"/>
          <w:szCs w:val="22"/>
        </w:rPr>
        <w:t xml:space="preserve">And every financial literacy tool we found is passive — articles, videos, quizzes. Nobody loses seven thousand dollars to a quiz. Money is taken in a live conversation, by a convincing person, before you have time to think.”</w:t>
      </w:r>
    </w:p>
    <w:p>
      <w:pPr>
        <w:spacing w:after="40" w:before="70"/>
      </w:pPr>
      <w:r>
        <w:rPr>
          <w:rFonts w:ascii="Calibri" w:cs="Calibri" w:eastAsia="Calibri" w:hAnsi="Calibri"/>
          <w:b/>
          <w:bCs/>
          <w:caps/>
          <w:color w:val="2E7D4F"/>
          <w:sz w:val="20"/>
          <w:szCs w:val="20"/>
        </w:rPr>
        <w:t xml:space="preserve">PRANAV DOES</w:t>
      </w:r>
    </w:p>
    <w:p>
      <w:pPr>
        <w:pStyle w:val="ListParagraph"/>
        <w:numPr>
          <w:ilvl w:val="0"/>
          <w:numId w:val="3"/>
        </w:numPr>
        <w:spacing w:after="50"/>
      </w:pPr>
      <w:r>
        <w:rPr>
          <w:rFonts w:ascii="Calibri" w:cs="Calibri" w:eastAsia="Calibri" w:hAnsi="Calibri"/>
          <w:sz w:val="21"/>
          <w:szCs w:val="21"/>
        </w:rPr>
        <w:t xml:space="preserve">Start on </w:t>
      </w:r>
      <w:r>
        <w:rPr>
          <w:rFonts w:ascii="Consolas" w:cs="Consolas" w:eastAsia="Consolas" w:hAnsi="Consolas"/>
          <w:b/>
          <w:bCs/>
          <w:color w:val="1C1917"/>
          <w:sz w:val="21"/>
          <w:szCs w:val="21"/>
        </w:rPr>
        <w:t xml:space="preserve">SLIDE 1</w:t>
      </w:r>
      <w:r>
        <w:rPr>
          <w:rFonts w:ascii="Calibri" w:cs="Calibri" w:eastAsia="Calibri" w:hAnsi="Calibri"/>
          <w:sz w:val="21"/>
          <w:szCs w:val="21"/>
        </w:rPr>
        <w:t xml:space="preserve"> (title). On Om's first word, press → to </w:t>
      </w:r>
      <w:r>
        <w:rPr>
          <w:rFonts w:ascii="Consolas" w:cs="Consolas" w:eastAsia="Consolas" w:hAnsi="Consolas"/>
          <w:b/>
          <w:bCs/>
          <w:color w:val="1C1917"/>
          <w:sz w:val="21"/>
          <w:szCs w:val="21"/>
        </w:rPr>
        <w:t xml:space="preserve">SLIDE 2</w:t>
      </w:r>
      <w:r>
        <w:rPr>
          <w:rFonts w:ascii="Calibri" w:cs="Calibri" w:eastAsia="Calibri" w:hAnsi="Calibri"/>
          <w:sz w:val="21"/>
          <w:szCs w:val="21"/>
        </w:rPr>
        <w:t xml:space="preserve"> — the $15.9B card.</w:t>
      </w:r>
    </w:p>
    <w:p>
      <w:pPr>
        <w:pStyle w:val="ListParagraph"/>
        <w:numPr>
          <w:ilvl w:val="0"/>
          <w:numId w:val="3"/>
        </w:numPr>
        <w:spacing w:after="50"/>
      </w:pPr>
      <w:r>
        <w:rPr>
          <w:rFonts w:ascii="Calibri" w:cs="Calibri" w:eastAsia="Calibri" w:hAnsi="Calibri"/>
          <w:sz w:val="21"/>
          <w:szCs w:val="21"/>
        </w:rPr>
        <w:t xml:space="preserve">On “But here is what matters in this room”, press → to </w:t>
      </w:r>
      <w:r>
        <w:rPr>
          <w:rFonts w:ascii="Consolas" w:cs="Consolas" w:eastAsia="Consolas" w:hAnsi="Consolas"/>
          <w:b/>
          <w:bCs/>
          <w:color w:val="1C1917"/>
          <w:sz w:val="21"/>
          <w:szCs w:val="21"/>
        </w:rPr>
        <w:t xml:space="preserve">SLIDE 3</w:t>
      </w:r>
      <w:r>
        <w:rPr>
          <w:rFonts w:ascii="Calibri" w:cs="Calibri" w:eastAsia="Calibri" w:hAnsi="Calibri"/>
          <w:sz w:val="21"/>
          <w:szCs w:val="21"/>
        </w:rPr>
        <w:t xml:space="preserve"> — “Fraud doesn't target the gullible.”</w:t>
      </w:r>
    </w:p>
    <w:p>
      <w:pPr>
        <w:pStyle w:val="ListParagraph"/>
        <w:numPr>
          <w:ilvl w:val="0"/>
          <w:numId w:val="3"/>
        </w:numPr>
        <w:spacing w:after="50"/>
      </w:pPr>
      <w:r>
        <w:rPr>
          <w:rFonts w:ascii="Calibri" w:cs="Calibri" w:eastAsia="Calibri" w:hAnsi="Calibri"/>
          <w:sz w:val="21"/>
          <w:szCs w:val="21"/>
        </w:rPr>
        <w:t xml:space="preserve">Then hold. Slide 3 carries the rest of Om's lines — do not advance early.</w:t>
      </w:r>
    </w:p>
    <w:p>
      <w:pPr>
        <w:pStyle w:val="Heading2"/>
        <w:pBdr>
          <w:bottom w:val="single" w:color="C1361B" w:sz="8" w:space="4"/>
        </w:pBdr>
        <w:spacing w:after="90" w:before="300"/>
      </w:pPr>
      <w:r>
        <w:rPr>
          <w:rFonts w:ascii="Consolas" w:cs="Consolas" w:eastAsia="Consolas" w:hAnsi="Consolas"/>
          <w:b/>
          <w:bCs/>
          <w:color w:val="C1361B"/>
          <w:sz w:val="22"/>
          <w:szCs w:val="22"/>
        </w:rPr>
        <w:t xml:space="preserve">0:45 – 1:20  </w:t>
      </w:r>
      <w:r>
        <w:rPr>
          <w:rFonts w:ascii="Calibri" w:cs="Calibri" w:eastAsia="Calibri" w:hAnsi="Calibri"/>
          <w:b/>
          <w:bCs/>
          <w:color w:val="1C1917"/>
          <w:sz w:val="26"/>
          <w:szCs w:val="26"/>
        </w:rPr>
        <w:t xml:space="preserve">THE SOLUTION</w:t>
      </w:r>
      <w:r>
        <w:rPr>
          <w:rFonts w:ascii="Calibri" w:cs="Calibri" w:eastAsia="Calibri" w:hAnsi="Calibri"/>
          <w:i/>
          <w:iCs/>
          <w:color w:val="6B655F"/>
          <w:sz w:val="18"/>
          <w:szCs w:val="18"/>
        </w:rPr>
        <w:t xml:space="preserve">     scores: Innovation</w:t>
      </w:r>
    </w:p>
    <w:p>
      <w:pPr>
        <w:spacing w:after="40" w:before="130"/>
      </w:pPr>
      <w:r>
        <w:rPr>
          <w:rFonts w:ascii="Calibri" w:cs="Calibri" w:eastAsia="Calibri" w:hAnsi="Calibri"/>
          <w:b/>
          <w:bCs/>
          <w:caps/>
          <w:color w:val="C1361B"/>
          <w:sz w:val="20"/>
          <w:szCs w:val="20"/>
        </w:rPr>
        <w:t xml:space="preserve">OM SAYS</w:t>
      </w:r>
    </w:p>
    <w:p>
      <w:pPr>
        <w:pBdr>
          <w:left w:val="single" w:color="C1361B" w:sz="16" w:space="8"/>
        </w:pBdr>
        <w:shd w:fill="F3EEE2" w:val="clear"/>
        <w:spacing w:after="80"/>
        <w:ind w:left="260"/>
      </w:pPr>
      <w:r>
        <w:rPr>
          <w:rFonts w:ascii="Calibri" w:cs="Calibri" w:eastAsia="Calibri" w:hAnsi="Calibri"/>
          <w:color w:val="1C1917"/>
          <w:sz w:val="22"/>
          <w:szCs w:val="22"/>
        </w:rPr>
        <w:t xml:space="preserve">“So we built the opposite of a literacy app. FoolProof is a training simulator where you sit across from a scammer — a live AI character running a real, documented playbook — and they try to take your money. Safely.</w:t>
      </w:r>
    </w:p>
    <w:p>
      <w:pPr>
        <w:pBdr>
          <w:left w:val="single" w:color="C1361B" w:sz="16" w:space="8"/>
        </w:pBdr>
        <w:shd w:fill="F3EEE2" w:val="clear"/>
        <w:spacing w:after="80"/>
        <w:ind w:left="260"/>
      </w:pPr>
      <w:r>
        <w:rPr>
          <w:rFonts w:ascii="Calibri" w:cs="Calibri" w:eastAsia="Calibri" w:hAnsi="Calibri"/>
          <w:color w:val="1C1917"/>
          <w:sz w:val="22"/>
          <w:szCs w:val="22"/>
        </w:rPr>
        <w:t xml:space="preserve">You can call out their tactics while they are running them. And when the round ends, an independent AI referee grades the whole conversation and shows you exactly what your decision would have cost, in dollars.</w:t>
      </w:r>
    </w:p>
    <w:p>
      <w:pPr>
        <w:pBdr>
          <w:left w:val="single" w:color="C1361B" w:sz="16" w:space="8"/>
        </w:pBdr>
        <w:shd w:fill="F3EEE2" w:val="clear"/>
        <w:spacing w:after="80"/>
        <w:ind w:left="260"/>
      </w:pPr>
      <w:r>
        <w:rPr>
          <w:rFonts w:ascii="Calibri" w:cs="Calibri" w:eastAsia="Calibri" w:hAnsi="Calibri"/>
          <w:color w:val="1C1917"/>
          <w:sz w:val="22"/>
          <w:szCs w:val="22"/>
        </w:rPr>
        <w:t xml:space="preserve">You get scammed here, so it never happens out there.</w:t>
      </w:r>
    </w:p>
    <w:p>
      <w:pPr>
        <w:pBdr>
          <w:left w:val="single" w:color="C1361B" w:sz="16" w:space="8"/>
        </w:pBdr>
        <w:shd w:fill="F3EEE2" w:val="clear"/>
        <w:spacing w:after="150"/>
        <w:ind w:left="260"/>
      </w:pPr>
      <w:r>
        <w:rPr>
          <w:rFonts w:ascii="Calibri" w:cs="Calibri" w:eastAsia="Calibri" w:hAnsi="Calibri"/>
          <w:color w:val="1C1917"/>
          <w:sz w:val="22"/>
          <w:szCs w:val="22"/>
        </w:rPr>
        <w:t xml:space="preserve">For today, we built a new one — the scam that targets newcomers harder than anything else. Let me show you.”</w:t>
      </w:r>
    </w:p>
    <w:p>
      <w:pPr>
        <w:spacing w:after="40" w:before="70"/>
      </w:pPr>
      <w:r>
        <w:rPr>
          <w:rFonts w:ascii="Calibri" w:cs="Calibri" w:eastAsia="Calibri" w:hAnsi="Calibri"/>
          <w:b/>
          <w:bCs/>
          <w:caps/>
          <w:color w:val="2E7D4F"/>
          <w:sz w:val="20"/>
          <w:szCs w:val="20"/>
        </w:rPr>
        <w:t xml:space="preserve">PRANAV DOES</w:t>
      </w:r>
    </w:p>
    <w:p>
      <w:pPr>
        <w:pStyle w:val="ListParagraph"/>
        <w:numPr>
          <w:ilvl w:val="0"/>
          <w:numId w:val="3"/>
        </w:numPr>
        <w:spacing w:after="50"/>
      </w:pPr>
      <w:r>
        <w:rPr>
          <w:rFonts w:ascii="Calibri" w:cs="Calibri" w:eastAsia="Calibri" w:hAnsi="Calibri"/>
          <w:sz w:val="21"/>
          <w:szCs w:val="21"/>
        </w:rPr>
        <w:t xml:space="preserve">Press → to </w:t>
      </w:r>
      <w:r>
        <w:rPr>
          <w:rFonts w:ascii="Consolas" w:cs="Consolas" w:eastAsia="Consolas" w:hAnsi="Consolas"/>
          <w:b/>
          <w:bCs/>
          <w:color w:val="1C1917"/>
          <w:sz w:val="21"/>
          <w:szCs w:val="21"/>
        </w:rPr>
        <w:t xml:space="preserve">SLIDE 4</w:t>
      </w:r>
      <w:r>
        <w:rPr>
          <w:rFonts w:ascii="Calibri" w:cs="Calibri" w:eastAsia="Calibri" w:hAnsi="Calibri"/>
          <w:sz w:val="21"/>
          <w:szCs w:val="21"/>
        </w:rPr>
        <w:t xml:space="preserve"> — “So we built AI that tries to rob you”, with the five adversaries.</w:t>
      </w:r>
    </w:p>
    <w:p>
      <w:pPr>
        <w:pStyle w:val="ListParagraph"/>
        <w:numPr>
          <w:ilvl w:val="0"/>
          <w:numId w:val="3"/>
        </w:numPr>
        <w:spacing w:after="50"/>
      </w:pPr>
      <w:r>
        <w:rPr>
          <w:rFonts w:ascii="Calibri" w:cs="Calibri" w:eastAsia="Calibri" w:hAnsi="Calibri"/>
          <w:sz w:val="21"/>
          <w:szCs w:val="21"/>
        </w:rPr>
        <w:t xml:space="preserve">On “we built a new one”, press → to </w:t>
      </w:r>
      <w:r>
        <w:rPr>
          <w:rFonts w:ascii="Consolas" w:cs="Consolas" w:eastAsia="Consolas" w:hAnsi="Consolas"/>
          <w:b/>
          <w:bCs/>
          <w:color w:val="1C1917"/>
          <w:sz w:val="21"/>
          <w:szCs w:val="21"/>
        </w:rPr>
        <w:t xml:space="preserve">SLIDE 5</w:t>
      </w:r>
      <w:r>
        <w:rPr>
          <w:rFonts w:ascii="Calibri" w:cs="Calibri" w:eastAsia="Calibri" w:hAnsi="Calibri"/>
          <w:sz w:val="21"/>
          <w:szCs w:val="21"/>
        </w:rPr>
        <w:t xml:space="preserve"> — the LIVE DEMO card.</w:t>
      </w:r>
    </w:p>
    <w:p>
      <w:pPr>
        <w:pStyle w:val="ListParagraph"/>
        <w:numPr>
          <w:ilvl w:val="0"/>
          <w:numId w:val="3"/>
        </w:numPr>
        <w:spacing w:after="50"/>
      </w:pPr>
      <w:r>
        <w:rPr>
          <w:rFonts w:ascii="Calibri" w:cs="Calibri" w:eastAsia="Calibri" w:hAnsi="Calibri"/>
          <w:sz w:val="21"/>
          <w:szCs w:val="21"/>
        </w:rPr>
        <w:t xml:space="preserve">On “Let me show you” — </w:t>
      </w:r>
      <w:r>
        <w:rPr>
          <w:rFonts w:ascii="Consolas" w:cs="Consolas" w:eastAsia="Consolas" w:hAnsi="Consolas"/>
          <w:b/>
          <w:bCs/>
          <w:color w:val="1C1917"/>
          <w:sz w:val="21"/>
          <w:szCs w:val="21"/>
        </w:rPr>
        <w:t xml:space="preserve">Ctrl+Tab</w:t>
      </w:r>
      <w:r>
        <w:rPr>
          <w:rFonts w:ascii="Calibri" w:cs="Calibri" w:eastAsia="Calibri" w:hAnsi="Calibri"/>
          <w:sz w:val="21"/>
          <w:szCs w:val="21"/>
        </w:rPr>
        <w:t xml:space="preserve"> to the app, then click </w:t>
      </w:r>
      <w:r>
        <w:rPr>
          <w:rFonts w:ascii="Consolas" w:cs="Consolas" w:eastAsia="Consolas" w:hAnsi="Consolas"/>
          <w:b/>
          <w:bCs/>
          <w:color w:val="1C1917"/>
          <w:sz w:val="21"/>
          <w:szCs w:val="21"/>
        </w:rPr>
        <w:t xml:space="preserve">GAUNTLET</w:t>
      </w:r>
      <w:r>
        <w:rPr>
          <w:rFonts w:ascii="Calibri" w:cs="Calibri" w:eastAsia="Calibri" w:hAnsi="Calibri"/>
          <w:sz w:val="21"/>
          <w:szCs w:val="21"/>
        </w:rPr>
        <w:t xml:space="preserve">.</w:t>
      </w:r>
    </w:p>
    <w:p>
      <w:pPr>
        <w:pStyle w:val="Heading2"/>
        <w:pBdr>
          <w:bottom w:val="single" w:color="C1361B" w:sz="8" w:space="4"/>
        </w:pBdr>
        <w:spacing w:after="90" w:before="300"/>
      </w:pPr>
      <w:r>
        <w:rPr>
          <w:rFonts w:ascii="Consolas" w:cs="Consolas" w:eastAsia="Consolas" w:hAnsi="Consolas"/>
          <w:b/>
          <w:bCs/>
          <w:color w:val="C1361B"/>
          <w:sz w:val="22"/>
          <w:szCs w:val="22"/>
        </w:rPr>
        <w:t xml:space="preserve">1:20 – 3:10  </w:t>
      </w:r>
      <w:r>
        <w:rPr>
          <w:rFonts w:ascii="Calibri" w:cs="Calibri" w:eastAsia="Calibri" w:hAnsi="Calibri"/>
          <w:b/>
          <w:bCs/>
          <w:color w:val="1C1917"/>
          <w:sz w:val="26"/>
          <w:szCs w:val="26"/>
        </w:rPr>
        <w:t xml:space="preserve">THE DEMO — THE NOTARIO</w:t>
      </w:r>
      <w:r>
        <w:rPr>
          <w:rFonts w:ascii="Calibri" w:cs="Calibri" w:eastAsia="Calibri" w:hAnsi="Calibri"/>
          <w:i/>
          <w:iCs/>
          <w:color w:val="6B655F"/>
          <w:sz w:val="18"/>
          <w:szCs w:val="18"/>
        </w:rPr>
        <w:t xml:space="preserve">     scores: Product &amp; execution</w:t>
      </w:r>
    </w:p>
    <w:p>
      <w:pPr>
        <w:spacing w:after="120"/>
      </w:pPr>
      <w:r>
        <w:rPr>
          <w:rFonts w:ascii="Calibri" w:cs="Calibri" w:eastAsia="Calibri" w:hAnsi="Calibri"/>
          <w:i/>
          <w:iCs/>
          <w:color w:val="6B655F"/>
          <w:sz w:val="20"/>
          <w:szCs w:val="20"/>
        </w:rPr>
        <w:t xml:space="preserve">The only scenario you demo. Four moves. Keep it moving — the organisers asked for a BRIEF demo.</w:t>
      </w:r>
    </w:p>
    <w:p>
      <w:pPr>
        <w:spacing w:after="120"/>
      </w:pPr>
      <w:r>
        <w:rPr>
          <w:rFonts w:ascii="Calibri" w:cs="Calibri" w:eastAsia="Calibri" w:hAnsi="Calibri"/>
          <w:b/>
          <w:bCs/>
          <w:color w:val="C1361B"/>
          <w:sz w:val="22"/>
          <w:szCs w:val="22"/>
        </w:rPr>
        <w:t xml:space="preserve">①  MEET HÉCTOR</w:t>
      </w:r>
    </w:p>
    <w:p>
      <w:pPr>
        <w:spacing w:after="40" w:before="70"/>
      </w:pPr>
      <w:r>
        <w:rPr>
          <w:rFonts w:ascii="Calibri" w:cs="Calibri" w:eastAsia="Calibri" w:hAnsi="Calibri"/>
          <w:b/>
          <w:bCs/>
          <w:caps/>
          <w:color w:val="2E7D4F"/>
          <w:sz w:val="20"/>
          <w:szCs w:val="20"/>
        </w:rPr>
        <w:t xml:space="preserve">PRANAV DOES</w:t>
      </w:r>
    </w:p>
    <w:p>
      <w:pPr>
        <w:pStyle w:val="ListParagraph"/>
        <w:numPr>
          <w:ilvl w:val="0"/>
          <w:numId w:val="3"/>
        </w:numPr>
        <w:spacing w:after="50"/>
      </w:pPr>
      <w:r>
        <w:rPr>
          <w:rFonts w:ascii="Calibri" w:cs="Calibri" w:eastAsia="Calibri" w:hAnsi="Calibri"/>
          <w:sz w:val="21"/>
          <w:szCs w:val="21"/>
        </w:rPr>
        <w:t xml:space="preserve">On </w:t>
      </w:r>
      <w:r>
        <w:rPr>
          <w:rFonts w:ascii="Consolas" w:cs="Consolas" w:eastAsia="Consolas" w:hAnsi="Consolas"/>
          <w:b/>
          <w:bCs/>
          <w:color w:val="1C1917"/>
          <w:sz w:val="21"/>
          <w:szCs w:val="21"/>
        </w:rPr>
        <w:t xml:space="preserve">The Notario</w:t>
      </w:r>
      <w:r>
        <w:rPr>
          <w:rFonts w:ascii="Calibri" w:cs="Calibri" w:eastAsia="Calibri" w:hAnsi="Calibri"/>
          <w:sz w:val="21"/>
          <w:szCs w:val="21"/>
        </w:rPr>
        <w:t xml:space="preserve"> (🖋️, TRUST EXPLOIT), click </w:t>
      </w:r>
      <w:r>
        <w:rPr>
          <w:rFonts w:ascii="Consolas" w:cs="Consolas" w:eastAsia="Consolas" w:hAnsi="Consolas"/>
          <w:b/>
          <w:bCs/>
          <w:color w:val="1C1917"/>
          <w:sz w:val="21"/>
          <w:szCs w:val="21"/>
        </w:rPr>
        <w:t xml:space="preserve">Open the case</w:t>
      </w:r>
      <w:r>
        <w:rPr>
          <w:rFonts w:ascii="Calibri" w:cs="Calibri" w:eastAsia="Calibri" w:hAnsi="Calibri"/>
          <w:sz w:val="21"/>
          <w:szCs w:val="21"/>
        </w:rPr>
        <w:t xml:space="preserve">.</w:t>
      </w:r>
    </w:p>
    <w:p>
      <w:pPr>
        <w:pStyle w:val="ListParagraph"/>
        <w:numPr>
          <w:ilvl w:val="0"/>
          <w:numId w:val="3"/>
        </w:numPr>
        <w:spacing w:after="50"/>
      </w:pPr>
      <w:r>
        <w:rPr>
          <w:rFonts w:ascii="Calibri" w:cs="Calibri" w:eastAsia="Calibri" w:hAnsi="Calibri"/>
          <w:sz w:val="21"/>
          <w:szCs w:val="21"/>
        </w:rPr>
        <w:t xml:space="preserve">Click </w:t>
      </w:r>
      <w:r>
        <w:rPr>
          <w:rFonts w:ascii="Consolas" w:cs="Consolas" w:eastAsia="Consolas" w:hAnsi="Consolas"/>
          <w:b/>
          <w:bCs/>
          <w:color w:val="1C1917"/>
          <w:sz w:val="21"/>
          <w:szCs w:val="21"/>
        </w:rPr>
        <w:t xml:space="preserve">I’m ready</w:t>
      </w:r>
      <w:r>
        <w:rPr>
          <w:rFonts w:ascii="Calibri" w:cs="Calibri" w:eastAsia="Calibri" w:hAnsi="Calibri"/>
          <w:sz w:val="21"/>
          <w:szCs w:val="21"/>
        </w:rPr>
        <w:t xml:space="preserve">.</w:t>
      </w:r>
    </w:p>
    <w:p>
      <w:pPr>
        <w:spacing w:after="40" w:before="130"/>
      </w:pPr>
      <w:r>
        <w:rPr>
          <w:rFonts w:ascii="Calibri" w:cs="Calibri" w:eastAsia="Calibri" w:hAnsi="Calibri"/>
          <w:b/>
          <w:bCs/>
          <w:caps/>
          <w:color w:val="C1361B"/>
          <w:sz w:val="20"/>
          <w:szCs w:val="20"/>
        </w:rPr>
        <w:t xml:space="preserve">OM SAYS</w:t>
      </w:r>
    </w:p>
    <w:p>
      <w:pPr>
        <w:pBdr>
          <w:left w:val="single" w:color="C1361B" w:sz="16" w:space="8"/>
        </w:pBdr>
        <w:shd w:fill="F3EEE2" w:val="clear"/>
        <w:spacing w:after="80"/>
        <w:ind w:left="260"/>
      </w:pPr>
      <w:r>
        <w:rPr>
          <w:rFonts w:ascii="Calibri" w:cs="Calibri" w:eastAsia="Calibri" w:hAnsi="Calibri"/>
          <w:color w:val="1C1917"/>
          <w:sz w:val="22"/>
          <w:szCs w:val="22"/>
        </w:rPr>
        <w:t xml:space="preserve">“This is Héctor. He runs an immigration-services storefront.</w:t>
      </w:r>
    </w:p>
    <w:p>
      <w:pPr>
        <w:pBdr>
          <w:left w:val="single" w:color="C1361B" w:sz="16" w:space="8"/>
        </w:pBdr>
        <w:shd w:fill="F3EEE2" w:val="clear"/>
        <w:spacing w:after="150"/>
        <w:ind w:left="260"/>
      </w:pPr>
      <w:r>
        <w:rPr>
          <w:rFonts w:ascii="Calibri" w:cs="Calibri" w:eastAsia="Calibri" w:hAnsi="Calibri"/>
          <w:color w:val="1C1917"/>
          <w:sz w:val="22"/>
          <w:szCs w:val="22"/>
        </w:rPr>
        <w:t xml:space="preserve">In most of Latin America, a notario público IS a licensed attorney. Here, it means a man who can witness a signature. Héctor never says he is a lawyer — he does not have to. That one mistranslation is the entire business.”</w:t>
      </w:r>
    </w:p>
    <w:p>
      <w:pPr>
        <w:spacing w:after="120"/>
      </w:pPr>
      <w:r>
        <w:rPr>
          <w:rFonts w:ascii="Calibri" w:cs="Calibri" w:eastAsia="Calibri" w:hAnsi="Calibri"/>
          <w:b/>
          <w:bCs/>
          <w:color w:val="C1361B"/>
          <w:sz w:val="22"/>
          <w:szCs w:val="22"/>
        </w:rPr>
        <w:t xml:space="preserve">②  CORNER HIM — he dodges first. That is the point.</w:t>
      </w:r>
    </w:p>
    <w:p>
      <w:pPr>
        <w:spacing w:after="40" w:before="70"/>
      </w:pPr>
      <w:r>
        <w:rPr>
          <w:rFonts w:ascii="Calibri" w:cs="Calibri" w:eastAsia="Calibri" w:hAnsi="Calibri"/>
          <w:b/>
          <w:bCs/>
          <w:caps/>
          <w:color w:val="2E7D4F"/>
          <w:sz w:val="20"/>
          <w:szCs w:val="20"/>
        </w:rPr>
        <w:t xml:space="preserve">PRANAV DOES</w:t>
      </w:r>
    </w:p>
    <w:p>
      <w:pPr>
        <w:pStyle w:val="ListParagraph"/>
        <w:numPr>
          <w:ilvl w:val="0"/>
          <w:numId w:val="3"/>
        </w:numPr>
        <w:spacing w:after="50"/>
      </w:pPr>
      <w:r>
        <w:rPr>
          <w:rFonts w:ascii="Calibri" w:cs="Calibri" w:eastAsia="Calibri" w:hAnsi="Calibri"/>
          <w:sz w:val="21"/>
          <w:szCs w:val="21"/>
        </w:rPr>
        <w:t xml:space="preserve">Type: </w:t>
      </w:r>
      <w:r>
        <w:rPr>
          <w:rFonts w:ascii="Consolas" w:cs="Consolas" w:eastAsia="Consolas" w:hAnsi="Consolas"/>
          <w:b/>
          <w:bCs/>
          <w:color w:val="1C1917"/>
          <w:sz w:val="21"/>
          <w:szCs w:val="21"/>
        </w:rPr>
        <w:t xml:space="preserve">Are you a licensed attorney? What is your bar number?</w:t>
      </w:r>
    </w:p>
    <w:p>
      <w:pPr>
        <w:pStyle w:val="ListParagraph"/>
        <w:numPr>
          <w:ilvl w:val="0"/>
          <w:numId w:val="3"/>
        </w:numPr>
        <w:spacing w:after="50"/>
      </w:pPr>
      <w:r>
        <w:rPr>
          <w:rFonts w:ascii="Calibri" w:cs="Calibri" w:eastAsia="Calibri" w:hAnsi="Calibri"/>
          <w:sz w:val="21"/>
          <w:szCs w:val="21"/>
        </w:rPr>
        <w:t xml:space="preserve">Click </w:t>
      </w:r>
      <w:r>
        <w:rPr>
          <w:rFonts w:ascii="Consolas" w:cs="Consolas" w:eastAsia="Consolas" w:hAnsi="Consolas"/>
          <w:b/>
          <w:bCs/>
          <w:color w:val="1C1917"/>
          <w:sz w:val="21"/>
          <w:szCs w:val="21"/>
        </w:rPr>
        <w:t xml:space="preserve">SEND</w:t>
      </w:r>
      <w:r>
        <w:rPr>
          <w:rFonts w:ascii="Calibri" w:cs="Calibri" w:eastAsia="Calibri" w:hAnsi="Calibri"/>
          <w:sz w:val="21"/>
          <w:szCs w:val="21"/>
        </w:rPr>
        <w:t xml:space="preserve">. ~5 seconds — Om covers it.</w:t>
      </w:r>
    </w:p>
    <w:p>
      <w:pPr>
        <w:pStyle w:val="ListParagraph"/>
        <w:numPr>
          <w:ilvl w:val="0"/>
          <w:numId w:val="3"/>
        </w:numPr>
        <w:spacing w:after="50"/>
      </w:pPr>
      <w:r>
        <w:rPr>
          <w:rFonts w:ascii="Calibri" w:cs="Calibri" w:eastAsia="Calibri" w:hAnsi="Calibri"/>
          <w:sz w:val="21"/>
          <w:szCs w:val="21"/>
        </w:rPr>
        <w:t xml:space="preserve">Then IMMEDIATELY type the follow-up: </w:t>
      </w:r>
      <w:r>
        <w:rPr>
          <w:rFonts w:ascii="Consolas" w:cs="Consolas" w:eastAsia="Consolas" w:hAnsi="Consolas"/>
          <w:b/>
          <w:bCs/>
          <w:color w:val="1C1917"/>
          <w:sz w:val="21"/>
          <w:szCs w:val="21"/>
        </w:rPr>
        <w:t xml:space="preserve">Yes or no - are you an attorney?</w:t>
      </w:r>
    </w:p>
    <w:p>
      <w:pPr>
        <w:pStyle w:val="ListParagraph"/>
        <w:numPr>
          <w:ilvl w:val="0"/>
          <w:numId w:val="3"/>
        </w:numPr>
        <w:spacing w:after="50"/>
      </w:pPr>
      <w:r>
        <w:rPr>
          <w:rFonts w:ascii="Calibri" w:cs="Calibri" w:eastAsia="Calibri" w:hAnsi="Calibri"/>
          <w:sz w:val="21"/>
          <w:szCs w:val="21"/>
        </w:rPr>
        <w:t xml:space="preserve">Click </w:t>
      </w:r>
      <w:r>
        <w:rPr>
          <w:rFonts w:ascii="Consolas" w:cs="Consolas" w:eastAsia="Consolas" w:hAnsi="Consolas"/>
          <w:b/>
          <w:bCs/>
          <w:color w:val="1C1917"/>
          <w:sz w:val="21"/>
          <w:szCs w:val="21"/>
        </w:rPr>
        <w:t xml:space="preserve">SEND</w:t>
      </w:r>
      <w:r>
        <w:rPr>
          <w:rFonts w:ascii="Calibri" w:cs="Calibri" w:eastAsia="Calibri" w:hAnsi="Calibri"/>
          <w:sz w:val="21"/>
          <w:szCs w:val="21"/>
        </w:rPr>
        <w:t xml:space="preserve"> again. This is the beat that lands — do not skip it.</w:t>
      </w:r>
    </w:p>
    <w:p>
      <w:pPr>
        <w:spacing w:after="40" w:before="130"/>
      </w:pPr>
      <w:r>
        <w:rPr>
          <w:rFonts w:ascii="Calibri" w:cs="Calibri" w:eastAsia="Calibri" w:hAnsi="Calibri"/>
          <w:b/>
          <w:bCs/>
          <w:caps/>
          <w:color w:val="C1361B"/>
          <w:sz w:val="20"/>
          <w:szCs w:val="20"/>
        </w:rPr>
        <w:t xml:space="preserve">OM SAYS</w:t>
      </w:r>
    </w:p>
    <w:p>
      <w:pPr>
        <w:pBdr>
          <w:left w:val="single" w:color="C1361B" w:sz="16" w:space="8"/>
        </w:pBdr>
        <w:shd w:fill="F3EEE2" w:val="clear"/>
        <w:spacing w:after="80"/>
        <w:ind w:left="260"/>
      </w:pPr>
      <w:r>
        <w:rPr>
          <w:rFonts w:ascii="Calibri" w:cs="Calibri" w:eastAsia="Calibri" w:hAnsi="Calibri"/>
          <w:color w:val="1C1917"/>
          <w:sz w:val="22"/>
          <w:szCs w:val="22"/>
        </w:rPr>
        <w:t xml:space="preserve">“So we ask him the one question this cannot survive.</w:t>
      </w:r>
    </w:p>
    <w:p>
      <w:pPr>
        <w:pBdr>
          <w:left w:val="single" w:color="C1361B" w:sz="16" w:space="8"/>
        </w:pBdr>
        <w:shd w:fill="F3EEE2" w:val="clear"/>
        <w:spacing w:after="80"/>
        <w:ind w:left="260"/>
      </w:pPr>
      <w:r>
        <w:rPr>
          <w:rFonts w:ascii="Calibri" w:cs="Calibri" w:eastAsia="Calibri" w:hAnsi="Calibri"/>
          <w:color w:val="1C1917"/>
          <w:sz w:val="22"/>
          <w:szCs w:val="22"/>
        </w:rPr>
        <w:t xml:space="preserve">(as the first reply lands) “And watch — he does not answer it. He touches the commission on the wall, he tells us it is state-issued, he gets a little hurt that we would ask, and he changes the subject. That is not the model being evasive by accident. That is written in: he never volunteers what would cost him the deal.</w:t>
      </w:r>
    </w:p>
    <w:p>
      <w:pPr>
        <w:pBdr>
          <w:left w:val="single" w:color="C1361B" w:sz="16" w:space="8"/>
        </w:pBdr>
        <w:shd w:fill="F3EEE2" w:val="clear"/>
        <w:spacing w:after="80"/>
        <w:ind w:left="260"/>
      </w:pPr>
      <w:r>
        <w:rPr>
          <w:rFonts w:ascii="Calibri" w:cs="Calibri" w:eastAsia="Calibri" w:hAnsi="Calibri"/>
          <w:color w:val="1C1917"/>
          <w:sz w:val="22"/>
          <w:szCs w:val="22"/>
        </w:rPr>
        <w:t xml:space="preserve">So we do what almost nobody actually does in the room. We ask again.</w:t>
      </w:r>
    </w:p>
    <w:p>
      <w:pPr>
        <w:pBdr>
          <w:left w:val="single" w:color="C1361B" w:sz="16" w:space="8"/>
        </w:pBdr>
        <w:shd w:fill="F3EEE2" w:val="clear"/>
        <w:spacing w:after="80"/>
        <w:ind w:left="260"/>
      </w:pPr>
      <w:r>
        <w:rPr>
          <w:rFonts w:ascii="Calibri" w:cs="Calibri" w:eastAsia="Calibri" w:hAnsi="Calibri"/>
          <w:color w:val="1C1917"/>
          <w:sz w:val="22"/>
          <w:szCs w:val="22"/>
        </w:rPr>
        <w:t xml:space="preserve">(as the second reply lands) “Not an attorney. Not DOJ-accredited. And straight back to the deadline — because a concession is a retreat for him, not a confession.</w:t>
      </w:r>
    </w:p>
    <w:p>
      <w:pPr>
        <w:pBdr>
          <w:left w:val="single" w:color="C1361B" w:sz="16" w:space="8"/>
        </w:pBdr>
        <w:shd w:fill="F3EEE2" w:val="clear"/>
        <w:spacing w:after="150"/>
        <w:ind w:left="260"/>
      </w:pPr>
      <w:r>
        <w:rPr>
          <w:rFonts w:ascii="Calibri" w:cs="Calibri" w:eastAsia="Calibri" w:hAnsi="Calibri"/>
          <w:color w:val="1C1917"/>
          <w:sz w:val="22"/>
          <w:szCs w:val="22"/>
        </w:rPr>
        <w:t xml:space="preserve">That is the difference between a chatbot and an adversary.”</w:t>
      </w:r>
    </w:p>
    <w:p>
      <w:pPr>
        <w:spacing w:after="150" w:before="70"/>
        <w:ind w:left="260"/>
      </w:pPr>
      <w:r>
        <w:rPr>
          <w:rFonts w:ascii="Calibri" w:cs="Calibri" w:eastAsia="Calibri" w:hAnsi="Calibri"/>
          <w:b/>
          <w:bCs/>
          <w:color w:val="6B655F"/>
          <w:sz w:val="19"/>
          <w:szCs w:val="19"/>
        </w:rPr>
        <w:t xml:space="preserve">Note: </w:t>
      </w:r>
      <w:r>
        <w:rPr>
          <w:rFonts w:ascii="Calibri" w:cs="Calibri" w:eastAsia="Calibri" w:hAnsi="Calibri"/>
          <w:i/>
          <w:iCs/>
          <w:color w:val="6B655F"/>
          <w:sz w:val="19"/>
          <w:szCs w:val="19"/>
        </w:rPr>
        <w:t xml:space="preserve">If Héctor concedes on the FIRST ask (rare, live model variance), just say “and he folds immediately — most people never even get that far” and move on to ③. Do not send the follow-up.</w:t>
      </w:r>
    </w:p>
    <w:p>
      <w:pPr>
        <w:spacing w:after="120"/>
      </w:pPr>
      <w:r>
        <w:rPr>
          <w:rFonts w:ascii="Calibri" w:cs="Calibri" w:eastAsia="Calibri" w:hAnsi="Calibri"/>
          <w:b/>
          <w:bCs/>
          <w:color w:val="C1361B"/>
          <w:sz w:val="22"/>
          <w:szCs w:val="22"/>
        </w:rPr>
        <w:t xml:space="preserve">③  THE AGREEMENT, IN PLAIN ENGLISH</w:t>
      </w:r>
    </w:p>
    <w:p>
      <w:pPr>
        <w:spacing w:after="40" w:before="70"/>
      </w:pPr>
      <w:r>
        <w:rPr>
          <w:rFonts w:ascii="Calibri" w:cs="Calibri" w:eastAsia="Calibri" w:hAnsi="Calibri"/>
          <w:b/>
          <w:bCs/>
          <w:caps/>
          <w:color w:val="2E7D4F"/>
          <w:sz w:val="20"/>
          <w:szCs w:val="20"/>
        </w:rPr>
        <w:t xml:space="preserve">PRANAV DOES</w:t>
      </w:r>
    </w:p>
    <w:p>
      <w:pPr>
        <w:pStyle w:val="ListParagraph"/>
        <w:numPr>
          <w:ilvl w:val="0"/>
          <w:numId w:val="3"/>
        </w:numPr>
        <w:spacing w:after="50"/>
      </w:pPr>
      <w:r>
        <w:rPr>
          <w:rFonts w:ascii="Calibri" w:cs="Calibri" w:eastAsia="Calibri" w:hAnsi="Calibri"/>
          <w:sz w:val="21"/>
          <w:szCs w:val="21"/>
        </w:rPr>
        <w:t xml:space="preserve">Click </w:t>
      </w:r>
      <w:r>
        <w:rPr>
          <w:rFonts w:ascii="Consolas" w:cs="Consolas" w:eastAsia="Consolas" w:hAnsi="Consolas"/>
          <w:b/>
          <w:bCs/>
          <w:color w:val="1C1917"/>
          <w:sz w:val="21"/>
          <w:szCs w:val="21"/>
        </w:rPr>
        <w:t xml:space="preserve">Agreement</w:t>
      </w:r>
      <w:r>
        <w:rPr>
          <w:rFonts w:ascii="Calibri" w:cs="Calibri" w:eastAsia="Calibri" w:hAnsi="Calibri"/>
          <w:sz w:val="21"/>
          <w:szCs w:val="21"/>
        </w:rPr>
        <w:t xml:space="preserve"> in the round header. Pause two seconds on the legalese.</w:t>
      </w:r>
    </w:p>
    <w:p>
      <w:pPr>
        <w:pStyle w:val="ListParagraph"/>
        <w:numPr>
          <w:ilvl w:val="0"/>
          <w:numId w:val="3"/>
        </w:numPr>
        <w:spacing w:after="50"/>
      </w:pPr>
      <w:r>
        <w:rPr>
          <w:rFonts w:ascii="Calibri" w:cs="Calibri" w:eastAsia="Calibri" w:hAnsi="Calibri"/>
          <w:sz w:val="21"/>
          <w:szCs w:val="21"/>
        </w:rPr>
        <w:t xml:space="preserve">Click </w:t>
      </w:r>
      <w:r>
        <w:rPr>
          <w:rFonts w:ascii="Consolas" w:cs="Consolas" w:eastAsia="Consolas" w:hAnsi="Consolas"/>
          <w:b/>
          <w:bCs/>
          <w:color w:val="1C1917"/>
          <w:sz w:val="21"/>
          <w:szCs w:val="21"/>
        </w:rPr>
        <w:t xml:space="preserve">PLAIN ENGLISH</w:t>
      </w:r>
      <w:r>
        <w:rPr>
          <w:rFonts w:ascii="Calibri" w:cs="Calibri" w:eastAsia="Calibri" w:hAnsi="Calibri"/>
          <w:sz w:val="21"/>
          <w:szCs w:val="21"/>
        </w:rPr>
        <w:t xml:space="preserve">.</w:t>
      </w:r>
    </w:p>
    <w:p>
      <w:pPr>
        <w:pStyle w:val="ListParagraph"/>
        <w:numPr>
          <w:ilvl w:val="0"/>
          <w:numId w:val="3"/>
        </w:numPr>
        <w:spacing w:after="50"/>
      </w:pPr>
      <w:r>
        <w:rPr>
          <w:rFonts w:ascii="Calibri" w:cs="Calibri" w:eastAsia="Calibri" w:hAnsi="Calibri"/>
          <w:sz w:val="21"/>
          <w:szCs w:val="21"/>
        </w:rPr>
        <w:t xml:space="preserve">Scroll slowly: ¶4, then ¶6, then ¶9.</w:t>
      </w:r>
    </w:p>
    <w:p>
      <w:pPr>
        <w:spacing w:after="40" w:before="130"/>
      </w:pPr>
      <w:r>
        <w:rPr>
          <w:rFonts w:ascii="Calibri" w:cs="Calibri" w:eastAsia="Calibri" w:hAnsi="Calibri"/>
          <w:b/>
          <w:bCs/>
          <w:caps/>
          <w:color w:val="C1361B"/>
          <w:sz w:val="20"/>
          <w:szCs w:val="20"/>
        </w:rPr>
        <w:t xml:space="preserve">OM SAYS</w:t>
      </w:r>
    </w:p>
    <w:p>
      <w:pPr>
        <w:pBdr>
          <w:left w:val="single" w:color="C1361B" w:sz="16" w:space="8"/>
        </w:pBdr>
        <w:shd w:fill="F3EEE2" w:val="clear"/>
        <w:spacing w:after="80"/>
        <w:ind w:left="260"/>
      </w:pPr>
      <w:r>
        <w:rPr>
          <w:rFonts w:ascii="Calibri" w:cs="Calibri" w:eastAsia="Calibri" w:hAnsi="Calibri"/>
          <w:color w:val="1C1917"/>
          <w:sz w:val="22"/>
          <w:szCs w:val="22"/>
        </w:rPr>
        <w:t xml:space="preserve">“Then he slides this across the desk and calls it standard paperwork.</w:t>
      </w:r>
    </w:p>
    <w:p>
      <w:pPr>
        <w:pBdr>
          <w:left w:val="single" w:color="C1361B" w:sz="16" w:space="8"/>
        </w:pBdr>
        <w:shd w:fill="F3EEE2" w:val="clear"/>
        <w:spacing w:after="80"/>
        <w:ind w:left="260"/>
      </w:pPr>
      <w:r>
        <w:rPr>
          <w:rFonts w:ascii="Calibri" w:cs="Calibri" w:eastAsia="Calibri" w:hAnsi="Calibri"/>
          <w:color w:val="1C1917"/>
          <w:sz w:val="22"/>
          <w:szCs w:val="22"/>
        </w:rPr>
        <w:t xml:space="preserve">One tap. Every paragraph, translated — and the traps expose themselves.</w:t>
      </w:r>
    </w:p>
    <w:p>
      <w:pPr>
        <w:pBdr>
          <w:left w:val="single" w:color="C1361B" w:sz="16" w:space="8"/>
        </w:pBdr>
        <w:shd w:fill="F3EEE2" w:val="clear"/>
        <w:spacing w:after="80"/>
        <w:ind w:left="260"/>
      </w:pPr>
      <w:r>
        <w:rPr>
          <w:rFonts w:ascii="Calibri" w:cs="Calibri" w:eastAsia="Calibri" w:hAnsi="Calibri"/>
          <w:color w:val="1C1917"/>
          <w:sz w:val="22"/>
          <w:szCs w:val="22"/>
        </w:rPr>
        <w:t xml:space="preserve">Paragraph four: fifteen hundred dollars is his the moment you hand it over, non-refundable even if HE quits.</w:t>
      </w:r>
    </w:p>
    <w:p>
      <w:pPr>
        <w:pBdr>
          <w:left w:val="single" w:color="C1361B" w:sz="16" w:space="8"/>
        </w:pBdr>
        <w:shd w:fill="F3EEE2" w:val="clear"/>
        <w:spacing w:after="80"/>
        <w:ind w:left="260"/>
      </w:pPr>
      <w:r>
        <w:rPr>
          <w:rFonts w:ascii="Calibri" w:cs="Calibri" w:eastAsia="Calibri" w:hAnsi="Calibri"/>
          <w:color w:val="1C1917"/>
          <w:sz w:val="22"/>
          <w:szCs w:val="22"/>
        </w:rPr>
        <w:t xml:space="preserve">Paragraph six: USCIS mail about your case goes to his address, and you waive copies — so you can never check what he filed.</w:t>
      </w:r>
    </w:p>
    <w:p>
      <w:pPr>
        <w:pBdr>
          <w:left w:val="single" w:color="C1361B" w:sz="16" w:space="8"/>
        </w:pBdr>
        <w:shd w:fill="F3EEE2" w:val="clear"/>
        <w:spacing w:after="80"/>
        <w:ind w:left="260"/>
      </w:pPr>
      <w:r>
        <w:rPr>
          <w:rFonts w:ascii="Calibri" w:cs="Calibri" w:eastAsia="Calibri" w:hAnsi="Calibri"/>
          <w:color w:val="1C1917"/>
          <w:sz w:val="22"/>
          <w:szCs w:val="22"/>
        </w:rPr>
        <w:t xml:space="preserve">Paragraph nine admits he is not an attorney, and in the same breath authorises him to choose your forms. Both of those cannot be safe at once.</w:t>
      </w:r>
    </w:p>
    <w:p>
      <w:pPr>
        <w:pBdr>
          <w:left w:val="single" w:color="C1361B" w:sz="16" w:space="8"/>
        </w:pBdr>
        <w:shd w:fill="F3EEE2" w:val="clear"/>
        <w:spacing w:after="150"/>
        <w:ind w:left="260"/>
      </w:pPr>
      <w:r>
        <w:rPr>
          <w:rFonts w:ascii="Calibri" w:cs="Calibri" w:eastAsia="Calibri" w:hAnsi="Calibri"/>
          <w:color w:val="1C1917"/>
          <w:sz w:val="22"/>
          <w:szCs w:val="22"/>
        </w:rPr>
        <w:t xml:space="preserve">Jargon is where the money hides.”</w:t>
      </w:r>
    </w:p>
    <w:p>
      <w:pPr>
        <w:spacing w:after="40" w:before="60"/>
      </w:pPr>
      <w:r>
        <w:rPr>
          <w:rFonts w:ascii="Calibri" w:cs="Calibri" w:eastAsia="Calibri" w:hAnsi="Calibri"/>
          <w:b/>
          <w:bCs/>
          <w:color w:val="B97E10"/>
          <w:sz w:val="19"/>
          <w:szCs w:val="19"/>
        </w:rPr>
        <w:t xml:space="preserve">[IF DOCUPAL DEMOED TRANSLATION] — optional, one sentence only:</w:t>
      </w:r>
    </w:p>
    <w:p>
      <w:pPr>
        <w:spacing w:after="120"/>
        <w:ind w:left="260"/>
      </w:pPr>
      <w:r>
        <w:rPr>
          <w:rFonts w:ascii="Calibri" w:cs="Calibri" w:eastAsia="Calibri" w:hAnsi="Calibri"/>
          <w:i/>
          <w:iCs/>
          <w:sz w:val="21"/>
          <w:szCs w:val="21"/>
        </w:rPr>
        <w:t xml:space="preserve">“And you just saw a great tool for translating a document after someone hands it to you. We simulate the person handing it to you — and price what signing it costs.”</w:t>
      </w:r>
    </w:p>
    <w:p>
      <w:pPr>
        <w:spacing w:after="120"/>
      </w:pPr>
      <w:r>
        <w:rPr>
          <w:rFonts w:ascii="Calibri" w:cs="Calibri" w:eastAsia="Calibri" w:hAnsi="Calibri"/>
          <w:b/>
          <w:bCs/>
          <w:color w:val="C1361B"/>
          <w:sz w:val="22"/>
          <w:szCs w:val="22"/>
        </w:rPr>
        <w:t xml:space="preserve">④  THE EVIDENCE FILE</w:t>
      </w:r>
    </w:p>
    <w:p>
      <w:pPr>
        <w:spacing w:after="40" w:before="70"/>
      </w:pPr>
      <w:r>
        <w:rPr>
          <w:rFonts w:ascii="Calibri" w:cs="Calibri" w:eastAsia="Calibri" w:hAnsi="Calibri"/>
          <w:b/>
          <w:bCs/>
          <w:caps/>
          <w:color w:val="2E7D4F"/>
          <w:sz w:val="20"/>
          <w:szCs w:val="20"/>
        </w:rPr>
        <w:t xml:space="preserve">PRANAV DOES</w:t>
      </w:r>
    </w:p>
    <w:p>
      <w:pPr>
        <w:pStyle w:val="ListParagraph"/>
        <w:numPr>
          <w:ilvl w:val="0"/>
          <w:numId w:val="3"/>
        </w:numPr>
        <w:spacing w:after="50"/>
      </w:pPr>
      <w:r>
        <w:rPr>
          <w:rFonts w:ascii="Calibri" w:cs="Calibri" w:eastAsia="Calibri" w:hAnsi="Calibri"/>
          <w:sz w:val="21"/>
          <w:szCs w:val="21"/>
        </w:rPr>
        <w:t xml:space="preserve">Click the </w:t>
      </w:r>
      <w:r>
        <w:rPr>
          <w:rFonts w:ascii="Consolas" w:cs="Consolas" w:eastAsia="Consolas" w:hAnsi="Consolas"/>
          <w:b/>
          <w:bCs/>
          <w:color w:val="1C1917"/>
          <w:sz w:val="21"/>
          <w:szCs w:val="21"/>
        </w:rPr>
        <w:t xml:space="preserve">¶9</w:t>
      </w:r>
      <w:r>
        <w:rPr>
          <w:rFonts w:ascii="Calibri" w:cs="Calibri" w:eastAsia="Calibri" w:hAnsi="Calibri"/>
          <w:sz w:val="21"/>
          <w:szCs w:val="21"/>
        </w:rPr>
        <w:t xml:space="preserve"> paragraph text (strikes through, stamps [CHALLENGED]).</w:t>
      </w:r>
    </w:p>
    <w:p>
      <w:pPr>
        <w:pStyle w:val="ListParagraph"/>
        <w:numPr>
          <w:ilvl w:val="0"/>
          <w:numId w:val="3"/>
        </w:numPr>
        <w:spacing w:after="50"/>
      </w:pPr>
      <w:r>
        <w:rPr>
          <w:rFonts w:ascii="Calibri" w:cs="Calibri" w:eastAsia="Calibri" w:hAnsi="Calibri"/>
          <w:sz w:val="21"/>
          <w:szCs w:val="21"/>
        </w:rPr>
        <w:t xml:space="preserve">Click </w:t>
      </w:r>
      <w:r>
        <w:rPr>
          <w:rFonts w:ascii="Consolas" w:cs="Consolas" w:eastAsia="Consolas" w:hAnsi="Consolas"/>
          <w:b/>
          <w:bCs/>
          <w:color w:val="1C1917"/>
          <w:sz w:val="21"/>
          <w:szCs w:val="21"/>
        </w:rPr>
        <w:t xml:space="preserve">CLOSE</w:t>
      </w:r>
      <w:r>
        <w:rPr>
          <w:rFonts w:ascii="Calibri" w:cs="Calibri" w:eastAsia="Calibri" w:hAnsi="Calibri"/>
          <w:sz w:val="21"/>
          <w:szCs w:val="21"/>
        </w:rPr>
        <w:t xml:space="preserve">, then </w:t>
      </w:r>
      <w:r>
        <w:rPr>
          <w:rFonts w:ascii="Consolas" w:cs="Consolas" w:eastAsia="Consolas" w:hAnsi="Consolas"/>
          <w:b/>
          <w:bCs/>
          <w:color w:val="1C1917"/>
          <w:sz w:val="21"/>
          <w:szCs w:val="21"/>
        </w:rPr>
        <w:t xml:space="preserve">PAY THE CASH &amp; SIGN</w:t>
      </w:r>
      <w:r>
        <w:rPr>
          <w:rFonts w:ascii="Calibri" w:cs="Calibri" w:eastAsia="Calibri" w:hAnsi="Calibri"/>
          <w:sz w:val="21"/>
          <w:szCs w:val="21"/>
        </w:rPr>
        <w:t xml:space="preserve">.</w:t>
      </w:r>
    </w:p>
    <w:p>
      <w:pPr>
        <w:pStyle w:val="ListParagraph"/>
        <w:numPr>
          <w:ilvl w:val="0"/>
          <w:numId w:val="3"/>
        </w:numPr>
        <w:spacing w:after="50"/>
      </w:pPr>
      <w:r>
        <w:rPr>
          <w:rFonts w:ascii="Calibri" w:cs="Calibri" w:eastAsia="Calibri" w:hAnsi="Calibri"/>
          <w:sz w:val="21"/>
          <w:szCs w:val="21"/>
        </w:rPr>
        <w:t xml:space="preserve">Let the red number count up. Then scroll: itemised rows, then THE TAPE.</w:t>
      </w:r>
    </w:p>
    <w:p>
      <w:pPr>
        <w:spacing w:after="40" w:before="130"/>
      </w:pPr>
      <w:r>
        <w:rPr>
          <w:rFonts w:ascii="Calibri" w:cs="Calibri" w:eastAsia="Calibri" w:hAnsi="Calibri"/>
          <w:b/>
          <w:bCs/>
          <w:caps/>
          <w:color w:val="C1361B"/>
          <w:sz w:val="20"/>
          <w:szCs w:val="20"/>
        </w:rPr>
        <w:t xml:space="preserve">OM SAYS</w:t>
      </w:r>
    </w:p>
    <w:p>
      <w:pPr>
        <w:pBdr>
          <w:left w:val="single" w:color="C1361B" w:sz="16" w:space="8"/>
        </w:pBdr>
        <w:shd w:fill="F3EEE2" w:val="clear"/>
        <w:spacing w:after="80"/>
        <w:ind w:left="260"/>
      </w:pPr>
      <w:r>
        <w:rPr>
          <w:rFonts w:ascii="Calibri" w:cs="Calibri" w:eastAsia="Calibri" w:hAnsi="Calibri"/>
          <w:color w:val="1C1917"/>
          <w:sz w:val="22"/>
          <w:szCs w:val="22"/>
        </w:rPr>
        <w:t xml:space="preserve">“We challenge paragraph nine on the record — and then we sign anyway, on purpose, because losing here is the product working.</w:t>
      </w:r>
    </w:p>
    <w:p>
      <w:pPr>
        <w:pBdr>
          <w:left w:val="single" w:color="C1361B" w:sz="16" w:space="8"/>
        </w:pBdr>
        <w:shd w:fill="F3EEE2" w:val="clear"/>
        <w:spacing w:after="80"/>
        <w:ind w:left="260"/>
      </w:pPr>
      <w:r>
        <w:rPr>
          <w:rFonts w:ascii="Calibri" w:cs="Calibri" w:eastAsia="Calibri" w:hAnsi="Calibri"/>
          <w:color w:val="1C1917"/>
          <w:sz w:val="22"/>
          <w:szCs w:val="22"/>
        </w:rPr>
        <w:t xml:space="preserve">Seven thousand two hundred dollars. Paragraph four, paragraph six, paragraph nine.</w:t>
      </w:r>
    </w:p>
    <w:p>
      <w:pPr>
        <w:pBdr>
          <w:left w:val="single" w:color="C1361B" w:sz="16" w:space="8"/>
        </w:pBdr>
        <w:shd w:fill="F3EEE2" w:val="clear"/>
        <w:spacing w:after="80"/>
        <w:ind w:left="260"/>
      </w:pPr>
      <w:r>
        <w:rPr>
          <w:rFonts w:ascii="Calibri" w:cs="Calibri" w:eastAsia="Calibri" w:hAnsi="Calibri"/>
          <w:color w:val="1C1917"/>
          <w:sz w:val="22"/>
          <w:szCs w:val="22"/>
        </w:rPr>
        <w:t xml:space="preserve">And the load-bearing number here is not an estimate: Form I-589 has no USCIS filing fee at all. So twelve hundred dollars of ‘filing fees’ was invented. That is checkable on uscis.gov right now.</w:t>
      </w:r>
    </w:p>
    <w:p>
      <w:pPr>
        <w:pBdr>
          <w:left w:val="single" w:color="C1361B" w:sz="16" w:space="8"/>
        </w:pBdr>
        <w:shd w:fill="F3EEE2" w:val="clear"/>
        <w:spacing w:after="150"/>
        <w:ind w:left="260"/>
      </w:pPr>
      <w:r>
        <w:rPr>
          <w:rFonts w:ascii="Calibri" w:cs="Calibri" w:eastAsia="Calibri" w:hAnsi="Calibri"/>
          <w:color w:val="1C1917"/>
          <w:sz w:val="22"/>
          <w:szCs w:val="22"/>
        </w:rPr>
        <w:t xml:space="preserve">Every tactic he ran is stamped in the margin — caught, or fell for it — in his own words.”</w:t>
      </w:r>
    </w:p>
    <w:p>
      <w:pPr>
        <w:spacing w:after="150" w:before="70"/>
        <w:ind w:left="260"/>
      </w:pPr>
      <w:r>
        <w:rPr>
          <w:rFonts w:ascii="Calibri" w:cs="Calibri" w:eastAsia="Calibri" w:hAnsi="Calibri"/>
          <w:b/>
          <w:bCs/>
          <w:color w:val="6B655F"/>
          <w:sz w:val="19"/>
          <w:szCs w:val="19"/>
        </w:rPr>
        <w:t xml:space="preserve">Note: </w:t>
      </w:r>
      <w:r>
        <w:rPr>
          <w:rFonts w:ascii="Calibri" w:cs="Calibri" w:eastAsia="Calibri" w:hAnsi="Calibri"/>
          <w:i/>
          <w:iCs/>
          <w:color w:val="6B655F"/>
          <w:sz w:val="19"/>
          <w:szCs w:val="19"/>
        </w:rPr>
        <w:t xml:space="preserve">If you are running long, cut ③ entirely and go straight from ② to ④. You lose the translator, but you keep the number.</w:t>
      </w:r>
    </w:p>
    <w:p>
      <w:pPr>
        <w:pStyle w:val="Heading2"/>
        <w:pBdr>
          <w:bottom w:val="single" w:color="C1361B" w:sz="8" w:space="4"/>
        </w:pBdr>
        <w:spacing w:after="90" w:before="300"/>
      </w:pPr>
      <w:r>
        <w:rPr>
          <w:rFonts w:ascii="Consolas" w:cs="Consolas" w:eastAsia="Consolas" w:hAnsi="Consolas"/>
          <w:b/>
          <w:bCs/>
          <w:color w:val="C1361B"/>
          <w:sz w:val="22"/>
          <w:szCs w:val="22"/>
        </w:rPr>
        <w:t xml:space="preserve">3:10 – 4:30  </w:t>
      </w:r>
      <w:r>
        <w:rPr>
          <w:rFonts w:ascii="Calibri" w:cs="Calibri" w:eastAsia="Calibri" w:hAnsi="Calibri"/>
          <w:b/>
          <w:bCs/>
          <w:color w:val="1C1917"/>
          <w:sz w:val="26"/>
          <w:szCs w:val="26"/>
        </w:rPr>
        <w:t xml:space="preserve">IMPACT AND SCALABILITY</w:t>
      </w:r>
      <w:r>
        <w:rPr>
          <w:rFonts w:ascii="Calibri" w:cs="Calibri" w:eastAsia="Calibri" w:hAnsi="Calibri"/>
          <w:i/>
          <w:iCs/>
          <w:color w:val="6B655F"/>
          <w:sz w:val="18"/>
          <w:szCs w:val="18"/>
        </w:rPr>
        <w:t xml:space="preserve">     scores: Impact &amp; scalability</w:t>
      </w:r>
    </w:p>
    <w:p>
      <w:pPr>
        <w:spacing w:after="40" w:before="130"/>
      </w:pPr>
      <w:r>
        <w:rPr>
          <w:rFonts w:ascii="Calibri" w:cs="Calibri" w:eastAsia="Calibri" w:hAnsi="Calibri"/>
          <w:b/>
          <w:bCs/>
          <w:caps/>
          <w:color w:val="C1361B"/>
          <w:sz w:val="20"/>
          <w:szCs w:val="20"/>
        </w:rPr>
        <w:t xml:space="preserve">OM SAYS</w:t>
      </w:r>
    </w:p>
    <w:p>
      <w:pPr>
        <w:pBdr>
          <w:left w:val="single" w:color="C1361B" w:sz="16" w:space="8"/>
        </w:pBdr>
        <w:shd w:fill="F3EEE2" w:val="clear"/>
        <w:spacing w:after="80"/>
        <w:ind w:left="260"/>
      </w:pPr>
      <w:r>
        <w:rPr>
          <w:rFonts w:ascii="Calibri" w:cs="Calibri" w:eastAsia="Calibri" w:hAnsi="Calibri"/>
          <w:color w:val="1C1917"/>
          <w:sz w:val="22"/>
          <w:szCs w:val="22"/>
        </w:rPr>
        <w:t xml:space="preserve">“Three things make that number trustworthy, and they are the whole architecture.</w:t>
      </w:r>
    </w:p>
    <w:p>
      <w:pPr>
        <w:pBdr>
          <w:left w:val="single" w:color="C1361B" w:sz="16" w:space="8"/>
        </w:pBdr>
        <w:shd w:fill="F3EEE2" w:val="clear"/>
        <w:spacing w:after="80"/>
        <w:ind w:left="260"/>
      </w:pPr>
      <w:r>
        <w:rPr>
          <w:rFonts w:ascii="Calibri" w:cs="Calibri" w:eastAsia="Calibri" w:hAnsi="Calibri"/>
          <w:color w:val="1C1917"/>
          <w:sz w:val="22"/>
          <w:szCs w:val="22"/>
        </w:rPr>
        <w:t xml:space="preserve">The scammer is a JSON playbook, not a prompt. The referee that graded him is a separate model call — the scammer never grades its own exam. And the damage engine has no AI in it at all: every dollar is deterministic TypeScript, locked by thirty-four unit tests. Pull our API key entirely and the whole thing still runs offline.</w:t>
      </w:r>
    </w:p>
    <w:p>
      <w:pPr>
        <w:pBdr>
          <w:left w:val="single" w:color="C1361B" w:sz="16" w:space="8"/>
        </w:pBdr>
        <w:shd w:fill="F3EEE2" w:val="clear"/>
        <w:spacing w:after="80"/>
        <w:ind w:left="260"/>
      </w:pPr>
      <w:r>
        <w:rPr>
          <w:rFonts w:ascii="Calibri" w:cs="Calibri" w:eastAsia="Calibri" w:hAnsi="Calibri"/>
          <w:color w:val="1C1917"/>
          <w:sz w:val="22"/>
          <w:szCs w:val="22"/>
        </w:rPr>
        <w:t xml:space="preserve">That is why this scales. A new scam is a new playbook — content, not engineering. The Notario you just watched is one JSON file and one damage function; the referee, the tactic system and the entire interface never changed. When the FTC publishes a new alert, we can ship the scenario the same week.</w:t>
      </w:r>
    </w:p>
    <w:p>
      <w:pPr>
        <w:pBdr>
          <w:left w:val="single" w:color="C1361B" w:sz="16" w:space="8"/>
        </w:pBdr>
        <w:shd w:fill="F3EEE2" w:val="clear"/>
        <w:spacing w:after="150"/>
        <w:ind w:left="260"/>
      </w:pPr>
      <w:r>
        <w:rPr>
          <w:rFonts w:ascii="Calibri" w:cs="Calibri" w:eastAsia="Calibri" w:hAnsi="Calibri"/>
          <w:color w:val="1C1917"/>
          <w:sz w:val="22"/>
          <w:szCs w:val="22"/>
        </w:rPr>
        <w:t xml:space="preserve">And who pays? This is KnowBe4 for consumer fraud. KnowBe4 built a multi-billion-dollar category selling simulated phishing to train employees — we train everyone else. Banks and credit unions license it as measurable loss prevention, white-labelled as the brand scammers actually impersonate. Schools and settlement organisations are the second stream, where the Evidence File becomes gradeable coursework.”</w:t>
      </w:r>
    </w:p>
    <w:p>
      <w:pPr>
        <w:spacing w:after="40" w:before="70"/>
      </w:pPr>
      <w:r>
        <w:rPr>
          <w:rFonts w:ascii="Calibri" w:cs="Calibri" w:eastAsia="Calibri" w:hAnsi="Calibri"/>
          <w:b/>
          <w:bCs/>
          <w:caps/>
          <w:color w:val="2E7D4F"/>
          <w:sz w:val="20"/>
          <w:szCs w:val="20"/>
        </w:rPr>
        <w:t xml:space="preserve">PRANAV DOES</w:t>
      </w:r>
    </w:p>
    <w:p>
      <w:pPr>
        <w:pStyle w:val="ListParagraph"/>
        <w:numPr>
          <w:ilvl w:val="0"/>
          <w:numId w:val="3"/>
        </w:numPr>
        <w:spacing w:after="50"/>
      </w:pPr>
      <w:r>
        <w:rPr>
          <w:rFonts w:ascii="Calibri" w:cs="Calibri" w:eastAsia="Calibri" w:hAnsi="Calibri"/>
          <w:sz w:val="21"/>
          <w:szCs w:val="21"/>
        </w:rPr>
        <w:t xml:space="preserve">Hold on the Evidence File for Om's first sentence — the screen is proving the words.</w:t>
      </w:r>
    </w:p>
    <w:p>
      <w:pPr>
        <w:pStyle w:val="ListParagraph"/>
        <w:numPr>
          <w:ilvl w:val="0"/>
          <w:numId w:val="3"/>
        </w:numPr>
        <w:spacing w:after="50"/>
      </w:pPr>
      <w:r>
        <w:rPr>
          <w:rFonts w:ascii="Calibri" w:cs="Calibri" w:eastAsia="Calibri" w:hAnsi="Calibri"/>
          <w:sz w:val="21"/>
          <w:szCs w:val="21"/>
        </w:rPr>
        <w:t xml:space="preserve">On “The scammer is a JSON playbook” — </w:t>
      </w:r>
      <w:r>
        <w:rPr>
          <w:rFonts w:ascii="Consolas" w:cs="Consolas" w:eastAsia="Consolas" w:hAnsi="Consolas"/>
          <w:b/>
          <w:bCs/>
          <w:color w:val="1C1917"/>
          <w:sz w:val="21"/>
          <w:szCs w:val="21"/>
        </w:rPr>
        <w:t xml:space="preserve">Ctrl+Tab</w:t>
      </w:r>
      <w:r>
        <w:rPr>
          <w:rFonts w:ascii="Calibri" w:cs="Calibri" w:eastAsia="Calibri" w:hAnsi="Calibri"/>
          <w:sz w:val="21"/>
          <w:szCs w:val="21"/>
        </w:rPr>
        <w:t xml:space="preserve"> back to the deck. You land on </w:t>
      </w:r>
      <w:r>
        <w:rPr>
          <w:rFonts w:ascii="Consolas" w:cs="Consolas" w:eastAsia="Consolas" w:hAnsi="Consolas"/>
          <w:b/>
          <w:bCs/>
          <w:color w:val="1C1917"/>
          <w:sz w:val="21"/>
          <w:szCs w:val="21"/>
        </w:rPr>
        <w:t xml:space="preserve">SLIDE 5</w:t>
      </w:r>
      <w:r>
        <w:rPr>
          <w:rFonts w:ascii="Calibri" w:cs="Calibri" w:eastAsia="Calibri" w:hAnsi="Calibri"/>
          <w:sz w:val="21"/>
          <w:szCs w:val="21"/>
        </w:rPr>
        <w:t xml:space="preserve">; press → once to </w:t>
      </w:r>
      <w:r>
        <w:rPr>
          <w:rFonts w:ascii="Consolas" w:cs="Consolas" w:eastAsia="Consolas" w:hAnsi="Consolas"/>
          <w:b/>
          <w:bCs/>
          <w:color w:val="1C1917"/>
          <w:sz w:val="21"/>
          <w:szCs w:val="21"/>
        </w:rPr>
        <w:t xml:space="preserve">SLIDE 6</w:t>
      </w:r>
      <w:r>
        <w:rPr>
          <w:rFonts w:ascii="Calibri" w:cs="Calibri" w:eastAsia="Calibri" w:hAnsi="Calibri"/>
          <w:sz w:val="21"/>
          <w:szCs w:val="21"/>
        </w:rPr>
        <w:t xml:space="preserve"> (three engines).</w:t>
      </w:r>
    </w:p>
    <w:p>
      <w:pPr>
        <w:pStyle w:val="ListParagraph"/>
        <w:numPr>
          <w:ilvl w:val="0"/>
          <w:numId w:val="3"/>
        </w:numPr>
        <w:spacing w:after="50"/>
      </w:pPr>
      <w:r>
        <w:rPr>
          <w:rFonts w:ascii="Calibri" w:cs="Calibri" w:eastAsia="Calibri" w:hAnsi="Calibri"/>
          <w:sz w:val="21"/>
          <w:szCs w:val="21"/>
        </w:rPr>
        <w:t xml:space="preserve">On “That is why this scales” — press → to </w:t>
      </w:r>
      <w:r>
        <w:rPr>
          <w:rFonts w:ascii="Consolas" w:cs="Consolas" w:eastAsia="Consolas" w:hAnsi="Consolas"/>
          <w:b/>
          <w:bCs/>
          <w:color w:val="1C1917"/>
          <w:sz w:val="21"/>
          <w:szCs w:val="21"/>
        </w:rPr>
        <w:t xml:space="preserve">SLIDE 7</w:t>
      </w:r>
      <w:r>
        <w:rPr>
          <w:rFonts w:ascii="Calibri" w:cs="Calibri" w:eastAsia="Calibri" w:hAnsi="Calibri"/>
          <w:sz w:val="21"/>
          <w:szCs w:val="21"/>
        </w:rPr>
        <w:t xml:space="preserve"> (content, not code).</w:t>
      </w:r>
    </w:p>
    <w:p>
      <w:pPr>
        <w:pStyle w:val="ListParagraph"/>
        <w:numPr>
          <w:ilvl w:val="0"/>
          <w:numId w:val="3"/>
        </w:numPr>
        <w:spacing w:after="50"/>
      </w:pPr>
      <w:r>
        <w:rPr>
          <w:rFonts w:ascii="Calibri" w:cs="Calibri" w:eastAsia="Calibri" w:hAnsi="Calibri"/>
          <w:sz w:val="21"/>
          <w:szCs w:val="21"/>
        </w:rPr>
        <w:t xml:space="preserve">On “And who pays?” — press → to </w:t>
      </w:r>
      <w:r>
        <w:rPr>
          <w:rFonts w:ascii="Consolas" w:cs="Consolas" w:eastAsia="Consolas" w:hAnsi="Consolas"/>
          <w:b/>
          <w:bCs/>
          <w:color w:val="1C1917"/>
          <w:sz w:val="21"/>
          <w:szCs w:val="21"/>
        </w:rPr>
        <w:t xml:space="preserve">SLIDE 8</w:t>
      </w:r>
      <w:r>
        <w:rPr>
          <w:rFonts w:ascii="Calibri" w:cs="Calibri" w:eastAsia="Calibri" w:hAnsi="Calibri"/>
          <w:sz w:val="21"/>
          <w:szCs w:val="21"/>
        </w:rPr>
        <w:t xml:space="preserve"> (KnowBe4 / three streams).</w:t>
      </w:r>
    </w:p>
    <w:p>
      <w:pPr>
        <w:spacing w:after="150" w:before="70"/>
        <w:ind w:left="260"/>
      </w:pPr>
      <w:r>
        <w:rPr>
          <w:rFonts w:ascii="Calibri" w:cs="Calibri" w:eastAsia="Calibri" w:hAnsi="Calibri"/>
          <w:b/>
          <w:bCs/>
          <w:color w:val="6B655F"/>
          <w:sz w:val="19"/>
          <w:szCs w:val="19"/>
        </w:rPr>
        <w:t xml:space="preserve">Note: </w:t>
      </w:r>
      <w:r>
        <w:rPr>
          <w:rFonts w:ascii="Calibri" w:cs="Calibri" w:eastAsia="Calibri" w:hAnsi="Calibri"/>
          <w:i/>
          <w:iCs/>
          <w:color w:val="6B655F"/>
          <w:sz w:val="19"/>
          <w:szCs w:val="19"/>
        </w:rPr>
        <w:t xml:space="preserve">If a judge asks about the business in Q&amp;A, Pranav can Ctrl+Tab to the app and open /for-institutions — that page is shipped inside the product, not just a slide. Do not spend pitch time on it; slide 8 covers it.</w:t>
      </w:r>
    </w:p>
    <w:p>
      <w:pPr>
        <w:pStyle w:val="Heading2"/>
        <w:pBdr>
          <w:bottom w:val="single" w:color="C1361B" w:sz="8" w:space="4"/>
        </w:pBdr>
        <w:spacing w:after="90" w:before="300"/>
      </w:pPr>
      <w:r>
        <w:rPr>
          <w:rFonts w:ascii="Consolas" w:cs="Consolas" w:eastAsia="Consolas" w:hAnsi="Consolas"/>
          <w:b/>
          <w:bCs/>
          <w:color w:val="C1361B"/>
          <w:sz w:val="22"/>
          <w:szCs w:val="22"/>
        </w:rPr>
        <w:t xml:space="preserve">4:30 – 4:50  </w:t>
      </w:r>
      <w:r>
        <w:rPr>
          <w:rFonts w:ascii="Calibri" w:cs="Calibri" w:eastAsia="Calibri" w:hAnsi="Calibri"/>
          <w:b/>
          <w:bCs/>
          <w:color w:val="1C1917"/>
          <w:sz w:val="26"/>
          <w:szCs w:val="26"/>
        </w:rPr>
        <w:t xml:space="preserve">THE CLOSE</w:t>
      </w:r>
      <w:r>
        <w:rPr>
          <w:rFonts w:ascii="Calibri" w:cs="Calibri" w:eastAsia="Calibri" w:hAnsi="Calibri"/>
          <w:i/>
          <w:iCs/>
          <w:color w:val="6B655F"/>
          <w:sz w:val="18"/>
          <w:szCs w:val="18"/>
        </w:rPr>
        <w:t xml:space="preserve">     scores: Presentation &amp; clarity</w:t>
      </w:r>
    </w:p>
    <w:p>
      <w:pPr>
        <w:spacing w:after="40" w:before="70"/>
      </w:pPr>
      <w:r>
        <w:rPr>
          <w:rFonts w:ascii="Calibri" w:cs="Calibri" w:eastAsia="Calibri" w:hAnsi="Calibri"/>
          <w:b/>
          <w:bCs/>
          <w:caps/>
          <w:color w:val="2E7D4F"/>
          <w:sz w:val="20"/>
          <w:szCs w:val="20"/>
        </w:rPr>
        <w:t xml:space="preserve">PRANAV DOES</w:t>
      </w:r>
    </w:p>
    <w:p>
      <w:pPr>
        <w:pStyle w:val="ListParagraph"/>
        <w:numPr>
          <w:ilvl w:val="0"/>
          <w:numId w:val="3"/>
        </w:numPr>
        <w:spacing w:after="50"/>
      </w:pPr>
      <w:r>
        <w:rPr>
          <w:rFonts w:ascii="Calibri" w:cs="Calibri" w:eastAsia="Calibri" w:hAnsi="Calibri"/>
          <w:sz w:val="21"/>
          <w:szCs w:val="21"/>
        </w:rPr>
        <w:t xml:space="preserve">Press → to </w:t>
      </w:r>
      <w:r>
        <w:rPr>
          <w:rFonts w:ascii="Consolas" w:cs="Consolas" w:eastAsia="Consolas" w:hAnsi="Consolas"/>
          <w:b/>
          <w:bCs/>
          <w:color w:val="1C1917"/>
          <w:sz w:val="21"/>
          <w:szCs w:val="21"/>
        </w:rPr>
        <w:t xml:space="preserve">SLIDE 9</w:t>
      </w:r>
      <w:r>
        <w:rPr>
          <w:rFonts w:ascii="Calibri" w:cs="Calibri" w:eastAsia="Calibri" w:hAnsi="Calibri"/>
          <w:sz w:val="21"/>
          <w:szCs w:val="21"/>
        </w:rPr>
        <w:t xml:space="preserve"> — the closing card. Leave it up through Q&amp;A.</w:t>
      </w:r>
    </w:p>
    <w:p>
      <w:pPr>
        <w:spacing w:after="40" w:before="130"/>
      </w:pPr>
      <w:r>
        <w:rPr>
          <w:rFonts w:ascii="Calibri" w:cs="Calibri" w:eastAsia="Calibri" w:hAnsi="Calibri"/>
          <w:b/>
          <w:bCs/>
          <w:caps/>
          <w:color w:val="C1361B"/>
          <w:sz w:val="20"/>
          <w:szCs w:val="20"/>
        </w:rPr>
        <w:t xml:space="preserve">OM SAYS</w:t>
      </w:r>
    </w:p>
    <w:p>
      <w:pPr>
        <w:pBdr>
          <w:left w:val="single" w:color="C1361B" w:sz="16" w:space="8"/>
        </w:pBdr>
        <w:shd w:fill="F3EEE2" w:val="clear"/>
        <w:spacing w:after="80"/>
        <w:ind w:left="260"/>
      </w:pPr>
      <w:r>
        <w:rPr>
          <w:rFonts w:ascii="Calibri" w:cs="Calibri" w:eastAsia="Calibri" w:hAnsi="Calibri"/>
          <w:color w:val="1C1917"/>
          <w:sz w:val="22"/>
          <w:szCs w:val="22"/>
        </w:rPr>
        <w:t xml:space="preserve">“Fraud is something people currently learn about after they have lost the money. FoolProof turns it into a reflex they practise before it matters.</w:t>
      </w:r>
    </w:p>
    <w:p>
      <w:pPr>
        <w:pBdr>
          <w:left w:val="single" w:color="C1361B" w:sz="16" w:space="8"/>
        </w:pBdr>
        <w:shd w:fill="F3EEE2" w:val="clear"/>
        <w:spacing w:after="150"/>
        <w:ind w:left="260"/>
      </w:pPr>
      <w:r>
        <w:rPr>
          <w:rFonts w:ascii="Calibri" w:cs="Calibri" w:eastAsia="Calibri" w:hAnsi="Calibri"/>
          <w:color w:val="1C1917"/>
          <w:sz w:val="22"/>
          <w:szCs w:val="22"/>
        </w:rPr>
        <w:t xml:space="preserve">Get scammed here — so it never happens out there. Thank you.”</w:t>
      </w:r>
    </w:p>
    <w:p>
      <w:pPr>
        <w:spacing w:after="150" w:before="70"/>
        <w:ind w:left="260"/>
      </w:pPr>
      <w:r>
        <w:rPr>
          <w:rFonts w:ascii="Calibri" w:cs="Calibri" w:eastAsia="Calibri" w:hAnsi="Calibri"/>
          <w:b/>
          <w:bCs/>
          <w:color w:val="6B655F"/>
          <w:sz w:val="19"/>
          <w:szCs w:val="19"/>
        </w:rPr>
        <w:t xml:space="preserve">Note: </w:t>
      </w:r>
      <w:r>
        <w:rPr>
          <w:rFonts w:ascii="Calibri" w:cs="Calibri" w:eastAsia="Calibri" w:hAnsi="Calibri"/>
          <w:i/>
          <w:iCs/>
          <w:color w:val="6B655F"/>
          <w:sz w:val="19"/>
          <w:szCs w:val="19"/>
        </w:rPr>
        <w:t xml:space="preserve">Land at 4:50. Finishing ten seconds early beats being cut off mid-sentence.</w:t>
      </w:r>
    </w:p>
    <w:p>
      <w:r>
        <w:br w:type="page"/>
      </w:r>
    </w:p>
    <w:p>
      <w:pPr>
        <w:pStyle w:val="Heading1"/>
        <w:spacing w:after="150" w:before="340"/>
      </w:pPr>
      <w:r>
        <w:rPr>
          <w:rFonts w:ascii="Calibri" w:cs="Calibri" w:eastAsia="Calibri" w:hAnsi="Calibri"/>
          <w:b/>
          <w:bCs/>
          <w:color w:val="1C1917"/>
          <w:sz w:val="30"/>
          <w:szCs w:val="30"/>
        </w:rPr>
        <w:t xml:space="preserve">Q&amp;A — 5 minutes</w:t>
      </w:r>
    </w:p>
    <w:p>
      <w:pPr>
        <w:spacing w:after="120"/>
      </w:pPr>
      <w:r>
        <w:rPr>
          <w:rFonts w:ascii="Calibri" w:cs="Calibri" w:eastAsia="Calibri" w:hAnsi="Calibri"/>
          <w:i/>
          <w:iCs/>
          <w:color w:val="6B655F"/>
          <w:sz w:val="21"/>
          <w:szCs w:val="21"/>
        </w:rPr>
        <w:t xml:space="preserve">Two sentences, then stop. Offering to show something beats talking longer.</w:t>
      </w:r>
    </w:p>
    <w:p>
      <w:pPr>
        <w:pStyle w:val="ListParagraph"/>
        <w:numPr>
          <w:ilvl w:val="0"/>
          <w:numId w:val="2"/>
        </w:numPr>
        <w:spacing w:after="60"/>
      </w:pPr>
      <w:r>
        <w:rPr>
          <w:rFonts w:ascii="Calibri" w:cs="Calibri" w:eastAsia="Calibri" w:hAnsi="Calibri"/>
          <w:b/>
          <w:bCs/>
          <w:color w:val="2E7D4F"/>
          <w:sz w:val="21"/>
          <w:szCs w:val="21"/>
        </w:rPr>
        <w:t xml:space="preserve">PRANAV takes: </w:t>
      </w:r>
      <w:r>
        <w:rPr>
          <w:rFonts w:ascii="Calibri" w:cs="Calibri" w:eastAsia="Calibri" w:hAnsi="Calibri"/>
          <w:sz w:val="21"/>
          <w:szCs w:val="21"/>
        </w:rPr>
        <w:t xml:space="preserve">architecture, the referee, cost per round, latency, prompt injection, why Claude, scale, the offline fallback, how the damage math is verified.</w:t>
      </w:r>
    </w:p>
    <w:p>
      <w:pPr>
        <w:pStyle w:val="ListParagraph"/>
        <w:numPr>
          <w:ilvl w:val="0"/>
          <w:numId w:val="2"/>
        </w:numPr>
        <w:spacing w:after="60"/>
      </w:pPr>
      <w:r>
        <w:rPr>
          <w:rFonts w:ascii="Calibri" w:cs="Calibri" w:eastAsia="Calibri" w:hAnsi="Calibri"/>
          <w:b/>
          <w:bCs/>
          <w:color w:val="C1361B"/>
          <w:sz w:val="21"/>
          <w:szCs w:val="21"/>
        </w:rPr>
        <w:t xml:space="preserve">OM takes: </w:t>
      </w:r>
      <w:r>
        <w:rPr>
          <w:rFonts w:ascii="Calibri" w:cs="Calibri" w:eastAsia="Calibri" w:hAnsi="Calibri"/>
          <w:sz w:val="21"/>
          <w:szCs w:val="21"/>
        </w:rPr>
        <w:t xml:space="preserve">problem, who it is for, business model and pricing, the cultural framing of the Notario, languages, efficacy, what is broken, what is next.</w:t>
      </w:r>
    </w:p>
    <w:p>
      <w:pPr>
        <w:pStyle w:val="ListParagraph"/>
        <w:numPr>
          <w:ilvl w:val="0"/>
          <w:numId w:val="2"/>
        </w:numPr>
        <w:spacing w:after="60"/>
      </w:pPr>
      <w:r>
        <w:rPr>
          <w:rFonts w:ascii="Calibri" w:cs="Calibri" w:eastAsia="Calibri" w:hAnsi="Calibri"/>
          <w:b/>
          <w:bCs/>
          <w:color w:val="B97E10"/>
          <w:sz w:val="21"/>
          <w:szCs w:val="21"/>
        </w:rPr>
        <w:t xml:space="preserve">Decide NOW who answers </w:t>
      </w:r>
      <w:r>
        <w:rPr>
          <w:rFonts w:ascii="Calibri" w:cs="Calibri" w:eastAsia="Calibri" w:hAnsi="Calibri"/>
          <w:sz w:val="21"/>
          <w:szCs w:val="21"/>
        </w:rPr>
        <w:t xml:space="preserve">“was this built during the hackathon?” — and answer it in one breath, without flinching.</w:t>
      </w:r>
    </w:p>
    <w:p>
      <w:pPr>
        <w:pStyle w:val="Heading1"/>
        <w:spacing w:after="150" w:before="340"/>
      </w:pPr>
      <w:r>
        <w:rPr>
          <w:rFonts w:ascii="Calibri" w:cs="Calibri" w:eastAsia="Calibri" w:hAnsi="Calibri"/>
          <w:b/>
          <w:bCs/>
          <w:color w:val="1C1917"/>
          <w:sz w:val="30"/>
          <w:szCs w:val="30"/>
        </w:rPr>
        <w:t xml:space="preserve">The five answers to have cold</w:t>
      </w:r>
    </w:p>
    <w:p>
      <w:pPr>
        <w:pStyle w:val="ListParagraph"/>
        <w:numPr>
          <w:ilvl w:val="0"/>
          <w:numId w:val="2"/>
        </w:numPr>
        <w:spacing w:after="60"/>
      </w:pPr>
      <w:r>
        <w:rPr>
          <w:rFonts w:ascii="Calibri" w:cs="Calibri" w:eastAsia="Calibri" w:hAnsi="Calibri"/>
          <w:b/>
          <w:bCs/>
          <w:sz w:val="21"/>
          <w:szCs w:val="21"/>
        </w:rPr>
        <w:t xml:space="preserve">“Was this built during the hackathon?” </w:t>
      </w:r>
      <w:r>
        <w:rPr>
          <w:rFonts w:ascii="Calibri" w:cs="Calibri" w:eastAsia="Calibri" w:hAnsi="Calibri"/>
          <w:sz w:val="21"/>
          <w:szCs w:val="21"/>
        </w:rPr>
        <w:t xml:space="preserve">— The core platform is from July, for an earlier hackathon. The Notario is what we built for Open Atlas: authored to our own scenario schema and loaded with zero engine changes. That is the thesis — new scams are content, not code.</w:t>
      </w:r>
    </w:p>
    <w:p>
      <w:pPr>
        <w:pStyle w:val="ListParagraph"/>
        <w:numPr>
          <w:ilvl w:val="0"/>
          <w:numId w:val="2"/>
        </w:numPr>
        <w:spacing w:after="60"/>
      </w:pPr>
      <w:r>
        <w:rPr>
          <w:rFonts w:ascii="Calibri" w:cs="Calibri" w:eastAsia="Calibri" w:hAnsi="Calibri"/>
          <w:b/>
          <w:bCs/>
          <w:sz w:val="21"/>
          <w:szCs w:val="21"/>
        </w:rPr>
        <w:t xml:space="preserve">“What languages do you support?” </w:t>
      </w:r>
      <w:r>
        <w:rPr>
          <w:rFonts w:ascii="Calibri" w:cs="Calibri" w:eastAsia="Calibri" w:hAnsi="Calibri"/>
          <w:sz w:val="21"/>
          <w:szCs w:val="21"/>
        </w:rPr>
        <w:t xml:space="preserve">— English only, and that is the honest gap. Playbooks are JSON and the adversary is a language model, so a Spanish Héctor is a translation pass, not a rewrite. First thing a pilot funds.</w:t>
      </w:r>
    </w:p>
    <w:p>
      <w:pPr>
        <w:pStyle w:val="ListParagraph"/>
        <w:numPr>
          <w:ilvl w:val="0"/>
          <w:numId w:val="2"/>
        </w:numPr>
        <w:spacing w:after="60"/>
      </w:pPr>
      <w:r>
        <w:rPr>
          <w:rFonts w:ascii="Calibri" w:cs="Calibri" w:eastAsia="Calibri" w:hAnsi="Calibri"/>
          <w:b/>
          <w:bCs/>
          <w:sz w:val="21"/>
          <w:szCs w:val="21"/>
        </w:rPr>
        <w:t xml:space="preserve">“Where is the AI actually doing work?” </w:t>
      </w:r>
      <w:r>
        <w:rPr>
          <w:rFonts w:ascii="Calibri" w:cs="Calibri" w:eastAsia="Calibri" w:hAnsi="Calibri"/>
          <w:sz w:val="21"/>
          <w:szCs w:val="21"/>
        </w:rPr>
        <w:t xml:space="preserve">— Three places, one generative. The adversary is a constrained Claude character, the referee is a separate grading call, and the damage engine has no AI at all.</w:t>
      </w:r>
    </w:p>
    <w:p>
      <w:pPr>
        <w:pStyle w:val="ListParagraph"/>
        <w:numPr>
          <w:ilvl w:val="0"/>
          <w:numId w:val="2"/>
        </w:numPr>
        <w:spacing w:after="60"/>
      </w:pPr>
      <w:r>
        <w:rPr>
          <w:rFonts w:ascii="Calibri" w:cs="Calibri" w:eastAsia="Calibri" w:hAnsi="Calibri"/>
          <w:b/>
          <w:bCs/>
          <w:sz w:val="21"/>
          <w:szCs w:val="21"/>
        </w:rPr>
        <w:t xml:space="preserve">“How do you know the numbers are right?” </w:t>
      </w:r>
      <w:r>
        <w:rPr>
          <w:rFonts w:ascii="Calibri" w:cs="Calibri" w:eastAsia="Calibri" w:hAnsi="Calibri"/>
          <w:sz w:val="21"/>
          <w:szCs w:val="21"/>
        </w:rPr>
        <w:t xml:space="preserve">— We do not generate them. CFPB payday formula, Reg CC clearing timeline, thirty-four unit tests, Wolfram cross-check. And I-589 genuinely has no filing fee — uscis.gov.</w:t>
      </w:r>
    </w:p>
    <w:p>
      <w:pPr>
        <w:pStyle w:val="ListParagraph"/>
        <w:numPr>
          <w:ilvl w:val="0"/>
          <w:numId w:val="2"/>
        </w:numPr>
        <w:spacing w:after="60"/>
      </w:pPr>
      <w:r>
        <w:rPr>
          <w:rFonts w:ascii="Calibri" w:cs="Calibri" w:eastAsia="Calibri" w:hAnsi="Calibri"/>
          <w:b/>
          <w:bCs/>
          <w:sz w:val="21"/>
          <w:szCs w:val="21"/>
        </w:rPr>
        <w:t xml:space="preserve">“Does simulated training actually work?” </w:t>
      </w:r>
      <w:r>
        <w:rPr>
          <w:rFonts w:ascii="Calibri" w:cs="Calibri" w:eastAsia="Calibri" w:hAnsi="Calibri"/>
          <w:sz w:val="21"/>
          <w:szCs w:val="21"/>
        </w:rPr>
        <w:t xml:space="preserve">— It is inoculation theory: Cambridge’s Bad News game, Google Jigsaw’s prebunking, and commercially the entire KnowBe4 thesis. We have not run our own efficacy study — that is the first thing a pilot buys.</w:t>
      </w:r>
    </w:p>
    <w:p>
      <w:pPr>
        <w:pStyle w:val="ListParagraph"/>
        <w:numPr>
          <w:ilvl w:val="0"/>
          <w:numId w:val="2"/>
        </w:numPr>
        <w:spacing w:after="60"/>
      </w:pPr>
      <w:r>
        <w:rPr>
          <w:rFonts w:ascii="Calibri" w:cs="Calibri" w:eastAsia="Calibri" w:hAnsi="Calibri"/>
          <w:b/>
          <w:bCs/>
          <w:sz w:val="21"/>
          <w:szCs w:val="21"/>
        </w:rPr>
        <w:t xml:space="preserve">“How do you stop the AI just telling the user the answer?” </w:t>
      </w:r>
      <w:r>
        <w:rPr>
          <w:rFonts w:ascii="Calibri" w:cs="Calibri" w:eastAsia="Calibri" w:hAnsi="Calibri"/>
          <w:sz w:val="21"/>
          <w:szCs w:val="21"/>
        </w:rPr>
        <w:t xml:space="preserve">— That was our hardest tuning problem. Models want to be helpful, so ours confessed on the first question. The playbook now encodes a resistance ladder: deflect, then minimize, and only concede a checkable fact under sustained pressure — never volunteer it. It has to be hard to catch, or catching it teaches nothing.</w:t>
      </w:r>
    </w:p>
    <w:p>
      <w:pPr>
        <w:pStyle w:val="Heading1"/>
        <w:spacing w:after="150" w:before="340"/>
      </w:pPr>
      <w:r>
        <w:rPr>
          <w:rFonts w:ascii="Calibri" w:cs="Calibri" w:eastAsia="Calibri" w:hAnsi="Calibri"/>
          <w:b/>
          <w:bCs/>
          <w:color w:val="1C1917"/>
          <w:sz w:val="30"/>
          <w:szCs w:val="30"/>
        </w:rPr>
        <w:t xml:space="preserve">If something breaks</w:t>
      </w:r>
    </w:p>
    <w:p>
      <w:pPr>
        <w:pStyle w:val="ListParagraph"/>
        <w:numPr>
          <w:ilvl w:val="0"/>
          <w:numId w:val="2"/>
        </w:numPr>
        <w:spacing w:after="60"/>
      </w:pPr>
      <w:r>
        <w:rPr>
          <w:rFonts w:ascii="Calibri" w:cs="Calibri" w:eastAsia="Calibri" w:hAnsi="Calibri"/>
          <w:sz w:val="21"/>
          <w:szCs w:val="21"/>
        </w:rPr>
        <w:t xml:space="preserve">Do not apologise twice. Say the fix out loud and keep moving. Composure is scored under “presentation and clarity.”</w:t>
      </w:r>
    </w:p>
    <w:p>
      <w:pPr>
        <w:pStyle w:val="ListParagraph"/>
        <w:numPr>
          <w:ilvl w:val="0"/>
          <w:numId w:val="2"/>
        </w:numPr>
        <w:spacing w:after="60"/>
      </w:pPr>
      <w:r>
        <w:rPr>
          <w:rFonts w:ascii="Calibri" w:cs="Calibri" w:eastAsia="Calibri" w:hAnsi="Calibri"/>
          <w:sz w:val="21"/>
          <w:szCs w:val="21"/>
        </w:rPr>
        <w:t xml:space="preserve">Round hangs → reload straight into it with </w:t>
      </w:r>
      <w:r>
        <w:rPr>
          <w:rFonts w:ascii="Consolas" w:cs="Consolas" w:eastAsia="Consolas" w:hAnsi="Consolas"/>
          <w:b/>
          <w:bCs/>
          <w:color w:val="1C1917"/>
          <w:sz w:val="21"/>
          <w:szCs w:val="21"/>
        </w:rPr>
        <w:t xml:space="preserve">localhost:5173/play?scenario=the-notario</w:t>
      </w:r>
      <w:r>
        <w:rPr>
          <w:rFonts w:ascii="Calibri" w:cs="Calibri" w:eastAsia="Calibri" w:hAnsi="Calibri"/>
          <w:sz w:val="21"/>
          <w:szCs w:val="21"/>
        </w:rPr>
        <w:t xml:space="preserve">.</w:t>
      </w:r>
    </w:p>
    <w:p>
      <w:pPr>
        <w:pStyle w:val="ListParagraph"/>
        <w:numPr>
          <w:ilvl w:val="0"/>
          <w:numId w:val="2"/>
        </w:numPr>
        <w:spacing w:after="60"/>
      </w:pPr>
      <w:r>
        <w:rPr>
          <w:rFonts w:ascii="Calibri" w:cs="Calibri" w:eastAsia="Calibri" w:hAnsi="Calibri"/>
          <w:sz w:val="21"/>
          <w:szCs w:val="21"/>
        </w:rPr>
        <w:t xml:space="preserve">Total failure → Welcome page, click </w:t>
      </w:r>
      <w:r>
        <w:rPr>
          <w:rFonts w:ascii="Consolas" w:cs="Consolas" w:eastAsia="Consolas" w:hAnsi="Consolas"/>
          <w:b/>
          <w:bCs/>
          <w:color w:val="1C1917"/>
          <w:sz w:val="21"/>
          <w:szCs w:val="21"/>
        </w:rPr>
        <w:t xml:space="preserve">▶ WATCH THE AUTO-DEMO</w:t>
      </w:r>
      <w:r>
        <w:rPr>
          <w:rFonts w:ascii="Calibri" w:cs="Calibri" w:eastAsia="Calibri" w:hAnsi="Calibri"/>
          <w:sz w:val="21"/>
          <w:szCs w:val="21"/>
        </w:rPr>
        <w:t xml:space="preserve"> and let Om narrate over it. It drives itself.</w:t>
      </w:r>
    </w:p>
    <w:p>
      <w:pPr>
        <w:pStyle w:val="ListParagraph"/>
        <w:numPr>
          <w:ilvl w:val="0"/>
          <w:numId w:val="2"/>
        </w:numPr>
        <w:spacing w:after="60"/>
      </w:pPr>
      <w:r>
        <w:rPr>
          <w:rFonts w:ascii="Calibri" w:cs="Calibri" w:eastAsia="Calibri" w:hAnsi="Calibri"/>
          <w:sz w:val="21"/>
          <w:szCs w:val="21"/>
        </w:rPr>
        <w:t xml:space="preserve">Deck refuses to advance → click once on the slide first (the browser needs focus for arrow keys), then press →.</w:t>
      </w:r>
    </w:p>
    <w:p>
      <w:pPr>
        <w:pStyle w:val="ListParagraph"/>
        <w:numPr>
          <w:ilvl w:val="0"/>
          <w:numId w:val="2"/>
        </w:numPr>
        <w:spacing w:after="60"/>
      </w:pPr>
      <w:r>
        <w:rPr>
          <w:rFonts w:ascii="Calibri" w:cs="Calibri" w:eastAsia="Calibri" w:hAnsi="Calibri"/>
          <w:sz w:val="21"/>
          <w:szCs w:val="21"/>
        </w:rPr>
        <w:t xml:space="preserve">Silence over Zoom reads as a frozen screen. Om keeps talking through every wait.</w:t>
      </w:r>
    </w:p>
    <w:p>
      <w:pPr>
        <w:pStyle w:val="ListParagraph"/>
        <w:numPr>
          <w:ilvl w:val="0"/>
          <w:numId w:val="2"/>
        </w:numPr>
        <w:spacing w:after="60"/>
      </w:pPr>
      <w:r>
        <w:rPr>
          <w:rFonts w:ascii="Calibri" w:cs="Calibri" w:eastAsia="Calibri" w:hAnsi="Calibri"/>
          <w:sz w:val="21"/>
          <w:szCs w:val="21"/>
        </w:rPr>
        <w:t xml:space="preserve">Do NOT demo voice mode. Mention it, never show it.</w:t>
      </w:r>
    </w:p>
    <w:sectPr>
      <w:pgSz w:w="12240" w:h="15840"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560" w:hanging="260"/>
      </w:pPr>
    </w:lvl>
  </w:abstractNum>
  <w:abstractNum w:abstractNumId="3" w15:restartNumberingAfterBreak="0">
    <w:multiLevelType w:val="hybridMultilevel"/>
    <w:lvl w:ilvl="0" w15:tentative="1">
      <w:start w:val="1"/>
      <w:numFmt w:val="bullet"/>
      <w:lvlText w:val="•"/>
      <w:lvlJc w:val="start"/>
      <w:pPr>
        <w:ind w:left="4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91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2026-08-21T16:38:16.285Z</dcterms:created>
  <dcterms:modified xsi:type="dcterms:W3CDTF">2026-08-21T16:38:16.286Z</dcterms:modified>
</cp:coreProperties>
</file>

<file path=docProps/custom.xml><?xml version="1.0" encoding="utf-8"?>
<Properties xmlns="http://schemas.openxmlformats.org/officeDocument/2006/custom-properties" xmlns:vt="http://schemas.openxmlformats.org/officeDocument/2006/docPropsVTypes"/>
</file>