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C1917"/>
          <w:sz w:val="48"/>
          <w:szCs w:val="48"/>
        </w:rPr>
        <w:t xml:space="preserve">FOOLPROOF</w:t>
      </w:r>
    </w:p>
    <w:p>
      <w:pPr>
        <w:spacing w:after="40"/>
      </w:pPr>
      <w:r>
        <w:rPr>
          <w:rFonts w:ascii="Calibri" w:cs="Calibri" w:eastAsia="Calibri" w:hAnsi="Calibri"/>
          <w:color w:val="C1361B"/>
          <w:sz w:val="30"/>
          <w:szCs w:val="30"/>
        </w:rPr>
        <w:t xml:space="preserve">Demo Day Script — 5 minutes</w:t>
      </w:r>
    </w:p>
    <w:p>
      <w:pPr>
        <w:pBdr>
          <w:bottom w:val="single" w:color="1C1917" w:sz="12" w:space="6"/>
        </w:pBdr>
        <w:spacing w:after="240"/>
      </w:pPr>
      <w:r>
        <w:rPr>
          <w:rFonts w:ascii="Calibri" w:cs="Calibri" w:eastAsia="Calibri" w:hAnsi="Calibri"/>
          <w:color w:val="6B655F"/>
          <w:sz w:val="20"/>
          <w:szCs w:val="20"/>
        </w:rPr>
        <w:t xml:space="preserve">Open Atlas · AI for Social Good · Fri Aug 21, 2026 · presenting 5th of 13, over Zoom</w:t>
      </w:r>
    </w:p>
    <w:p>
      <w:pPr>
        <w:pBdr>
          <w:top w:val="single" w:color="1C1917" w:sz="14" w:space="6"/>
          <w:left w:val="single" w:color="1C1917" w:sz="14" w:space="6"/>
          <w:right w:val="single" w:color="1C1917" w:sz="14" w:space="6"/>
        </w:pBdr>
        <w:shd w:fill="F3EEE2" w:val="clear"/>
        <w:spacing w:after="0" w:before="240"/>
      </w:pPr>
      <w:r>
        <w:rPr>
          <w:rFonts w:ascii="Calibri" w:cs="Calibri" w:eastAsia="Calibri" w:hAnsi="Calibri"/>
          <w:b/>
          <w:bCs/>
          <w:caps/>
          <w:color w:val="1C1917"/>
          <w:sz w:val="24"/>
          <w:szCs w:val="24"/>
        </w:rPr>
        <w:t xml:space="preserve">Roles — no swaps, all the way through</w:t>
      </w:r>
    </w:p>
    <w:p>
      <w:pPr>
        <w:pBdr>
          <w:left w:val="single" w:color="1C1917" w:sz="14" w:space="6"/>
          <w:right w:val="single" w:color="1C1917" w:sz="14" w:space="6"/>
        </w:pBdr>
        <w:shd w:fill="F3EEE2" w:val="clear"/>
        <w:spacing w:after="60"/>
      </w:pPr>
      <w:r>
        <w:rPr>
          <w:rFonts w:ascii="Calibri" w:cs="Calibri" w:eastAsia="Calibri" w:hAnsi="Calibri"/>
          <w:b/>
          <w:bCs/>
          <w:color w:val="C1361B"/>
          <w:sz w:val="22"/>
          <w:szCs w:val="22"/>
        </w:rPr>
        <w:t xml:space="preserve">OM — THE VOICE. </w:t>
      </w:r>
      <w:r>
        <w:rPr>
          <w:rFonts w:ascii="Calibri" w:cs="Calibri" w:eastAsia="Calibri" w:hAnsi="Calibri"/>
          <w:sz w:val="21"/>
          <w:szCs w:val="21"/>
        </w:rPr>
        <w:t xml:space="preserve">Speaks every word of the five minutes, including over the demo. Never touches the mouse.</w:t>
      </w:r>
    </w:p>
    <w:p>
      <w:pPr>
        <w:pBdr>
          <w:left w:val="single" w:color="1C1917" w:sz="14" w:space="6"/>
          <w:right w:val="single" w:color="1C1917" w:sz="14" w:space="6"/>
        </w:pBdr>
        <w:shd w:fill="F3EEE2" w:val="clear"/>
        <w:spacing w:after="60"/>
      </w:pPr>
      <w:r>
        <w:rPr>
          <w:rFonts w:ascii="Calibri" w:cs="Calibri" w:eastAsia="Calibri" w:hAnsi="Calibri"/>
          <w:b/>
          <w:bCs/>
          <w:color w:val="2E7D4F"/>
          <w:sz w:val="22"/>
          <w:szCs w:val="22"/>
        </w:rPr>
        <w:t xml:space="preserve">PRANAV — THE DRIVER. </w:t>
      </w:r>
      <w:r>
        <w:rPr>
          <w:rFonts w:ascii="Calibri" w:cs="Calibri" w:eastAsia="Calibri" w:hAnsi="Calibri"/>
          <w:sz w:val="21"/>
          <w:szCs w:val="21"/>
        </w:rPr>
        <w:t xml:space="preserve">Shares the screen and does every click. Silent unless something breaks — then he says the fix out loud and keeps going.</w:t>
      </w:r>
    </w:p>
    <w:p>
      <w:pPr>
        <w:pBdr>
          <w:bottom w:val="single" w:color="1C1917" w:sz="14" w:space="6"/>
          <w:left w:val="single" w:color="1C1917" w:sz="14" w:space="6"/>
          <w:right w:val="single" w:color="1C1917" w:sz="14" w:space="6"/>
        </w:pBdr>
        <w:shd w:fill="F3EEE2" w:val="clear"/>
        <w:spacing w:after="0"/>
      </w:pPr>
      <w:r>
        <w:rPr>
          <w:rFonts w:ascii="Calibri" w:cs="Calibri" w:eastAsia="Calibri" w:hAnsi="Calibri"/>
          <w:i/>
          <w:iCs/>
          <w:color w:val="6B655F"/>
          <w:sz w:val="20"/>
          <w:szCs w:val="20"/>
        </w:rPr>
        <w:t xml:space="preserve">If you meant it the other way round, just swap the two labels — the beats do not change.</w:t>
      </w:r>
    </w:p>
    <w:p>
      <w:pPr>
        <w:spacing w:after="200"/>
      </w:pPr>
      <w:r>
        <w:rPr>
          <w:rFonts w:ascii="Calibri" w:cs="Calibri" w:eastAsia="Calibri" w:hAnsi="Calibri"/>
        </w:rPr>
        <w:t xml:space="preserve"/>
      </w:r>
    </w:p>
    <w:p>
      <w:pPr>
        <w:pStyle w:val="Heading1"/>
        <w:spacing w:after="150" w:before="340"/>
      </w:pPr>
      <w:r>
        <w:rPr>
          <w:rFonts w:ascii="Calibri" w:cs="Calibri" w:eastAsia="Calibri" w:hAnsi="Calibri"/>
          <w:b/>
          <w:bCs/>
          <w:color w:val="1C1917"/>
          <w:sz w:val="30"/>
          <w:szCs w:val="30"/>
        </w:rPr>
        <w:t xml:space="preserve">What the organisers asked for</w:t>
      </w:r>
    </w:p>
    <w:p>
      <w:pPr>
        <w:spacing w:after="120"/>
      </w:pPr>
      <w:r>
        <w:rPr>
          <w:rFonts w:ascii="Calibri" w:cs="Calibri" w:eastAsia="Calibri" w:hAnsi="Calibri"/>
          <w:sz w:val="21"/>
          <w:szCs w:val="21"/>
        </w:rPr>
        <w:t xml:space="preserve">Their exact words: </w:t>
      </w:r>
      <w:r>
        <w:rPr>
          <w:rFonts w:ascii="Calibri" w:cs="Calibri" w:eastAsia="Calibri" w:hAnsi="Calibri"/>
          <w:i/>
          <w:iCs/>
          <w:sz w:val="21"/>
          <w:szCs w:val="21"/>
        </w:rPr>
        <w:t xml:space="preserve">“Please focus your presentation on the problem, your solution, a brief product demo, and its potential impact.”</w:t>
      </w:r>
      <w:r>
        <w:rPr>
          <w:rFonts w:ascii="Calibri" w:cs="Calibri" w:eastAsia="Calibri" w:hAnsi="Calibri"/>
          <w:sz w:val="21"/>
          <w:szCs w:val="21"/>
        </w:rPr>
        <w:t xml:space="preserve"> This script is built in exactly that order, so a judge with a scoresheet can tick along.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c>
          <w:tcPr>
            <w:tcW w:type="dxa" w:w="3600"/>
            <w:shd w:fill="1C1917" w:val="clear"/>
            <w:tcMar>
              <w:top w:type="dxa" w:w="90"/>
              <w:left w:type="dxa" w:w="120"/>
              <w:bottom w:type="dxa" w:w="90"/>
              <w:right w:type="dxa" w:w="120"/>
            </w:tcMar>
          </w:tcPr>
          <w:p>
            <w:pPr>
              <w:spacing w:after="120"/>
            </w:pPr>
            <w:r>
              <w:rPr>
                <w:rFonts w:ascii="Calibri" w:cs="Calibri" w:eastAsia="Calibri" w:hAnsi="Calibri"/>
                <w:b/>
                <w:bCs/>
                <w:color w:val="FFFFFF"/>
                <w:sz w:val="19"/>
                <w:szCs w:val="19"/>
              </w:rPr>
              <w:t xml:space="preserve">JUDGES SCORE ON</w:t>
            </w:r>
          </w:p>
        </w:tc>
        <w:tc>
          <w:tcPr>
            <w:tcW w:type="dxa" w:w="6240"/>
            <w:shd w:fill="1C1917" w:val="clear"/>
            <w:tcMar>
              <w:top w:type="dxa" w:w="90"/>
              <w:left w:type="dxa" w:w="120"/>
              <w:bottom w:type="dxa" w:w="90"/>
              <w:right w:type="dxa" w:w="120"/>
            </w:tcMar>
          </w:tcPr>
          <w:p>
            <w:pPr>
              <w:spacing w:after="120"/>
            </w:pPr>
            <w:r>
              <w:rPr>
                <w:rFonts w:ascii="Calibri" w:cs="Calibri" w:eastAsia="Calibri" w:hAnsi="Calibri"/>
                <w:b/>
                <w:bCs/>
                <w:color w:val="FFFFFF"/>
                <w:sz w:val="19"/>
                <w:szCs w:val="19"/>
              </w:rPr>
              <w:t xml:space="preserve">WHERE WE EARN IT</w:t>
            </w:r>
          </w:p>
        </w:tc>
      </w:tr>
      <w:tr>
        <w:tc>
          <w:tcPr>
            <w:tcW w:type="dxa" w:w="3600"/>
            <w:shd w:fill="F3EEE2" w:val="clear"/>
            <w:tcMar>
              <w:top w:type="dxa" w:w="90"/>
              <w:left w:type="dxa" w:w="120"/>
              <w:bottom w:type="dxa" w:w="90"/>
              <w:right w:type="dxa" w:w="120"/>
            </w:tcMar>
          </w:tcPr>
          <w:p>
            <w:pPr>
              <w:spacing w:after="120"/>
            </w:pPr>
            <w:r>
              <w:rPr>
                <w:rFonts w:ascii="Calibri" w:cs="Calibri" w:eastAsia="Calibri" w:hAnsi="Calibri"/>
                <w:b/>
                <w:bCs/>
                <w:color w:val="C1361B"/>
                <w:sz w:val="20"/>
                <w:szCs w:val="20"/>
              </w:rPr>
              <w:t xml:space="preserve">Problem and relevance</w:t>
            </w:r>
          </w:p>
        </w:tc>
        <w:tc>
          <w:tcPr>
            <w:tcW w:type="dxa" w:w="6240"/>
            <w:tcMar>
              <w:top w:type="dxa" w:w="90"/>
              <w:left w:type="dxa" w:w="120"/>
              <w:bottom w:type="dxa" w:w="90"/>
              <w:right w:type="dxa" w:w="120"/>
            </w:tcMar>
          </w:tcPr>
          <w:p>
            <w:pPr>
              <w:spacing w:after="120"/>
            </w:pPr>
            <w:r>
              <w:rPr>
                <w:rFonts w:ascii="Calibri" w:cs="Calibri" w:eastAsia="Calibri" w:hAnsi="Calibri"/>
                <w:sz w:val="20"/>
                <w:szCs w:val="20"/>
              </w:rPr>
              <w:t xml:space="preserve">0:00–0:45 — $15.9B, and fraud targets whoever does not know the rules yet. Aimed straight at this room.</w:t>
            </w:r>
          </w:p>
        </w:tc>
      </w:tr>
      <w:tr>
        <w:tc>
          <w:tcPr>
            <w:tcW w:type="dxa" w:w="3600"/>
            <w:shd w:fill="F3EEE2" w:val="clear"/>
            <w:tcMar>
              <w:top w:type="dxa" w:w="90"/>
              <w:left w:type="dxa" w:w="120"/>
              <w:bottom w:type="dxa" w:w="90"/>
              <w:right w:type="dxa" w:w="120"/>
            </w:tcMar>
          </w:tcPr>
          <w:p>
            <w:pPr>
              <w:spacing w:after="120"/>
            </w:pPr>
            <w:r>
              <w:rPr>
                <w:rFonts w:ascii="Calibri" w:cs="Calibri" w:eastAsia="Calibri" w:hAnsi="Calibri"/>
                <w:b/>
                <w:bCs/>
                <w:color w:val="C1361B"/>
                <w:sz w:val="20"/>
                <w:szCs w:val="20"/>
              </w:rPr>
              <w:t xml:space="preserve">Innovation</w:t>
            </w:r>
          </w:p>
        </w:tc>
        <w:tc>
          <w:tcPr>
            <w:tcW w:type="dxa" w:w="6240"/>
            <w:tcMar>
              <w:top w:type="dxa" w:w="90"/>
              <w:left w:type="dxa" w:w="120"/>
              <w:bottom w:type="dxa" w:w="90"/>
              <w:right w:type="dxa" w:w="120"/>
            </w:tcMar>
          </w:tcPr>
          <w:p>
            <w:pPr>
              <w:spacing w:after="120"/>
            </w:pPr>
            <w:r>
              <w:rPr>
                <w:rFonts w:ascii="Calibri" w:cs="Calibri" w:eastAsia="Calibri" w:hAnsi="Calibri"/>
                <w:sz w:val="20"/>
                <w:szCs w:val="20"/>
              </w:rPr>
              <w:t xml:space="preserve">0:45–1:20 — every other team built an AI that helps you; we built one that robs you. The only adversarial system here.</w:t>
            </w:r>
          </w:p>
        </w:tc>
      </w:tr>
      <w:tr>
        <w:tc>
          <w:tcPr>
            <w:tcW w:type="dxa" w:w="3600"/>
            <w:shd w:fill="F3EEE2" w:val="clear"/>
            <w:tcMar>
              <w:top w:type="dxa" w:w="90"/>
              <w:left w:type="dxa" w:w="120"/>
              <w:bottom w:type="dxa" w:w="90"/>
              <w:right w:type="dxa" w:w="120"/>
            </w:tcMar>
          </w:tcPr>
          <w:p>
            <w:pPr>
              <w:spacing w:after="120"/>
            </w:pPr>
            <w:r>
              <w:rPr>
                <w:rFonts w:ascii="Calibri" w:cs="Calibri" w:eastAsia="Calibri" w:hAnsi="Calibri"/>
                <w:b/>
                <w:bCs/>
                <w:color w:val="C1361B"/>
                <w:sz w:val="20"/>
                <w:szCs w:val="20"/>
              </w:rPr>
              <w:t xml:space="preserve">Product and execution</w:t>
            </w:r>
          </w:p>
        </w:tc>
        <w:tc>
          <w:tcPr>
            <w:tcW w:type="dxa" w:w="6240"/>
            <w:tcMar>
              <w:top w:type="dxa" w:w="90"/>
              <w:left w:type="dxa" w:w="120"/>
              <w:bottom w:type="dxa" w:w="90"/>
              <w:right w:type="dxa" w:w="120"/>
            </w:tcMar>
          </w:tcPr>
          <w:p>
            <w:pPr>
              <w:spacing w:after="120"/>
            </w:pPr>
            <w:r>
              <w:rPr>
                <w:rFonts w:ascii="Calibri" w:cs="Calibri" w:eastAsia="Calibri" w:hAnsi="Calibri"/>
                <w:sz w:val="20"/>
                <w:szCs w:val="20"/>
              </w:rPr>
              <w:t xml:space="preserve">1:20–3:10 — a live round, a real document, a real number. Nothing mocked.</w:t>
            </w:r>
          </w:p>
        </w:tc>
      </w:tr>
      <w:tr>
        <w:tc>
          <w:tcPr>
            <w:tcW w:type="dxa" w:w="3600"/>
            <w:shd w:fill="F3EEE2" w:val="clear"/>
            <w:tcMar>
              <w:top w:type="dxa" w:w="90"/>
              <w:left w:type="dxa" w:w="120"/>
              <w:bottom w:type="dxa" w:w="90"/>
              <w:right w:type="dxa" w:w="120"/>
            </w:tcMar>
          </w:tcPr>
          <w:p>
            <w:pPr>
              <w:spacing w:after="120"/>
            </w:pPr>
            <w:r>
              <w:rPr>
                <w:rFonts w:ascii="Calibri" w:cs="Calibri" w:eastAsia="Calibri" w:hAnsi="Calibri"/>
                <w:b/>
                <w:bCs/>
                <w:color w:val="C1361B"/>
                <w:sz w:val="20"/>
                <w:szCs w:val="20"/>
              </w:rPr>
              <w:t xml:space="preserve">Impact and scalability</w:t>
            </w:r>
          </w:p>
        </w:tc>
        <w:tc>
          <w:tcPr>
            <w:tcW w:type="dxa" w:w="6240"/>
            <w:tcMar>
              <w:top w:type="dxa" w:w="90"/>
              <w:left w:type="dxa" w:w="120"/>
              <w:bottom w:type="dxa" w:w="90"/>
              <w:right w:type="dxa" w:w="120"/>
            </w:tcMar>
          </w:tcPr>
          <w:p>
            <w:pPr>
              <w:spacing w:after="120"/>
            </w:pPr>
            <w:r>
              <w:rPr>
                <w:rFonts w:ascii="Calibri" w:cs="Calibri" w:eastAsia="Calibri" w:hAnsi="Calibri"/>
                <w:sz w:val="20"/>
                <w:szCs w:val="20"/>
              </w:rPr>
              <w:t xml:space="preserve">3:10–4:30 — new scams are content, not code. Plus a real business model, which almost nobody else has.</w:t>
            </w:r>
          </w:p>
        </w:tc>
      </w:tr>
      <w:tr>
        <w:tc>
          <w:tcPr>
            <w:tcW w:type="dxa" w:w="3600"/>
            <w:shd w:fill="F3EEE2" w:val="clear"/>
            <w:tcMar>
              <w:top w:type="dxa" w:w="90"/>
              <w:left w:type="dxa" w:w="120"/>
              <w:bottom w:type="dxa" w:w="90"/>
              <w:right w:type="dxa" w:w="120"/>
            </w:tcMar>
          </w:tcPr>
          <w:p>
            <w:pPr>
              <w:spacing w:after="120"/>
            </w:pPr>
            <w:r>
              <w:rPr>
                <w:rFonts w:ascii="Calibri" w:cs="Calibri" w:eastAsia="Calibri" w:hAnsi="Calibri"/>
                <w:b/>
                <w:bCs/>
                <w:color w:val="C1361B"/>
                <w:sz w:val="20"/>
                <w:szCs w:val="20"/>
              </w:rPr>
              <w:t xml:space="preserve">Presentation and clarity</w:t>
            </w:r>
          </w:p>
        </w:tc>
        <w:tc>
          <w:tcPr>
            <w:tcW w:type="dxa" w:w="6240"/>
            <w:tcMar>
              <w:top w:type="dxa" w:w="90"/>
              <w:left w:type="dxa" w:w="120"/>
              <w:bottom w:type="dxa" w:w="90"/>
              <w:right w:type="dxa" w:w="120"/>
            </w:tcMar>
          </w:tcPr>
          <w:p>
            <w:pPr>
              <w:spacing w:after="120"/>
            </w:pPr>
            <w:r>
              <w:rPr>
                <w:rFonts w:ascii="Calibri" w:cs="Calibri" w:eastAsia="Calibri" w:hAnsi="Calibri"/>
                <w:sz w:val="20"/>
                <w:szCs w:val="20"/>
              </w:rPr>
              <w:t xml:space="preserve">The whole thing — one voice, one driver, rehearsed, finishing at 4:50.</w:t>
            </w:r>
          </w:p>
        </w:tc>
      </w:tr>
    </w:tbl>
    <w:p>
      <w:pPr>
        <w:spacing w:after="120"/>
      </w:pPr>
      <w:r>
        <w:rPr>
          <w:rFonts w:ascii="Calibri" w:cs="Calibri" w:eastAsia="Calibri" w:hAnsi="Calibri"/>
        </w:rPr>
        <w:t xml:space="preserve"/>
      </w:r>
    </w:p>
    <w:p>
      <w:pPr>
        <w:pBdr>
          <w:top w:val="single" w:color="B97E10" w:sz="14" w:space="6"/>
          <w:left w:val="single" w:color="B97E10" w:sz="14" w:space="6"/>
          <w:right w:val="single" w:color="B97E10" w:sz="14" w:space="6"/>
        </w:pBdr>
        <w:shd w:fill="FDF3E3" w:val="clear"/>
        <w:spacing w:after="0" w:before="240"/>
      </w:pPr>
      <w:r>
        <w:rPr>
          <w:rFonts w:ascii="Calibri" w:cs="Calibri" w:eastAsia="Calibri" w:hAnsi="Calibri"/>
          <w:b/>
          <w:bCs/>
          <w:caps/>
          <w:color w:val="B97E10"/>
          <w:sz w:val="24"/>
          <w:szCs w:val="24"/>
        </w:rPr>
        <w:t xml:space="preserve">You present 5th — right after DocuPal</w:t>
      </w:r>
    </w:p>
    <w:p>
      <w:pPr>
        <w:pBdr>
          <w:left w:val="single" w:color="B97E10" w:sz="14" w:space="6"/>
          <w:right w:val="single" w:color="B97E10" w:sz="14" w:space="6"/>
        </w:pBdr>
        <w:shd w:fill="FDF3E3" w:val="clear"/>
        <w:spacing w:after="60"/>
      </w:pPr>
      <w:r>
        <w:rPr>
          <w:rFonts w:ascii="Calibri" w:cs="Calibri" w:eastAsia="Calibri" w:hAnsi="Calibri"/>
          <w:sz w:val="21"/>
          <w:szCs w:val="21"/>
        </w:rPr>
        <w:t xml:space="preserve">DocuPal goes immediately before you, and it translates immigration paperwork into plain language. Your Plain English step will look adjacent to it. Turn that into an advantage rather than pretending it did not happen — Om has an optional line at the demo, marked </w:t>
      </w:r>
      <w:r>
        <w:rPr>
          <w:rFonts w:ascii="Calibri" w:cs="Calibri" w:eastAsia="Calibri" w:hAnsi="Calibri"/>
          <w:b/>
          <w:bCs/>
          <w:color w:val="B97E10"/>
          <w:sz w:val="20"/>
          <w:szCs w:val="20"/>
        </w:rPr>
        <w:t xml:space="preserve">[IF DOCUPAL DEMOED TRANSLATION]</w:t>
      </w:r>
      <w:r>
        <w:rPr>
          <w:rFonts w:ascii="Calibri" w:cs="Calibri" w:eastAsia="Calibri" w:hAnsi="Calibri"/>
          <w:sz w:val="21"/>
          <w:szCs w:val="21"/>
        </w:rPr>
        <w:t xml:space="preserve">. Use it only if they actually showed it.</w:t>
      </w:r>
    </w:p>
    <w:p>
      <w:pPr>
        <w:pBdr>
          <w:bottom w:val="single" w:color="B97E10" w:sz="14" w:space="6"/>
          <w:left w:val="single" w:color="B97E10" w:sz="14" w:space="6"/>
          <w:right w:val="single" w:color="B97E10" w:sz="14" w:space="6"/>
        </w:pBdr>
        <w:shd w:fill="FDF3E3" w:val="clear"/>
        <w:spacing w:after="0"/>
      </w:pPr>
      <w:r>
        <w:rPr>
          <w:rFonts w:ascii="Calibri" w:cs="Calibri" w:eastAsia="Calibri" w:hAnsi="Calibri"/>
          <w:sz w:val="21"/>
          <w:szCs w:val="21"/>
        </w:rPr>
        <w:t xml:space="preserve">Also going 5th: the judges have seen four demos and are still fresh. The first ten seconds decide whether they lean in. Do not warm up — open on the hook.</w:t>
      </w:r>
    </w:p>
    <w:p>
      <w:pPr>
        <w:spacing w:after="200"/>
      </w:pPr>
      <w:r>
        <w:rPr>
          <w:rFonts w:ascii="Calibri" w:cs="Calibri" w:eastAsia="Calibri" w:hAnsi="Calibri"/>
        </w:rPr>
        <w:t xml:space="preserve"/>
      </w:r>
    </w:p>
    <w:p>
      <w:pPr>
        <w:pStyle w:val="Heading1"/>
        <w:spacing w:after="150" w:before="340"/>
      </w:pPr>
      <w:r>
        <w:rPr>
          <w:rFonts w:ascii="Calibri" w:cs="Calibri" w:eastAsia="Calibri" w:hAnsi="Calibri"/>
          <w:b/>
          <w:bCs/>
          <w:color w:val="1C1917"/>
          <w:sz w:val="30"/>
          <w:szCs w:val="30"/>
        </w:rPr>
        <w:t xml:space="preserve">Before you go live</w:t>
      </w:r>
    </w:p>
    <w:p>
      <w:pPr>
        <w:pStyle w:val="ListParagraph"/>
        <w:numPr>
          <w:ilvl w:val="0"/>
          <w:numId w:val="2"/>
        </w:numPr>
        <w:spacing w:after="60"/>
      </w:pPr>
      <w:r>
        <w:rPr>
          <w:rFonts w:ascii="Calibri" w:cs="Calibri" w:eastAsia="Calibri" w:hAnsi="Calibri"/>
          <w:sz w:val="21"/>
          <w:szCs w:val="21"/>
        </w:rPr>
        <w:t xml:space="preserve">Terminal: </w:t>
      </w:r>
      <w:r>
        <w:rPr>
          <w:rFonts w:ascii="Consolas" w:cs="Consolas" w:eastAsia="Consolas" w:hAnsi="Consolas"/>
          <w:b/>
          <w:bCs/>
          <w:color w:val="1C1917"/>
          <w:sz w:val="21"/>
          <w:szCs w:val="21"/>
        </w:rPr>
        <w:t xml:space="preserve">npm run seed:reset</w:t>
      </w:r>
      <w:r>
        <w:rPr>
          <w:rFonts w:ascii="Calibri" w:cs="Calibri" w:eastAsia="Calibri" w:hAnsi="Calibri"/>
          <w:sz w:val="21"/>
          <w:szCs w:val="21"/>
        </w:rPr>
        <w:t xml:space="preserve">  then  </w:t>
      </w:r>
      <w:r>
        <w:rPr>
          <w:rFonts w:ascii="Consolas" w:cs="Consolas" w:eastAsia="Consolas" w:hAnsi="Consolas"/>
          <w:b/>
          <w:bCs/>
          <w:color w:val="1C1917"/>
          <w:sz w:val="21"/>
          <w:szCs w:val="21"/>
        </w:rPr>
        <w:t xml:space="preserve">npm run dev</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Confirm </w:t>
      </w:r>
      <w:r>
        <w:rPr>
          <w:rFonts w:ascii="Consolas" w:cs="Consolas" w:eastAsia="Consolas" w:hAnsi="Consolas"/>
          <w:b/>
          <w:bCs/>
          <w:color w:val="1C1917"/>
          <w:sz w:val="21"/>
          <w:szCs w:val="21"/>
        </w:rPr>
        <w:t xml:space="preserve">server/.env</w:t>
      </w:r>
      <w:r>
        <w:rPr>
          <w:rFonts w:ascii="Calibri" w:cs="Calibri" w:eastAsia="Calibri" w:hAnsi="Calibri"/>
          <w:sz w:val="21"/>
          <w:szCs w:val="21"/>
        </w:rPr>
        <w:t xml:space="preserve"> has ANTHROPIC_API_KEY — otherwise Héctor is scripted, not a live Claude character.</w:t>
      </w:r>
    </w:p>
    <w:p>
      <w:pPr>
        <w:pStyle w:val="ListParagraph"/>
        <w:numPr>
          <w:ilvl w:val="0"/>
          <w:numId w:val="2"/>
        </w:numPr>
        <w:spacing w:after="60"/>
      </w:pPr>
      <w:r>
        <w:rPr>
          <w:rFonts w:ascii="Calibri" w:cs="Calibri" w:eastAsia="Calibri" w:hAnsi="Calibri"/>
          <w:sz w:val="21"/>
          <w:szCs w:val="21"/>
        </w:rPr>
        <w:t xml:space="preserve">Demo from </w:t>
      </w:r>
      <w:r>
        <w:rPr>
          <w:rFonts w:ascii="Consolas" w:cs="Consolas" w:eastAsia="Consolas" w:hAnsi="Consolas"/>
          <w:b/>
          <w:bCs/>
          <w:color w:val="1C1917"/>
          <w:sz w:val="21"/>
          <w:szCs w:val="21"/>
        </w:rPr>
        <w:t xml:space="preserve">localhost:5173</w:t>
      </w:r>
      <w:r>
        <w:rPr>
          <w:rFonts w:ascii="Calibri" w:cs="Calibri" w:eastAsia="Calibri" w:hAnsi="Calibri"/>
          <w:sz w:val="21"/>
          <w:szCs w:val="21"/>
        </w:rPr>
        <w:t xml:space="preserve"> — NOT the Render URL. The live site is free-tier and restarts wipe rounds mid-demo.</w:t>
      </w:r>
    </w:p>
    <w:p>
      <w:pPr>
        <w:pStyle w:val="ListParagraph"/>
        <w:numPr>
          <w:ilvl w:val="0"/>
          <w:numId w:val="2"/>
        </w:numPr>
        <w:spacing w:after="60"/>
      </w:pPr>
      <w:r>
        <w:rPr>
          <w:rFonts w:ascii="Calibri" w:cs="Calibri" w:eastAsia="Calibri" w:hAnsi="Calibri"/>
          <w:sz w:val="21"/>
          <w:szCs w:val="21"/>
        </w:rPr>
        <w:t xml:space="preserve">Get a session first: open </w:t>
      </w:r>
      <w:r>
        <w:rPr>
          <w:rFonts w:ascii="Consolas" w:cs="Consolas" w:eastAsia="Consolas" w:hAnsi="Consolas"/>
          <w:b/>
          <w:bCs/>
          <w:color w:val="1C1917"/>
          <w:sz w:val="21"/>
          <w:szCs w:val="21"/>
        </w:rPr>
        <w:t xml:space="preserve">localhost:5173/play?scenario=payday</w:t>
      </w:r>
      <w:r>
        <w:rPr>
          <w:rFonts w:ascii="Calibri" w:cs="Calibri" w:eastAsia="Calibri" w:hAnsi="Calibri"/>
          <w:sz w:val="21"/>
          <w:szCs w:val="21"/>
        </w:rPr>
        <w:t xml:space="preserve">, click </w:t>
      </w:r>
      <w:r>
        <w:rPr>
          <w:rFonts w:ascii="Consolas" w:cs="Consolas" w:eastAsia="Consolas" w:hAnsi="Consolas"/>
          <w:b/>
          <w:bCs/>
          <w:color w:val="1C1917"/>
          <w:sz w:val="21"/>
          <w:szCs w:val="21"/>
        </w:rPr>
        <w:t xml:space="preserve">X</w:t>
      </w:r>
      <w:r>
        <w:rPr>
          <w:rFonts w:ascii="Calibri" w:cs="Calibri" w:eastAsia="Calibri" w:hAnsi="Calibri"/>
          <w:sz w:val="21"/>
          <w:szCs w:val="21"/>
        </w:rPr>
        <w:t xml:space="preserve"> to leave, then click the </w:t>
      </w:r>
      <w:r>
        <w:rPr>
          <w:rFonts w:ascii="Consolas" w:cs="Consolas" w:eastAsia="Consolas" w:hAnsi="Consolas"/>
          <w:b/>
          <w:bCs/>
          <w:color w:val="1C1917"/>
          <w:sz w:val="21"/>
          <w:szCs w:val="21"/>
        </w:rPr>
        <w:t xml:space="preserve">FOOLPROOF</w:t>
      </w:r>
      <w:r>
        <w:rPr>
          <w:rFonts w:ascii="Calibri" w:cs="Calibri" w:eastAsia="Calibri" w:hAnsi="Calibri"/>
          <w:sz w:val="21"/>
          <w:szCs w:val="21"/>
        </w:rPr>
        <w:t xml:space="preserve"> logo. Header must read AGENT: GUEST-XXXX, or GAUNTLET bounces you home mid-demo.</w:t>
      </w:r>
    </w:p>
    <w:p>
      <w:pPr>
        <w:pStyle w:val="ListParagraph"/>
        <w:numPr>
          <w:ilvl w:val="0"/>
          <w:numId w:val="2"/>
        </w:numPr>
        <w:spacing w:after="60"/>
      </w:pPr>
      <w:r>
        <w:rPr>
          <w:rFonts w:ascii="Calibri" w:cs="Calibri" w:eastAsia="Calibri" w:hAnsi="Calibri"/>
          <w:sz w:val="21"/>
          <w:szCs w:val="21"/>
        </w:rPr>
        <w:t xml:space="preserve">Browser at 100% zoom, bookmarks hidden, all other tabs closed, Do Not Disturb ON.</w:t>
      </w:r>
    </w:p>
    <w:p>
      <w:pPr>
        <w:pStyle w:val="ListParagraph"/>
        <w:numPr>
          <w:ilvl w:val="0"/>
          <w:numId w:val="2"/>
        </w:numPr>
        <w:spacing w:after="60"/>
      </w:pPr>
      <w:r>
        <w:rPr>
          <w:rFonts w:ascii="Calibri" w:cs="Calibri" w:eastAsia="Calibri" w:hAnsi="Calibri"/>
          <w:sz w:val="21"/>
          <w:szCs w:val="21"/>
        </w:rPr>
        <w:t xml:space="preserve">Pranav shares the BROWSER WINDOW, not the desktop. Test it once on the Zoom call.</w:t>
      </w:r>
    </w:p>
    <w:p>
      <w:pPr>
        <w:pStyle w:val="ListParagraph"/>
        <w:numPr>
          <w:ilvl w:val="0"/>
          <w:numId w:val="2"/>
        </w:numPr>
        <w:spacing w:after="60"/>
      </w:pPr>
      <w:r>
        <w:rPr>
          <w:rFonts w:ascii="Calibri" w:cs="Calibri" w:eastAsia="Calibri" w:hAnsi="Calibri"/>
          <w:sz w:val="21"/>
          <w:szCs w:val="21"/>
        </w:rPr>
        <w:t xml:space="preserve">Both on headphones. Q&amp;A sheet on a phone — never on the shared screen.</w:t>
      </w:r>
    </w:p>
    <w:p>
      <w:pPr>
        <w:pStyle w:val="ListParagraph"/>
        <w:numPr>
          <w:ilvl w:val="0"/>
          <w:numId w:val="2"/>
        </w:numPr>
        <w:spacing w:after="60"/>
      </w:pPr>
      <w:r>
        <w:rPr>
          <w:rFonts w:ascii="Calibri" w:cs="Calibri" w:eastAsia="Calibri" w:hAnsi="Calibri"/>
          <w:sz w:val="21"/>
          <w:szCs w:val="21"/>
        </w:rPr>
        <w:t xml:space="preserve">Start the screen already on the Welcome page, scrolled to the top.</w:t>
      </w:r>
    </w:p>
    <w:p>
      <w:r>
        <w:br w:type="page"/>
      </w:r>
    </w:p>
    <w:p>
      <w:pPr>
        <w:pStyle w:val="Heading1"/>
        <w:spacing w:after="150" w:before="340"/>
      </w:pPr>
      <w:r>
        <w:rPr>
          <w:rFonts w:ascii="Calibri" w:cs="Calibri" w:eastAsia="Calibri" w:hAnsi="Calibri"/>
          <w:b/>
          <w:bCs/>
          <w:color w:val="1C1917"/>
          <w:sz w:val="30"/>
          <w:szCs w:val="30"/>
        </w:rPr>
        <w:t xml:space="preserve">THE SCRIPT</w:t>
      </w:r>
    </w:p>
    <w:p>
      <w:pPr>
        <w:spacing w:after="120"/>
      </w:pPr>
      <w:r>
        <w:rPr>
          <w:rFonts w:ascii="Calibri" w:cs="Calibri" w:eastAsia="Calibri" w:hAnsi="Calibri"/>
          <w:i/>
          <w:iCs/>
          <w:color w:val="6B655F"/>
          <w:sz w:val="20"/>
          <w:szCs w:val="20"/>
        </w:rPr>
        <w:t xml:space="preserve">Om’s lines are word-for-word. Rehearse until they are yours, then say them like you did not.</w:t>
      </w:r>
    </w:p>
    <w:p>
      <w:pPr>
        <w:pStyle w:val="Heading2"/>
        <w:pBdr>
          <w:bottom w:val="single" w:color="C1361B" w:sz="8" w:space="4"/>
        </w:pBdr>
        <w:spacing w:after="90" w:before="300"/>
      </w:pPr>
      <w:r>
        <w:rPr>
          <w:rFonts w:ascii="Consolas" w:cs="Consolas" w:eastAsia="Consolas" w:hAnsi="Consolas"/>
          <w:b/>
          <w:bCs/>
          <w:color w:val="C1361B"/>
          <w:sz w:val="22"/>
          <w:szCs w:val="22"/>
        </w:rPr>
        <w:t xml:space="preserve">0:00 – 0:45  </w:t>
      </w:r>
      <w:r>
        <w:rPr>
          <w:rFonts w:ascii="Calibri" w:cs="Calibri" w:eastAsia="Calibri" w:hAnsi="Calibri"/>
          <w:b/>
          <w:bCs/>
          <w:color w:val="1C1917"/>
          <w:sz w:val="26"/>
          <w:szCs w:val="26"/>
        </w:rPr>
        <w:t xml:space="preserve">THE PROBLEM</w:t>
      </w:r>
      <w:r>
        <w:rPr>
          <w:rFonts w:ascii="Calibri" w:cs="Calibri" w:eastAsia="Calibri" w:hAnsi="Calibri"/>
          <w:i/>
          <w:iCs/>
          <w:color w:val="6B655F"/>
          <w:sz w:val="18"/>
          <w:szCs w:val="18"/>
        </w:rPr>
        <w:t xml:space="preserve">     scores: Problem &amp; relevance</w:t>
      </w:r>
    </w:p>
    <w:p>
      <w:pPr>
        <w:spacing w:after="40" w:before="130"/>
      </w:pPr>
      <w:r>
        <w:rPr>
          <w:rFonts w:ascii="Calibri" w:cs="Calibri" w:eastAsia="Calibri" w:hAnsi="Calibri"/>
          <w:b/>
          <w:bCs/>
          <w:caps/>
          <w:color w:val="C1361B"/>
          <w:sz w:val="20"/>
          <w:szCs w:val="20"/>
        </w:rPr>
        <w:t xml:space="preserve">OM SAYS</w:t>
      </w:r>
    </w:p>
    <w:p>
      <w:pPr>
        <w:pBdr>
          <w:left w:val="single" w:color="C1361B" w:sz="16" w:space="8"/>
        </w:pBdr>
        <w:shd w:fill="F3EEE2" w:val="clear"/>
        <w:spacing w:after="80"/>
        <w:ind w:left="260"/>
      </w:pPr>
      <w:r>
        <w:rPr>
          <w:rFonts w:ascii="Calibri" w:cs="Calibri" w:eastAsia="Calibri" w:hAnsi="Calibri"/>
          <w:color w:val="1C1917"/>
          <w:sz w:val="22"/>
          <w:szCs w:val="22"/>
        </w:rPr>
        <w:t xml:space="preserve">“Every other team today built an AI that helps you. We built AI that tries to rob you.</w:t>
      </w:r>
    </w:p>
    <w:p>
      <w:pPr>
        <w:pBdr>
          <w:left w:val="single" w:color="C1361B" w:sz="16" w:space="8"/>
        </w:pBdr>
        <w:shd w:fill="F3EEE2" w:val="clear"/>
        <w:spacing w:after="80"/>
        <w:ind w:left="260"/>
      </w:pPr>
      <w:r>
        <w:rPr>
          <w:rFonts w:ascii="Calibri" w:cs="Calibri" w:eastAsia="Calibri" w:hAnsi="Calibri"/>
          <w:color w:val="1C1917"/>
          <w:sz w:val="22"/>
          <w:szCs w:val="22"/>
        </w:rPr>
        <w:t xml:space="preserve">I’m Om, this is Pranav, and this is FoolProof.</w:t>
      </w:r>
    </w:p>
    <w:p>
      <w:pPr>
        <w:pBdr>
          <w:left w:val="single" w:color="C1361B" w:sz="16" w:space="8"/>
        </w:pBdr>
        <w:shd w:fill="F3EEE2" w:val="clear"/>
        <w:spacing w:after="80"/>
        <w:ind w:left="260"/>
      </w:pPr>
      <w:r>
        <w:rPr>
          <w:rFonts w:ascii="Calibri" w:cs="Calibri" w:eastAsia="Calibri" w:hAnsi="Calibri"/>
          <w:color w:val="1C1917"/>
          <w:sz w:val="22"/>
          <w:szCs w:val="22"/>
        </w:rPr>
        <w:t xml:space="preserve">Last year Americans reported fifteen-point-nine billion dollars lost to fraud — three and a half billion of that to imposter scams alone.</w:t>
      </w:r>
    </w:p>
    <w:p>
      <w:pPr>
        <w:pBdr>
          <w:left w:val="single" w:color="C1361B" w:sz="16" w:space="8"/>
        </w:pBdr>
        <w:shd w:fill="F3EEE2" w:val="clear"/>
        <w:spacing w:after="80"/>
        <w:ind w:left="260"/>
      </w:pPr>
      <w:r>
        <w:rPr>
          <w:rFonts w:ascii="Calibri" w:cs="Calibri" w:eastAsia="Calibri" w:hAnsi="Calibri"/>
          <w:color w:val="1C1917"/>
          <w:sz w:val="22"/>
          <w:szCs w:val="22"/>
        </w:rPr>
        <w:t xml:space="preserve">But here is what matters in this room. Fraud does not target the gullible. It targets whoever does not know the rules yet. If you have been in this country eighteen months, you do not know what a real USCIS letter looks like. You do not know that a notary public here is not a notario back home. You have never signed an American lease, so you cannot tell that yours is unusual.</w:t>
      </w:r>
    </w:p>
    <w:p>
      <w:pPr>
        <w:pBdr>
          <w:left w:val="single" w:color="C1361B" w:sz="16" w:space="8"/>
        </w:pBdr>
        <w:shd w:fill="F3EEE2" w:val="clear"/>
        <w:spacing w:after="150"/>
        <w:ind w:left="260"/>
      </w:pPr>
      <w:r>
        <w:rPr>
          <w:rFonts w:ascii="Calibri" w:cs="Calibri" w:eastAsia="Calibri" w:hAnsi="Calibri"/>
          <w:color w:val="1C1917"/>
          <w:sz w:val="22"/>
          <w:szCs w:val="22"/>
        </w:rPr>
        <w:t xml:space="preserve">And every financial literacy tool we found is passive — articles, videos, quizzes. Nobody loses seven thousand dollars to a quiz. Money is taken in a live conversation, by a convincing person, before you have time to think.”</w:t>
      </w:r>
    </w:p>
    <w:p>
      <w:pPr>
        <w:spacing w:after="40" w:before="70"/>
      </w:pPr>
      <w:r>
        <w:rPr>
          <w:rFonts w:ascii="Calibri" w:cs="Calibri" w:eastAsia="Calibri" w:hAnsi="Calibri"/>
          <w:b/>
          <w:bCs/>
          <w:caps/>
          <w:color w:val="2E7D4F"/>
          <w:sz w:val="20"/>
          <w:szCs w:val="20"/>
        </w:rPr>
        <w:t xml:space="preserve">PRANAV DOES</w:t>
      </w:r>
    </w:p>
    <w:p>
      <w:pPr>
        <w:pStyle w:val="ListParagraph"/>
        <w:numPr>
          <w:ilvl w:val="0"/>
          <w:numId w:val="3"/>
        </w:numPr>
        <w:spacing w:after="50"/>
      </w:pPr>
      <w:r>
        <w:rPr>
          <w:rFonts w:ascii="Calibri" w:cs="Calibri" w:eastAsia="Calibri" w:hAnsi="Calibri"/>
          <w:sz w:val="21"/>
          <w:szCs w:val="21"/>
        </w:rPr>
        <w:t xml:space="preserve">Hold on the Welcome page. Do nothing for the first fifteen seconds.</w:t>
      </w:r>
    </w:p>
    <w:p>
      <w:pPr>
        <w:pStyle w:val="ListParagraph"/>
        <w:numPr>
          <w:ilvl w:val="0"/>
          <w:numId w:val="3"/>
        </w:numPr>
        <w:spacing w:after="50"/>
      </w:pPr>
      <w:r>
        <w:rPr>
          <w:rFonts w:ascii="Calibri" w:cs="Calibri" w:eastAsia="Calibri" w:hAnsi="Calibri"/>
          <w:sz w:val="21"/>
          <w:szCs w:val="21"/>
        </w:rPr>
        <w:t xml:space="preserve">Scroll down slowly so the WANTED cards are visible on “whoever does not know the rules yet.”</w:t>
      </w:r>
    </w:p>
    <w:p>
      <w:pPr>
        <w:pStyle w:val="ListParagraph"/>
        <w:numPr>
          <w:ilvl w:val="0"/>
          <w:numId w:val="3"/>
        </w:numPr>
        <w:spacing w:after="50"/>
      </w:pPr>
      <w:r>
        <w:rPr>
          <w:rFonts w:ascii="Calibri" w:cs="Calibri" w:eastAsia="Calibri" w:hAnsi="Calibri"/>
          <w:sz w:val="21"/>
          <w:szCs w:val="21"/>
        </w:rPr>
        <w:t xml:space="preserve">Scroll back to the top.</w:t>
      </w:r>
    </w:p>
    <w:p>
      <w:pPr>
        <w:pStyle w:val="Heading2"/>
        <w:pBdr>
          <w:bottom w:val="single" w:color="C1361B" w:sz="8" w:space="4"/>
        </w:pBdr>
        <w:spacing w:after="90" w:before="300"/>
      </w:pPr>
      <w:r>
        <w:rPr>
          <w:rFonts w:ascii="Consolas" w:cs="Consolas" w:eastAsia="Consolas" w:hAnsi="Consolas"/>
          <w:b/>
          <w:bCs/>
          <w:color w:val="C1361B"/>
          <w:sz w:val="22"/>
          <w:szCs w:val="22"/>
        </w:rPr>
        <w:t xml:space="preserve">0:45 – 1:20  </w:t>
      </w:r>
      <w:r>
        <w:rPr>
          <w:rFonts w:ascii="Calibri" w:cs="Calibri" w:eastAsia="Calibri" w:hAnsi="Calibri"/>
          <w:b/>
          <w:bCs/>
          <w:color w:val="1C1917"/>
          <w:sz w:val="26"/>
          <w:szCs w:val="26"/>
        </w:rPr>
        <w:t xml:space="preserve">THE SOLUTION</w:t>
      </w:r>
      <w:r>
        <w:rPr>
          <w:rFonts w:ascii="Calibri" w:cs="Calibri" w:eastAsia="Calibri" w:hAnsi="Calibri"/>
          <w:i/>
          <w:iCs/>
          <w:color w:val="6B655F"/>
          <w:sz w:val="18"/>
          <w:szCs w:val="18"/>
        </w:rPr>
        <w:t xml:space="preserve">     scores: Innovation</w:t>
      </w:r>
    </w:p>
    <w:p>
      <w:pPr>
        <w:spacing w:after="40" w:before="130"/>
      </w:pPr>
      <w:r>
        <w:rPr>
          <w:rFonts w:ascii="Calibri" w:cs="Calibri" w:eastAsia="Calibri" w:hAnsi="Calibri"/>
          <w:b/>
          <w:bCs/>
          <w:caps/>
          <w:color w:val="C1361B"/>
          <w:sz w:val="20"/>
          <w:szCs w:val="20"/>
        </w:rPr>
        <w:t xml:space="preserve">OM SAYS</w:t>
      </w:r>
    </w:p>
    <w:p>
      <w:pPr>
        <w:pBdr>
          <w:left w:val="single" w:color="C1361B" w:sz="16" w:space="8"/>
        </w:pBdr>
        <w:shd w:fill="F3EEE2" w:val="clear"/>
        <w:spacing w:after="80"/>
        <w:ind w:left="260"/>
      </w:pPr>
      <w:r>
        <w:rPr>
          <w:rFonts w:ascii="Calibri" w:cs="Calibri" w:eastAsia="Calibri" w:hAnsi="Calibri"/>
          <w:color w:val="1C1917"/>
          <w:sz w:val="22"/>
          <w:szCs w:val="22"/>
        </w:rPr>
        <w:t xml:space="preserve">“So we built the opposite of a literacy app. FoolProof is a training simulator where you sit across from a scammer — a live AI character running a real, documented playbook — and they try to take your money. Safely.</w:t>
      </w:r>
    </w:p>
    <w:p>
      <w:pPr>
        <w:pBdr>
          <w:left w:val="single" w:color="C1361B" w:sz="16" w:space="8"/>
        </w:pBdr>
        <w:shd w:fill="F3EEE2" w:val="clear"/>
        <w:spacing w:after="80"/>
        <w:ind w:left="260"/>
      </w:pPr>
      <w:r>
        <w:rPr>
          <w:rFonts w:ascii="Calibri" w:cs="Calibri" w:eastAsia="Calibri" w:hAnsi="Calibri"/>
          <w:color w:val="1C1917"/>
          <w:sz w:val="22"/>
          <w:szCs w:val="22"/>
        </w:rPr>
        <w:t xml:space="preserve">You can call out their tactics while they are running them. And when the round ends, an independent AI referee grades the whole conversation and shows you exactly what your decision would have cost, in dollars.</w:t>
      </w:r>
    </w:p>
    <w:p>
      <w:pPr>
        <w:pBdr>
          <w:left w:val="single" w:color="C1361B" w:sz="16" w:space="8"/>
        </w:pBdr>
        <w:shd w:fill="F3EEE2" w:val="clear"/>
        <w:spacing w:after="80"/>
        <w:ind w:left="260"/>
      </w:pPr>
      <w:r>
        <w:rPr>
          <w:rFonts w:ascii="Calibri" w:cs="Calibri" w:eastAsia="Calibri" w:hAnsi="Calibri"/>
          <w:color w:val="1C1917"/>
          <w:sz w:val="22"/>
          <w:szCs w:val="22"/>
        </w:rPr>
        <w:t xml:space="preserve">You get scammed here, so it never happens out there.</w:t>
      </w:r>
    </w:p>
    <w:p>
      <w:pPr>
        <w:pBdr>
          <w:left w:val="single" w:color="C1361B" w:sz="16" w:space="8"/>
        </w:pBdr>
        <w:shd w:fill="F3EEE2" w:val="clear"/>
        <w:spacing w:after="150"/>
        <w:ind w:left="260"/>
      </w:pPr>
      <w:r>
        <w:rPr>
          <w:rFonts w:ascii="Calibri" w:cs="Calibri" w:eastAsia="Calibri" w:hAnsi="Calibri"/>
          <w:color w:val="1C1917"/>
          <w:sz w:val="22"/>
          <w:szCs w:val="22"/>
        </w:rPr>
        <w:t xml:space="preserve">For today, we built a new one — the scam that targets newcomers harder than anything else. Let me show you.”</w:t>
      </w:r>
    </w:p>
    <w:p>
      <w:pPr>
        <w:spacing w:after="40" w:before="70"/>
      </w:pPr>
      <w:r>
        <w:rPr>
          <w:rFonts w:ascii="Calibri" w:cs="Calibri" w:eastAsia="Calibri" w:hAnsi="Calibri"/>
          <w:b/>
          <w:bCs/>
          <w:caps/>
          <w:color w:val="2E7D4F"/>
          <w:sz w:val="20"/>
          <w:szCs w:val="20"/>
        </w:rPr>
        <w:t xml:space="preserve">PRANAV DOES</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GAUNTLET</w:t>
      </w:r>
      <w:r>
        <w:rPr>
          <w:rFonts w:ascii="Calibri" w:cs="Calibri" w:eastAsia="Calibri" w:hAnsi="Calibri"/>
          <w:sz w:val="21"/>
          <w:szCs w:val="21"/>
        </w:rPr>
        <w:t xml:space="preserve"> in the top nav on “Let me show you.”</w:t>
      </w:r>
    </w:p>
    <w:p>
      <w:pPr>
        <w:pStyle w:val="Heading2"/>
        <w:pBdr>
          <w:bottom w:val="single" w:color="C1361B" w:sz="8" w:space="4"/>
        </w:pBdr>
        <w:spacing w:after="90" w:before="300"/>
      </w:pPr>
      <w:r>
        <w:rPr>
          <w:rFonts w:ascii="Consolas" w:cs="Consolas" w:eastAsia="Consolas" w:hAnsi="Consolas"/>
          <w:b/>
          <w:bCs/>
          <w:color w:val="C1361B"/>
          <w:sz w:val="22"/>
          <w:szCs w:val="22"/>
        </w:rPr>
        <w:t xml:space="preserve">1:20 – 3:10  </w:t>
      </w:r>
      <w:r>
        <w:rPr>
          <w:rFonts w:ascii="Calibri" w:cs="Calibri" w:eastAsia="Calibri" w:hAnsi="Calibri"/>
          <w:b/>
          <w:bCs/>
          <w:color w:val="1C1917"/>
          <w:sz w:val="26"/>
          <w:szCs w:val="26"/>
        </w:rPr>
        <w:t xml:space="preserve">THE DEMO — THE NOTARIO</w:t>
      </w:r>
      <w:r>
        <w:rPr>
          <w:rFonts w:ascii="Calibri" w:cs="Calibri" w:eastAsia="Calibri" w:hAnsi="Calibri"/>
          <w:i/>
          <w:iCs/>
          <w:color w:val="6B655F"/>
          <w:sz w:val="18"/>
          <w:szCs w:val="18"/>
        </w:rPr>
        <w:t xml:space="preserve">     scores: Product &amp; execution</w:t>
      </w:r>
    </w:p>
    <w:p>
      <w:pPr>
        <w:spacing w:after="120"/>
      </w:pPr>
      <w:r>
        <w:rPr>
          <w:rFonts w:ascii="Calibri" w:cs="Calibri" w:eastAsia="Calibri" w:hAnsi="Calibri"/>
          <w:i/>
          <w:iCs/>
          <w:color w:val="6B655F"/>
          <w:sz w:val="20"/>
          <w:szCs w:val="20"/>
        </w:rPr>
        <w:t xml:space="preserve">The only scenario you demo. Four moves. Keep it moving — the organisers asked for a BRIEF demo.</w:t>
      </w:r>
    </w:p>
    <w:p>
      <w:pPr>
        <w:spacing w:after="120"/>
      </w:pPr>
      <w:r>
        <w:rPr>
          <w:rFonts w:ascii="Calibri" w:cs="Calibri" w:eastAsia="Calibri" w:hAnsi="Calibri"/>
          <w:b/>
          <w:bCs/>
          <w:color w:val="C1361B"/>
          <w:sz w:val="22"/>
          <w:szCs w:val="22"/>
        </w:rPr>
        <w:t xml:space="preserve">①  MEET HÉCTOR</w:t>
      </w:r>
    </w:p>
    <w:p>
      <w:pPr>
        <w:spacing w:after="40" w:before="70"/>
      </w:pPr>
      <w:r>
        <w:rPr>
          <w:rFonts w:ascii="Calibri" w:cs="Calibri" w:eastAsia="Calibri" w:hAnsi="Calibri"/>
          <w:b/>
          <w:bCs/>
          <w:caps/>
          <w:color w:val="2E7D4F"/>
          <w:sz w:val="20"/>
          <w:szCs w:val="20"/>
        </w:rPr>
        <w:t xml:space="preserve">PRANAV DOES</w:t>
      </w:r>
    </w:p>
    <w:p>
      <w:pPr>
        <w:pStyle w:val="ListParagraph"/>
        <w:numPr>
          <w:ilvl w:val="0"/>
          <w:numId w:val="3"/>
        </w:numPr>
        <w:spacing w:after="50"/>
      </w:pPr>
      <w:r>
        <w:rPr>
          <w:rFonts w:ascii="Calibri" w:cs="Calibri" w:eastAsia="Calibri" w:hAnsi="Calibri"/>
          <w:sz w:val="21"/>
          <w:szCs w:val="21"/>
        </w:rPr>
        <w:t xml:space="preserve">On </w:t>
      </w:r>
      <w:r>
        <w:rPr>
          <w:rFonts w:ascii="Consolas" w:cs="Consolas" w:eastAsia="Consolas" w:hAnsi="Consolas"/>
          <w:b/>
          <w:bCs/>
          <w:color w:val="1C1917"/>
          <w:sz w:val="21"/>
          <w:szCs w:val="21"/>
        </w:rPr>
        <w:t xml:space="preserve">The Notario</w:t>
      </w:r>
      <w:r>
        <w:rPr>
          <w:rFonts w:ascii="Calibri" w:cs="Calibri" w:eastAsia="Calibri" w:hAnsi="Calibri"/>
          <w:sz w:val="21"/>
          <w:szCs w:val="21"/>
        </w:rPr>
        <w:t xml:space="preserve"> (🖋️, TRUST EXPLOIT), click </w:t>
      </w:r>
      <w:r>
        <w:rPr>
          <w:rFonts w:ascii="Consolas" w:cs="Consolas" w:eastAsia="Consolas" w:hAnsi="Consolas"/>
          <w:b/>
          <w:bCs/>
          <w:color w:val="1C1917"/>
          <w:sz w:val="21"/>
          <w:szCs w:val="21"/>
        </w:rPr>
        <w:t xml:space="preserve">Open the case</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I’m ready</w:t>
      </w:r>
      <w:r>
        <w:rPr>
          <w:rFonts w:ascii="Calibri" w:cs="Calibri" w:eastAsia="Calibri" w:hAnsi="Calibri"/>
          <w:sz w:val="21"/>
          <w:szCs w:val="21"/>
        </w:rPr>
        <w:t xml:space="preserve">.</w:t>
      </w:r>
    </w:p>
    <w:p>
      <w:pPr>
        <w:spacing w:after="40" w:before="130"/>
      </w:pPr>
      <w:r>
        <w:rPr>
          <w:rFonts w:ascii="Calibri" w:cs="Calibri" w:eastAsia="Calibri" w:hAnsi="Calibri"/>
          <w:b/>
          <w:bCs/>
          <w:caps/>
          <w:color w:val="C1361B"/>
          <w:sz w:val="20"/>
          <w:szCs w:val="20"/>
        </w:rPr>
        <w:t xml:space="preserve">OM SAYS</w:t>
      </w:r>
    </w:p>
    <w:p>
      <w:pPr>
        <w:pBdr>
          <w:left w:val="single" w:color="C1361B" w:sz="16" w:space="8"/>
        </w:pBdr>
        <w:shd w:fill="F3EEE2" w:val="clear"/>
        <w:spacing w:after="80"/>
        <w:ind w:left="260"/>
      </w:pPr>
      <w:r>
        <w:rPr>
          <w:rFonts w:ascii="Calibri" w:cs="Calibri" w:eastAsia="Calibri" w:hAnsi="Calibri"/>
          <w:color w:val="1C1917"/>
          <w:sz w:val="22"/>
          <w:szCs w:val="22"/>
        </w:rPr>
        <w:t xml:space="preserve">“This is Héctor. He runs an immigration-services storefront.</w:t>
      </w:r>
    </w:p>
    <w:p>
      <w:pPr>
        <w:pBdr>
          <w:left w:val="single" w:color="C1361B" w:sz="16" w:space="8"/>
        </w:pBdr>
        <w:shd w:fill="F3EEE2" w:val="clear"/>
        <w:spacing w:after="150"/>
        <w:ind w:left="260"/>
      </w:pPr>
      <w:r>
        <w:rPr>
          <w:rFonts w:ascii="Calibri" w:cs="Calibri" w:eastAsia="Calibri" w:hAnsi="Calibri"/>
          <w:color w:val="1C1917"/>
          <w:sz w:val="22"/>
          <w:szCs w:val="22"/>
        </w:rPr>
        <w:t xml:space="preserve">In most of Latin America, a notario público IS a licensed attorney. Here, it means a man who can witness a signature. Héctor never says he is a lawyer — he does not have to. That one mistranslation is the entire business.”</w:t>
      </w:r>
    </w:p>
    <w:p>
      <w:pPr>
        <w:spacing w:after="120"/>
      </w:pPr>
      <w:r>
        <w:rPr>
          <w:rFonts w:ascii="Calibri" w:cs="Calibri" w:eastAsia="Calibri" w:hAnsi="Calibri"/>
          <w:b/>
          <w:bCs/>
          <w:color w:val="C1361B"/>
          <w:sz w:val="22"/>
          <w:szCs w:val="22"/>
        </w:rPr>
        <w:t xml:space="preserve">②  CORNER HIM</w:t>
      </w:r>
    </w:p>
    <w:p>
      <w:pPr>
        <w:spacing w:after="40" w:before="70"/>
      </w:pPr>
      <w:r>
        <w:rPr>
          <w:rFonts w:ascii="Calibri" w:cs="Calibri" w:eastAsia="Calibri" w:hAnsi="Calibri"/>
          <w:b/>
          <w:bCs/>
          <w:caps/>
          <w:color w:val="2E7D4F"/>
          <w:sz w:val="20"/>
          <w:szCs w:val="20"/>
        </w:rPr>
        <w:t xml:space="preserve">PRANAV DOES</w:t>
      </w:r>
    </w:p>
    <w:p>
      <w:pPr>
        <w:pStyle w:val="ListParagraph"/>
        <w:numPr>
          <w:ilvl w:val="0"/>
          <w:numId w:val="3"/>
        </w:numPr>
        <w:spacing w:after="50"/>
      </w:pPr>
      <w:r>
        <w:rPr>
          <w:rFonts w:ascii="Calibri" w:cs="Calibri" w:eastAsia="Calibri" w:hAnsi="Calibri"/>
          <w:sz w:val="21"/>
          <w:szCs w:val="21"/>
        </w:rPr>
        <w:t xml:space="preserve">Type into the message box: </w:t>
      </w:r>
      <w:r>
        <w:rPr>
          <w:rFonts w:ascii="Consolas" w:cs="Consolas" w:eastAsia="Consolas" w:hAnsi="Consolas"/>
          <w:b/>
          <w:bCs/>
          <w:color w:val="1C1917"/>
          <w:sz w:val="21"/>
          <w:szCs w:val="21"/>
        </w:rPr>
        <w:t xml:space="preserve">Are you a licensed attorney? What is your bar number?</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SEND</w:t>
      </w:r>
      <w:r>
        <w:rPr>
          <w:rFonts w:ascii="Calibri" w:cs="Calibri" w:eastAsia="Calibri" w:hAnsi="Calibri"/>
          <w:sz w:val="21"/>
          <w:szCs w:val="21"/>
        </w:rPr>
        <w:t xml:space="preserve">. It streams ~5 seconds — Om covers it.</w:t>
      </w:r>
    </w:p>
    <w:p>
      <w:pPr>
        <w:spacing w:after="40" w:before="130"/>
      </w:pPr>
      <w:r>
        <w:rPr>
          <w:rFonts w:ascii="Calibri" w:cs="Calibri" w:eastAsia="Calibri" w:hAnsi="Calibri"/>
          <w:b/>
          <w:bCs/>
          <w:caps/>
          <w:color w:val="C1361B"/>
          <w:sz w:val="20"/>
          <w:szCs w:val="20"/>
        </w:rPr>
        <w:t xml:space="preserve">OM SAYS</w:t>
      </w:r>
    </w:p>
    <w:p>
      <w:pPr>
        <w:pBdr>
          <w:left w:val="single" w:color="C1361B" w:sz="16" w:space="8"/>
        </w:pBdr>
        <w:shd w:fill="F3EEE2" w:val="clear"/>
        <w:spacing w:after="80"/>
        <w:ind w:left="260"/>
      </w:pPr>
      <w:r>
        <w:rPr>
          <w:rFonts w:ascii="Calibri" w:cs="Calibri" w:eastAsia="Calibri" w:hAnsi="Calibri"/>
          <w:color w:val="1C1917"/>
          <w:sz w:val="22"/>
          <w:szCs w:val="22"/>
        </w:rPr>
        <w:t xml:space="preserve">“So we ask him the one question this cannot survive.</w:t>
      </w:r>
    </w:p>
    <w:p>
      <w:pPr>
        <w:pBdr>
          <w:left w:val="single" w:color="C1361B" w:sz="16" w:space="8"/>
        </w:pBdr>
        <w:shd w:fill="F3EEE2" w:val="clear"/>
        <w:spacing w:after="80"/>
        <w:ind w:left="260"/>
      </w:pPr>
      <w:r>
        <w:rPr>
          <w:rFonts w:ascii="Calibri" w:cs="Calibri" w:eastAsia="Calibri" w:hAnsi="Calibri"/>
          <w:color w:val="1C1917"/>
          <w:sz w:val="22"/>
          <w:szCs w:val="22"/>
        </w:rPr>
        <w:t xml:space="preserve">(as it lands) “No bar number. Not DOJ-accredited. A notary may only witness signatures — and then straight back to the deadline.</w:t>
      </w:r>
    </w:p>
    <w:p>
      <w:pPr>
        <w:pBdr>
          <w:left w:val="single" w:color="C1361B" w:sz="16" w:space="8"/>
        </w:pBdr>
        <w:shd w:fill="F3EEE2" w:val="clear"/>
        <w:spacing w:after="150"/>
        <w:ind w:left="260"/>
      </w:pPr>
      <w:r>
        <w:rPr>
          <w:rFonts w:ascii="Calibri" w:cs="Calibri" w:eastAsia="Calibri" w:hAnsi="Calibri"/>
          <w:color w:val="1C1917"/>
          <w:sz w:val="22"/>
          <w:szCs w:val="22"/>
        </w:rPr>
        <w:t xml:space="preserve">That is not the model being agreeable. Those admissions are written into the playbook: cornered precisely, the character must concede the fact you could go and check — then pivot back to the clock, exactly like a real one.”</w:t>
      </w:r>
    </w:p>
    <w:p>
      <w:pPr>
        <w:spacing w:after="120"/>
      </w:pPr>
      <w:r>
        <w:rPr>
          <w:rFonts w:ascii="Calibri" w:cs="Calibri" w:eastAsia="Calibri" w:hAnsi="Calibri"/>
          <w:b/>
          <w:bCs/>
          <w:color w:val="C1361B"/>
          <w:sz w:val="22"/>
          <w:szCs w:val="22"/>
        </w:rPr>
        <w:t xml:space="preserve">③  THE AGREEMENT, IN PLAIN ENGLISH</w:t>
      </w:r>
    </w:p>
    <w:p>
      <w:pPr>
        <w:spacing w:after="40" w:before="70"/>
      </w:pPr>
      <w:r>
        <w:rPr>
          <w:rFonts w:ascii="Calibri" w:cs="Calibri" w:eastAsia="Calibri" w:hAnsi="Calibri"/>
          <w:b/>
          <w:bCs/>
          <w:caps/>
          <w:color w:val="2E7D4F"/>
          <w:sz w:val="20"/>
          <w:szCs w:val="20"/>
        </w:rPr>
        <w:t xml:space="preserve">PRANAV DOES</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Agreement</w:t>
      </w:r>
      <w:r>
        <w:rPr>
          <w:rFonts w:ascii="Calibri" w:cs="Calibri" w:eastAsia="Calibri" w:hAnsi="Calibri"/>
          <w:sz w:val="21"/>
          <w:szCs w:val="21"/>
        </w:rPr>
        <w:t xml:space="preserve"> in the round header. Pause two seconds on the legalese.</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PLAIN ENGLISH</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Scroll slowly: ¶4, then ¶6, then ¶9.</w:t>
      </w:r>
    </w:p>
    <w:p>
      <w:pPr>
        <w:spacing w:after="40" w:before="130"/>
      </w:pPr>
      <w:r>
        <w:rPr>
          <w:rFonts w:ascii="Calibri" w:cs="Calibri" w:eastAsia="Calibri" w:hAnsi="Calibri"/>
          <w:b/>
          <w:bCs/>
          <w:caps/>
          <w:color w:val="C1361B"/>
          <w:sz w:val="20"/>
          <w:szCs w:val="20"/>
        </w:rPr>
        <w:t xml:space="preserve">OM SAYS</w:t>
      </w:r>
    </w:p>
    <w:p>
      <w:pPr>
        <w:pBdr>
          <w:left w:val="single" w:color="C1361B" w:sz="16" w:space="8"/>
        </w:pBdr>
        <w:shd w:fill="F3EEE2" w:val="clear"/>
        <w:spacing w:after="80"/>
        <w:ind w:left="260"/>
      </w:pPr>
      <w:r>
        <w:rPr>
          <w:rFonts w:ascii="Calibri" w:cs="Calibri" w:eastAsia="Calibri" w:hAnsi="Calibri"/>
          <w:color w:val="1C1917"/>
          <w:sz w:val="22"/>
          <w:szCs w:val="22"/>
        </w:rPr>
        <w:t xml:space="preserve">“Then he slides this across the desk and calls it standard paperwork.</w:t>
      </w:r>
    </w:p>
    <w:p>
      <w:pPr>
        <w:pBdr>
          <w:left w:val="single" w:color="C1361B" w:sz="16" w:space="8"/>
        </w:pBdr>
        <w:shd w:fill="F3EEE2" w:val="clear"/>
        <w:spacing w:after="80"/>
        <w:ind w:left="260"/>
      </w:pPr>
      <w:r>
        <w:rPr>
          <w:rFonts w:ascii="Calibri" w:cs="Calibri" w:eastAsia="Calibri" w:hAnsi="Calibri"/>
          <w:color w:val="1C1917"/>
          <w:sz w:val="22"/>
          <w:szCs w:val="22"/>
        </w:rPr>
        <w:t xml:space="preserve">One tap. Every paragraph, translated — and the traps expose themselves.</w:t>
      </w:r>
    </w:p>
    <w:p>
      <w:pPr>
        <w:pBdr>
          <w:left w:val="single" w:color="C1361B" w:sz="16" w:space="8"/>
        </w:pBdr>
        <w:shd w:fill="F3EEE2" w:val="clear"/>
        <w:spacing w:after="80"/>
        <w:ind w:left="260"/>
      </w:pPr>
      <w:r>
        <w:rPr>
          <w:rFonts w:ascii="Calibri" w:cs="Calibri" w:eastAsia="Calibri" w:hAnsi="Calibri"/>
          <w:color w:val="1C1917"/>
          <w:sz w:val="22"/>
          <w:szCs w:val="22"/>
        </w:rPr>
        <w:t xml:space="preserve">Paragraph four: fifteen hundred dollars is his the moment you hand it over, non-refundable even if HE quits.</w:t>
      </w:r>
    </w:p>
    <w:p>
      <w:pPr>
        <w:pBdr>
          <w:left w:val="single" w:color="C1361B" w:sz="16" w:space="8"/>
        </w:pBdr>
        <w:shd w:fill="F3EEE2" w:val="clear"/>
        <w:spacing w:after="80"/>
        <w:ind w:left="260"/>
      </w:pPr>
      <w:r>
        <w:rPr>
          <w:rFonts w:ascii="Calibri" w:cs="Calibri" w:eastAsia="Calibri" w:hAnsi="Calibri"/>
          <w:color w:val="1C1917"/>
          <w:sz w:val="22"/>
          <w:szCs w:val="22"/>
        </w:rPr>
        <w:t xml:space="preserve">Paragraph six: USCIS mail about your case goes to his address, and you waive copies — so you can never check what he filed.</w:t>
      </w:r>
    </w:p>
    <w:p>
      <w:pPr>
        <w:pBdr>
          <w:left w:val="single" w:color="C1361B" w:sz="16" w:space="8"/>
        </w:pBdr>
        <w:shd w:fill="F3EEE2" w:val="clear"/>
        <w:spacing w:after="80"/>
        <w:ind w:left="260"/>
      </w:pPr>
      <w:r>
        <w:rPr>
          <w:rFonts w:ascii="Calibri" w:cs="Calibri" w:eastAsia="Calibri" w:hAnsi="Calibri"/>
          <w:color w:val="1C1917"/>
          <w:sz w:val="22"/>
          <w:szCs w:val="22"/>
        </w:rPr>
        <w:t xml:space="preserve">Paragraph nine admits he is not an attorney, and in the same breath authorises him to choose your forms. Both of those cannot be safe at once.</w:t>
      </w:r>
    </w:p>
    <w:p>
      <w:pPr>
        <w:pBdr>
          <w:left w:val="single" w:color="C1361B" w:sz="16" w:space="8"/>
        </w:pBdr>
        <w:shd w:fill="F3EEE2" w:val="clear"/>
        <w:spacing w:after="150"/>
        <w:ind w:left="260"/>
      </w:pPr>
      <w:r>
        <w:rPr>
          <w:rFonts w:ascii="Calibri" w:cs="Calibri" w:eastAsia="Calibri" w:hAnsi="Calibri"/>
          <w:color w:val="1C1917"/>
          <w:sz w:val="22"/>
          <w:szCs w:val="22"/>
        </w:rPr>
        <w:t xml:space="preserve">Jargon is where the money hides.”</w:t>
      </w:r>
    </w:p>
    <w:p>
      <w:pPr>
        <w:spacing w:after="40" w:before="60"/>
      </w:pPr>
      <w:r>
        <w:rPr>
          <w:rFonts w:ascii="Calibri" w:cs="Calibri" w:eastAsia="Calibri" w:hAnsi="Calibri"/>
          <w:b/>
          <w:bCs/>
          <w:color w:val="B97E10"/>
          <w:sz w:val="19"/>
          <w:szCs w:val="19"/>
        </w:rPr>
        <w:t xml:space="preserve">[IF DOCUPAL DEMOED TRANSLATION] — optional, one sentence only:</w:t>
      </w:r>
    </w:p>
    <w:p>
      <w:pPr>
        <w:spacing w:after="120"/>
        <w:ind w:left="260"/>
      </w:pPr>
      <w:r>
        <w:rPr>
          <w:rFonts w:ascii="Calibri" w:cs="Calibri" w:eastAsia="Calibri" w:hAnsi="Calibri"/>
          <w:i/>
          <w:iCs/>
          <w:sz w:val="21"/>
          <w:szCs w:val="21"/>
        </w:rPr>
        <w:t xml:space="preserve">“And you just saw a great tool for translating a document after someone hands it to you. We simulate the person handing it to you — and price what signing it costs.”</w:t>
      </w:r>
    </w:p>
    <w:p>
      <w:pPr>
        <w:spacing w:after="120"/>
      </w:pPr>
      <w:r>
        <w:rPr>
          <w:rFonts w:ascii="Calibri" w:cs="Calibri" w:eastAsia="Calibri" w:hAnsi="Calibri"/>
          <w:b/>
          <w:bCs/>
          <w:color w:val="C1361B"/>
          <w:sz w:val="22"/>
          <w:szCs w:val="22"/>
        </w:rPr>
        <w:t xml:space="preserve">④  THE EVIDENCE FILE</w:t>
      </w:r>
    </w:p>
    <w:p>
      <w:pPr>
        <w:spacing w:after="40" w:before="70"/>
      </w:pPr>
      <w:r>
        <w:rPr>
          <w:rFonts w:ascii="Calibri" w:cs="Calibri" w:eastAsia="Calibri" w:hAnsi="Calibri"/>
          <w:b/>
          <w:bCs/>
          <w:caps/>
          <w:color w:val="2E7D4F"/>
          <w:sz w:val="20"/>
          <w:szCs w:val="20"/>
        </w:rPr>
        <w:t xml:space="preserve">PRANAV DOES</w:t>
      </w:r>
    </w:p>
    <w:p>
      <w:pPr>
        <w:pStyle w:val="ListParagraph"/>
        <w:numPr>
          <w:ilvl w:val="0"/>
          <w:numId w:val="3"/>
        </w:numPr>
        <w:spacing w:after="50"/>
      </w:pPr>
      <w:r>
        <w:rPr>
          <w:rFonts w:ascii="Calibri" w:cs="Calibri" w:eastAsia="Calibri" w:hAnsi="Calibri"/>
          <w:sz w:val="21"/>
          <w:szCs w:val="21"/>
        </w:rPr>
        <w:t xml:space="preserve">Click the </w:t>
      </w:r>
      <w:r>
        <w:rPr>
          <w:rFonts w:ascii="Consolas" w:cs="Consolas" w:eastAsia="Consolas" w:hAnsi="Consolas"/>
          <w:b/>
          <w:bCs/>
          <w:color w:val="1C1917"/>
          <w:sz w:val="21"/>
          <w:szCs w:val="21"/>
        </w:rPr>
        <w:t xml:space="preserve">¶9</w:t>
      </w:r>
      <w:r>
        <w:rPr>
          <w:rFonts w:ascii="Calibri" w:cs="Calibri" w:eastAsia="Calibri" w:hAnsi="Calibri"/>
          <w:sz w:val="21"/>
          <w:szCs w:val="21"/>
        </w:rPr>
        <w:t xml:space="preserve"> paragraph text (strikes through, stamps [CHALLENGED]).</w:t>
      </w:r>
    </w:p>
    <w:p>
      <w:pPr>
        <w:pStyle w:val="ListParagraph"/>
        <w:numPr>
          <w:ilvl w:val="0"/>
          <w:numId w:val="3"/>
        </w:numPr>
        <w:spacing w:after="50"/>
      </w:pPr>
      <w:r>
        <w:rPr>
          <w:rFonts w:ascii="Calibri" w:cs="Calibri" w:eastAsia="Calibri" w:hAnsi="Calibri"/>
          <w:sz w:val="21"/>
          <w:szCs w:val="21"/>
        </w:rPr>
        <w:t xml:space="preserve">Click </w:t>
      </w:r>
      <w:r>
        <w:rPr>
          <w:rFonts w:ascii="Consolas" w:cs="Consolas" w:eastAsia="Consolas" w:hAnsi="Consolas"/>
          <w:b/>
          <w:bCs/>
          <w:color w:val="1C1917"/>
          <w:sz w:val="21"/>
          <w:szCs w:val="21"/>
        </w:rPr>
        <w:t xml:space="preserve">CLOSE</w:t>
      </w:r>
      <w:r>
        <w:rPr>
          <w:rFonts w:ascii="Calibri" w:cs="Calibri" w:eastAsia="Calibri" w:hAnsi="Calibri"/>
          <w:sz w:val="21"/>
          <w:szCs w:val="21"/>
        </w:rPr>
        <w:t xml:space="preserve">, then </w:t>
      </w:r>
      <w:r>
        <w:rPr>
          <w:rFonts w:ascii="Consolas" w:cs="Consolas" w:eastAsia="Consolas" w:hAnsi="Consolas"/>
          <w:b/>
          <w:bCs/>
          <w:color w:val="1C1917"/>
          <w:sz w:val="21"/>
          <w:szCs w:val="21"/>
        </w:rPr>
        <w:t xml:space="preserve">PAY THE CASH &amp; SIGN</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Let the red number count up. Then scroll: itemised rows, then THE TAPE.</w:t>
      </w:r>
    </w:p>
    <w:p>
      <w:pPr>
        <w:spacing w:after="40" w:before="130"/>
      </w:pPr>
      <w:r>
        <w:rPr>
          <w:rFonts w:ascii="Calibri" w:cs="Calibri" w:eastAsia="Calibri" w:hAnsi="Calibri"/>
          <w:b/>
          <w:bCs/>
          <w:caps/>
          <w:color w:val="C1361B"/>
          <w:sz w:val="20"/>
          <w:szCs w:val="20"/>
        </w:rPr>
        <w:t xml:space="preserve">OM SAYS</w:t>
      </w:r>
    </w:p>
    <w:p>
      <w:pPr>
        <w:pBdr>
          <w:left w:val="single" w:color="C1361B" w:sz="16" w:space="8"/>
        </w:pBdr>
        <w:shd w:fill="F3EEE2" w:val="clear"/>
        <w:spacing w:after="80"/>
        <w:ind w:left="260"/>
      </w:pPr>
      <w:r>
        <w:rPr>
          <w:rFonts w:ascii="Calibri" w:cs="Calibri" w:eastAsia="Calibri" w:hAnsi="Calibri"/>
          <w:color w:val="1C1917"/>
          <w:sz w:val="22"/>
          <w:szCs w:val="22"/>
        </w:rPr>
        <w:t xml:space="preserve">“We challenge paragraph nine on the record — and then we sign anyway, on purpose, because losing here is the product working.</w:t>
      </w:r>
    </w:p>
    <w:p>
      <w:pPr>
        <w:pBdr>
          <w:left w:val="single" w:color="C1361B" w:sz="16" w:space="8"/>
        </w:pBdr>
        <w:shd w:fill="F3EEE2" w:val="clear"/>
        <w:spacing w:after="80"/>
        <w:ind w:left="260"/>
      </w:pPr>
      <w:r>
        <w:rPr>
          <w:rFonts w:ascii="Calibri" w:cs="Calibri" w:eastAsia="Calibri" w:hAnsi="Calibri"/>
          <w:color w:val="1C1917"/>
          <w:sz w:val="22"/>
          <w:szCs w:val="22"/>
        </w:rPr>
        <w:t xml:space="preserve">Seven thousand two hundred dollars. Paragraph four, paragraph six, paragraph nine.</w:t>
      </w:r>
    </w:p>
    <w:p>
      <w:pPr>
        <w:pBdr>
          <w:left w:val="single" w:color="C1361B" w:sz="16" w:space="8"/>
        </w:pBdr>
        <w:shd w:fill="F3EEE2" w:val="clear"/>
        <w:spacing w:after="80"/>
        <w:ind w:left="260"/>
      </w:pPr>
      <w:r>
        <w:rPr>
          <w:rFonts w:ascii="Calibri" w:cs="Calibri" w:eastAsia="Calibri" w:hAnsi="Calibri"/>
          <w:color w:val="1C1917"/>
          <w:sz w:val="22"/>
          <w:szCs w:val="22"/>
        </w:rPr>
        <w:t xml:space="preserve">And the load-bearing number here is not an estimate: Form I-589 has no USCIS filing fee at all. So twelve hundred dollars of ‘filing fees’ was invented. That is checkable on uscis.gov right now.</w:t>
      </w:r>
    </w:p>
    <w:p>
      <w:pPr>
        <w:pBdr>
          <w:left w:val="single" w:color="C1361B" w:sz="16" w:space="8"/>
        </w:pBdr>
        <w:shd w:fill="F3EEE2" w:val="clear"/>
        <w:spacing w:after="150"/>
        <w:ind w:left="260"/>
      </w:pPr>
      <w:r>
        <w:rPr>
          <w:rFonts w:ascii="Calibri" w:cs="Calibri" w:eastAsia="Calibri" w:hAnsi="Calibri"/>
          <w:color w:val="1C1917"/>
          <w:sz w:val="22"/>
          <w:szCs w:val="22"/>
        </w:rPr>
        <w:t xml:space="preserve">Every tactic he ran is stamped in the margin — caught, or fell for it — in his own words.”</w:t>
      </w:r>
    </w:p>
    <w:p>
      <w:pPr>
        <w:spacing w:after="150" w:before="7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If you are running long, cut ③ entirely and go straight from ② to ④. You lose the translator, but you keep the number.</w:t>
      </w:r>
    </w:p>
    <w:p>
      <w:pPr>
        <w:pStyle w:val="Heading2"/>
        <w:pBdr>
          <w:bottom w:val="single" w:color="C1361B" w:sz="8" w:space="4"/>
        </w:pBdr>
        <w:spacing w:after="90" w:before="300"/>
      </w:pPr>
      <w:r>
        <w:rPr>
          <w:rFonts w:ascii="Consolas" w:cs="Consolas" w:eastAsia="Consolas" w:hAnsi="Consolas"/>
          <w:b/>
          <w:bCs/>
          <w:color w:val="C1361B"/>
          <w:sz w:val="22"/>
          <w:szCs w:val="22"/>
        </w:rPr>
        <w:t xml:space="preserve">3:10 – 4:30  </w:t>
      </w:r>
      <w:r>
        <w:rPr>
          <w:rFonts w:ascii="Calibri" w:cs="Calibri" w:eastAsia="Calibri" w:hAnsi="Calibri"/>
          <w:b/>
          <w:bCs/>
          <w:color w:val="1C1917"/>
          <w:sz w:val="26"/>
          <w:szCs w:val="26"/>
        </w:rPr>
        <w:t xml:space="preserve">IMPACT AND SCALABILITY</w:t>
      </w:r>
      <w:r>
        <w:rPr>
          <w:rFonts w:ascii="Calibri" w:cs="Calibri" w:eastAsia="Calibri" w:hAnsi="Calibri"/>
          <w:i/>
          <w:iCs/>
          <w:color w:val="6B655F"/>
          <w:sz w:val="18"/>
          <w:szCs w:val="18"/>
        </w:rPr>
        <w:t xml:space="preserve">     scores: Impact &amp; scalability</w:t>
      </w:r>
    </w:p>
    <w:p>
      <w:pPr>
        <w:spacing w:after="40" w:before="130"/>
      </w:pPr>
      <w:r>
        <w:rPr>
          <w:rFonts w:ascii="Calibri" w:cs="Calibri" w:eastAsia="Calibri" w:hAnsi="Calibri"/>
          <w:b/>
          <w:bCs/>
          <w:caps/>
          <w:color w:val="C1361B"/>
          <w:sz w:val="20"/>
          <w:szCs w:val="20"/>
        </w:rPr>
        <w:t xml:space="preserve">OM SAYS</w:t>
      </w:r>
    </w:p>
    <w:p>
      <w:pPr>
        <w:pBdr>
          <w:left w:val="single" w:color="C1361B" w:sz="16" w:space="8"/>
        </w:pBdr>
        <w:shd w:fill="F3EEE2" w:val="clear"/>
        <w:spacing w:after="80"/>
        <w:ind w:left="260"/>
      </w:pPr>
      <w:r>
        <w:rPr>
          <w:rFonts w:ascii="Calibri" w:cs="Calibri" w:eastAsia="Calibri" w:hAnsi="Calibri"/>
          <w:color w:val="1C1917"/>
          <w:sz w:val="22"/>
          <w:szCs w:val="22"/>
        </w:rPr>
        <w:t xml:space="preserve">“Three things make that number trustworthy, and they are the whole architecture.</w:t>
      </w:r>
    </w:p>
    <w:p>
      <w:pPr>
        <w:pBdr>
          <w:left w:val="single" w:color="C1361B" w:sz="16" w:space="8"/>
        </w:pBdr>
        <w:shd w:fill="F3EEE2" w:val="clear"/>
        <w:spacing w:after="80"/>
        <w:ind w:left="260"/>
      </w:pPr>
      <w:r>
        <w:rPr>
          <w:rFonts w:ascii="Calibri" w:cs="Calibri" w:eastAsia="Calibri" w:hAnsi="Calibri"/>
          <w:color w:val="1C1917"/>
          <w:sz w:val="22"/>
          <w:szCs w:val="22"/>
        </w:rPr>
        <w:t xml:space="preserve">The scammer is a JSON playbook, not a prompt. The referee that graded him is a separate model call — the scammer never grades its own exam. And the damage engine has no AI in it at all: every dollar is deterministic TypeScript, locked by thirty-four unit tests. Pull our API key entirely and the whole thing still runs offline.</w:t>
      </w:r>
    </w:p>
    <w:p>
      <w:pPr>
        <w:pBdr>
          <w:left w:val="single" w:color="C1361B" w:sz="16" w:space="8"/>
        </w:pBdr>
        <w:shd w:fill="F3EEE2" w:val="clear"/>
        <w:spacing w:after="80"/>
        <w:ind w:left="260"/>
      </w:pPr>
      <w:r>
        <w:rPr>
          <w:rFonts w:ascii="Calibri" w:cs="Calibri" w:eastAsia="Calibri" w:hAnsi="Calibri"/>
          <w:color w:val="1C1917"/>
          <w:sz w:val="22"/>
          <w:szCs w:val="22"/>
        </w:rPr>
        <w:t xml:space="preserve">That is why this scales. A new scam is a new playbook — content, not engineering. The Notario you just watched is one JSON file and one damage function; the referee, the tactic system and the entire interface never changed. When the FTC publishes a new alert, we can ship the scenario the same week.</w:t>
      </w:r>
    </w:p>
    <w:p>
      <w:pPr>
        <w:pBdr>
          <w:left w:val="single" w:color="C1361B" w:sz="16" w:space="8"/>
        </w:pBdr>
        <w:shd w:fill="F3EEE2" w:val="clear"/>
        <w:spacing w:after="150"/>
        <w:ind w:left="260"/>
      </w:pPr>
      <w:r>
        <w:rPr>
          <w:rFonts w:ascii="Calibri" w:cs="Calibri" w:eastAsia="Calibri" w:hAnsi="Calibri"/>
          <w:color w:val="1C1917"/>
          <w:sz w:val="22"/>
          <w:szCs w:val="22"/>
        </w:rPr>
        <w:t xml:space="preserve">And who pays? This is KnowBe4 for consumer fraud. KnowBe4 built a multi-billion-dollar category selling simulated phishing to train employees — we train everyone else. Banks and credit unions license it as measurable loss prevention, white-labelled as the brand scammers actually impersonate. Schools and settlement organisations are the second stream, where the Evidence File becomes gradeable coursework.”</w:t>
      </w:r>
    </w:p>
    <w:p>
      <w:pPr>
        <w:spacing w:after="40" w:before="70"/>
      </w:pPr>
      <w:r>
        <w:rPr>
          <w:rFonts w:ascii="Calibri" w:cs="Calibri" w:eastAsia="Calibri" w:hAnsi="Calibri"/>
          <w:b/>
          <w:bCs/>
          <w:caps/>
          <w:color w:val="2E7D4F"/>
          <w:sz w:val="20"/>
          <w:szCs w:val="20"/>
        </w:rPr>
        <w:t xml:space="preserve">PRANAV DOES</w:t>
      </w:r>
    </w:p>
    <w:p>
      <w:pPr>
        <w:pStyle w:val="ListParagraph"/>
        <w:numPr>
          <w:ilvl w:val="0"/>
          <w:numId w:val="3"/>
        </w:numPr>
        <w:spacing w:after="50"/>
      </w:pPr>
      <w:r>
        <w:rPr>
          <w:rFonts w:ascii="Calibri" w:cs="Calibri" w:eastAsia="Calibri" w:hAnsi="Calibri"/>
          <w:sz w:val="21"/>
          <w:szCs w:val="21"/>
        </w:rPr>
        <w:t xml:space="preserve">Stay on the Evidence File while Om says “three things make that number trustworthy” — the screen is proving it.</w:t>
      </w:r>
    </w:p>
    <w:p>
      <w:pPr>
        <w:pStyle w:val="ListParagraph"/>
        <w:numPr>
          <w:ilvl w:val="0"/>
          <w:numId w:val="3"/>
        </w:numPr>
        <w:spacing w:after="50"/>
      </w:pPr>
      <w:r>
        <w:rPr>
          <w:rFonts w:ascii="Calibri" w:cs="Calibri" w:eastAsia="Calibri" w:hAnsi="Calibri"/>
          <w:sz w:val="21"/>
          <w:szCs w:val="21"/>
        </w:rPr>
        <w:t xml:space="preserve">On “who pays” — click the </w:t>
      </w:r>
      <w:r>
        <w:rPr>
          <w:rFonts w:ascii="Consolas" w:cs="Consolas" w:eastAsia="Consolas" w:hAnsi="Consolas"/>
          <w:b/>
          <w:bCs/>
          <w:color w:val="1C1917"/>
          <w:sz w:val="21"/>
          <w:szCs w:val="21"/>
        </w:rPr>
        <w:t xml:space="preserve">FOOLPROOF</w:t>
      </w:r>
      <w:r>
        <w:rPr>
          <w:rFonts w:ascii="Calibri" w:cs="Calibri" w:eastAsia="Calibri" w:hAnsi="Calibri"/>
          <w:sz w:val="21"/>
          <w:szCs w:val="21"/>
        </w:rPr>
        <w:t xml:space="preserve"> logo, then in the footer click </w:t>
      </w:r>
      <w:r>
        <w:rPr>
          <w:rFonts w:ascii="Consolas" w:cs="Consolas" w:eastAsia="Consolas" w:hAnsi="Consolas"/>
          <w:b/>
          <w:bCs/>
          <w:color w:val="1C1917"/>
          <w:sz w:val="21"/>
          <w:szCs w:val="21"/>
        </w:rPr>
        <w:t xml:space="preserve">FoolProof for institutions →</w:t>
      </w:r>
      <w:r>
        <w:rPr>
          <w:rFonts w:ascii="Calibri" w:cs="Calibri" w:eastAsia="Calibri" w:hAnsi="Calibri"/>
          <w:sz w:val="21"/>
          <w:szCs w:val="21"/>
        </w:rPr>
        <w:t xml:space="preserve">.</w:t>
      </w:r>
    </w:p>
    <w:p>
      <w:pPr>
        <w:pStyle w:val="ListParagraph"/>
        <w:numPr>
          <w:ilvl w:val="0"/>
          <w:numId w:val="3"/>
        </w:numPr>
        <w:spacing w:after="50"/>
      </w:pPr>
      <w:r>
        <w:rPr>
          <w:rFonts w:ascii="Calibri" w:cs="Calibri" w:eastAsia="Calibri" w:hAnsi="Calibri"/>
          <w:sz w:val="21"/>
          <w:szCs w:val="21"/>
        </w:rPr>
        <w:t xml:space="preserve">Scroll the three revenue-stream cards slowly.</w:t>
      </w:r>
    </w:p>
    <w:p>
      <w:pPr>
        <w:spacing w:after="150" w:before="7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That page is shipped inside the product, not a slide. If a judge looks sceptical, Om can say so in four words: “this is in the product.”</w:t>
      </w:r>
    </w:p>
    <w:p>
      <w:pPr>
        <w:pStyle w:val="Heading2"/>
        <w:pBdr>
          <w:bottom w:val="single" w:color="C1361B" w:sz="8" w:space="4"/>
        </w:pBdr>
        <w:spacing w:after="90" w:before="300"/>
      </w:pPr>
      <w:r>
        <w:rPr>
          <w:rFonts w:ascii="Consolas" w:cs="Consolas" w:eastAsia="Consolas" w:hAnsi="Consolas"/>
          <w:b/>
          <w:bCs/>
          <w:color w:val="C1361B"/>
          <w:sz w:val="22"/>
          <w:szCs w:val="22"/>
        </w:rPr>
        <w:t xml:space="preserve">4:30 – 4:50  </w:t>
      </w:r>
      <w:r>
        <w:rPr>
          <w:rFonts w:ascii="Calibri" w:cs="Calibri" w:eastAsia="Calibri" w:hAnsi="Calibri"/>
          <w:b/>
          <w:bCs/>
          <w:color w:val="1C1917"/>
          <w:sz w:val="26"/>
          <w:szCs w:val="26"/>
        </w:rPr>
        <w:t xml:space="preserve">THE CLOSE</w:t>
      </w:r>
      <w:r>
        <w:rPr>
          <w:rFonts w:ascii="Calibri" w:cs="Calibri" w:eastAsia="Calibri" w:hAnsi="Calibri"/>
          <w:i/>
          <w:iCs/>
          <w:color w:val="6B655F"/>
          <w:sz w:val="18"/>
          <w:szCs w:val="18"/>
        </w:rPr>
        <w:t xml:space="preserve">     scores: Presentation &amp; clarity</w:t>
      </w:r>
    </w:p>
    <w:p>
      <w:pPr>
        <w:spacing w:after="40" w:before="130"/>
      </w:pPr>
      <w:r>
        <w:rPr>
          <w:rFonts w:ascii="Calibri" w:cs="Calibri" w:eastAsia="Calibri" w:hAnsi="Calibri"/>
          <w:b/>
          <w:bCs/>
          <w:caps/>
          <w:color w:val="C1361B"/>
          <w:sz w:val="20"/>
          <w:szCs w:val="20"/>
        </w:rPr>
        <w:t xml:space="preserve">OM SAYS</w:t>
      </w:r>
    </w:p>
    <w:p>
      <w:pPr>
        <w:pBdr>
          <w:left w:val="single" w:color="C1361B" w:sz="16" w:space="8"/>
        </w:pBdr>
        <w:shd w:fill="F3EEE2" w:val="clear"/>
        <w:spacing w:after="80"/>
        <w:ind w:left="260"/>
      </w:pPr>
      <w:r>
        <w:rPr>
          <w:rFonts w:ascii="Calibri" w:cs="Calibri" w:eastAsia="Calibri" w:hAnsi="Calibri"/>
          <w:color w:val="1C1917"/>
          <w:sz w:val="22"/>
          <w:szCs w:val="22"/>
        </w:rPr>
        <w:t xml:space="preserve">“Fraud is something people currently learn about after they have lost the money. FoolProof turns it into a reflex they practise before it matters.</w:t>
      </w:r>
    </w:p>
    <w:p>
      <w:pPr>
        <w:pBdr>
          <w:left w:val="single" w:color="C1361B" w:sz="16" w:space="8"/>
        </w:pBdr>
        <w:shd w:fill="F3EEE2" w:val="clear"/>
        <w:spacing w:after="150"/>
        <w:ind w:left="260"/>
      </w:pPr>
      <w:r>
        <w:rPr>
          <w:rFonts w:ascii="Calibri" w:cs="Calibri" w:eastAsia="Calibri" w:hAnsi="Calibri"/>
          <w:color w:val="1C1917"/>
          <w:sz w:val="22"/>
          <w:szCs w:val="22"/>
        </w:rPr>
        <w:t xml:space="preserve">Get scammed here — so it never happens out there. Thank you.”</w:t>
      </w:r>
    </w:p>
    <w:p>
      <w:pPr>
        <w:spacing w:after="150" w:before="70"/>
        <w:ind w:left="260"/>
      </w:pPr>
      <w:r>
        <w:rPr>
          <w:rFonts w:ascii="Calibri" w:cs="Calibri" w:eastAsia="Calibri" w:hAnsi="Calibri"/>
          <w:b/>
          <w:bCs/>
          <w:color w:val="6B655F"/>
          <w:sz w:val="19"/>
          <w:szCs w:val="19"/>
        </w:rPr>
        <w:t xml:space="preserve">Note: </w:t>
      </w:r>
      <w:r>
        <w:rPr>
          <w:rFonts w:ascii="Calibri" w:cs="Calibri" w:eastAsia="Calibri" w:hAnsi="Calibri"/>
          <w:i/>
          <w:iCs/>
          <w:color w:val="6B655F"/>
          <w:sz w:val="19"/>
          <w:szCs w:val="19"/>
        </w:rPr>
        <w:t xml:space="preserve">Land at 4:50. Finishing ten seconds early beats being cut off mid-sentence.</w:t>
      </w:r>
    </w:p>
    <w:p>
      <w:r>
        <w:br w:type="page"/>
      </w:r>
    </w:p>
    <w:p>
      <w:pPr>
        <w:pStyle w:val="Heading1"/>
        <w:spacing w:after="150" w:before="340"/>
      </w:pPr>
      <w:r>
        <w:rPr>
          <w:rFonts w:ascii="Calibri" w:cs="Calibri" w:eastAsia="Calibri" w:hAnsi="Calibri"/>
          <w:b/>
          <w:bCs/>
          <w:color w:val="1C1917"/>
          <w:sz w:val="30"/>
          <w:szCs w:val="30"/>
        </w:rPr>
        <w:t xml:space="preserve">Q&amp;A — 5 minutes</w:t>
      </w:r>
    </w:p>
    <w:p>
      <w:pPr>
        <w:spacing w:after="120"/>
      </w:pPr>
      <w:r>
        <w:rPr>
          <w:rFonts w:ascii="Calibri" w:cs="Calibri" w:eastAsia="Calibri" w:hAnsi="Calibri"/>
          <w:i/>
          <w:iCs/>
          <w:color w:val="6B655F"/>
          <w:sz w:val="21"/>
          <w:szCs w:val="21"/>
        </w:rPr>
        <w:t xml:space="preserve">Two sentences, then stop. Offering to show something beats talking longer.</w:t>
      </w:r>
    </w:p>
    <w:p>
      <w:pPr>
        <w:pStyle w:val="ListParagraph"/>
        <w:numPr>
          <w:ilvl w:val="0"/>
          <w:numId w:val="2"/>
        </w:numPr>
        <w:spacing w:after="60"/>
      </w:pPr>
      <w:r>
        <w:rPr>
          <w:rFonts w:ascii="Calibri" w:cs="Calibri" w:eastAsia="Calibri" w:hAnsi="Calibri"/>
          <w:b/>
          <w:bCs/>
          <w:color w:val="2E7D4F"/>
          <w:sz w:val="21"/>
          <w:szCs w:val="21"/>
        </w:rPr>
        <w:t xml:space="preserve">PRANAV takes: </w:t>
      </w:r>
      <w:r>
        <w:rPr>
          <w:rFonts w:ascii="Calibri" w:cs="Calibri" w:eastAsia="Calibri" w:hAnsi="Calibri"/>
          <w:sz w:val="21"/>
          <w:szCs w:val="21"/>
        </w:rPr>
        <w:t xml:space="preserve">architecture, the referee, cost per round, latency, prompt injection, why Claude, scale, the offline fallback, how the damage math is verified.</w:t>
      </w:r>
    </w:p>
    <w:p>
      <w:pPr>
        <w:pStyle w:val="ListParagraph"/>
        <w:numPr>
          <w:ilvl w:val="0"/>
          <w:numId w:val="2"/>
        </w:numPr>
        <w:spacing w:after="60"/>
      </w:pPr>
      <w:r>
        <w:rPr>
          <w:rFonts w:ascii="Calibri" w:cs="Calibri" w:eastAsia="Calibri" w:hAnsi="Calibri"/>
          <w:b/>
          <w:bCs/>
          <w:color w:val="C1361B"/>
          <w:sz w:val="21"/>
          <w:szCs w:val="21"/>
        </w:rPr>
        <w:t xml:space="preserve">OM takes: </w:t>
      </w:r>
      <w:r>
        <w:rPr>
          <w:rFonts w:ascii="Calibri" w:cs="Calibri" w:eastAsia="Calibri" w:hAnsi="Calibri"/>
          <w:sz w:val="21"/>
          <w:szCs w:val="21"/>
        </w:rPr>
        <w:t xml:space="preserve">problem, who it is for, business model and pricing, the cultural framing of the Notario, languages, efficacy, what is broken, what is next.</w:t>
      </w:r>
    </w:p>
    <w:p>
      <w:pPr>
        <w:pStyle w:val="ListParagraph"/>
        <w:numPr>
          <w:ilvl w:val="0"/>
          <w:numId w:val="2"/>
        </w:numPr>
        <w:spacing w:after="60"/>
      </w:pPr>
      <w:r>
        <w:rPr>
          <w:rFonts w:ascii="Calibri" w:cs="Calibri" w:eastAsia="Calibri" w:hAnsi="Calibri"/>
          <w:b/>
          <w:bCs/>
          <w:color w:val="B97E10"/>
          <w:sz w:val="21"/>
          <w:szCs w:val="21"/>
        </w:rPr>
        <w:t xml:space="preserve">Decide NOW who answers </w:t>
      </w:r>
      <w:r>
        <w:rPr>
          <w:rFonts w:ascii="Calibri" w:cs="Calibri" w:eastAsia="Calibri" w:hAnsi="Calibri"/>
          <w:sz w:val="21"/>
          <w:szCs w:val="21"/>
        </w:rPr>
        <w:t xml:space="preserve">“was this built during the hackathon?” — and answer it in one breath, without flinching.</w:t>
      </w:r>
    </w:p>
    <w:p>
      <w:pPr>
        <w:pStyle w:val="Heading1"/>
        <w:spacing w:after="150" w:before="340"/>
      </w:pPr>
      <w:r>
        <w:rPr>
          <w:rFonts w:ascii="Calibri" w:cs="Calibri" w:eastAsia="Calibri" w:hAnsi="Calibri"/>
          <w:b/>
          <w:bCs/>
          <w:color w:val="1C1917"/>
          <w:sz w:val="30"/>
          <w:szCs w:val="30"/>
        </w:rPr>
        <w:t xml:space="preserve">The five answers to have cold</w:t>
      </w:r>
    </w:p>
    <w:p>
      <w:pPr>
        <w:pStyle w:val="ListParagraph"/>
        <w:numPr>
          <w:ilvl w:val="0"/>
          <w:numId w:val="2"/>
        </w:numPr>
        <w:spacing w:after="60"/>
      </w:pPr>
      <w:r>
        <w:rPr>
          <w:rFonts w:ascii="Calibri" w:cs="Calibri" w:eastAsia="Calibri" w:hAnsi="Calibri"/>
          <w:b/>
          <w:bCs/>
          <w:sz w:val="21"/>
          <w:szCs w:val="21"/>
        </w:rPr>
        <w:t xml:space="preserve">“Was this built during the hackathon?” </w:t>
      </w:r>
      <w:r>
        <w:rPr>
          <w:rFonts w:ascii="Calibri" w:cs="Calibri" w:eastAsia="Calibri" w:hAnsi="Calibri"/>
          <w:sz w:val="21"/>
          <w:szCs w:val="21"/>
        </w:rPr>
        <w:t xml:space="preserve">— The core platform is from July, for an earlier hackathon. The Notario is what we built for Open Atlas: authored to our own scenario schema and loaded with zero engine changes. That is the thesis — new scams are content, not code.</w:t>
      </w:r>
    </w:p>
    <w:p>
      <w:pPr>
        <w:pStyle w:val="ListParagraph"/>
        <w:numPr>
          <w:ilvl w:val="0"/>
          <w:numId w:val="2"/>
        </w:numPr>
        <w:spacing w:after="60"/>
      </w:pPr>
      <w:r>
        <w:rPr>
          <w:rFonts w:ascii="Calibri" w:cs="Calibri" w:eastAsia="Calibri" w:hAnsi="Calibri"/>
          <w:b/>
          <w:bCs/>
          <w:sz w:val="21"/>
          <w:szCs w:val="21"/>
        </w:rPr>
        <w:t xml:space="preserve">“What languages do you support?” </w:t>
      </w:r>
      <w:r>
        <w:rPr>
          <w:rFonts w:ascii="Calibri" w:cs="Calibri" w:eastAsia="Calibri" w:hAnsi="Calibri"/>
          <w:sz w:val="21"/>
          <w:szCs w:val="21"/>
        </w:rPr>
        <w:t xml:space="preserve">— English only, and that is the honest gap. Playbooks are JSON and the adversary is a language model, so a Spanish Héctor is a translation pass, not a rewrite. First thing a pilot funds.</w:t>
      </w:r>
    </w:p>
    <w:p>
      <w:pPr>
        <w:pStyle w:val="ListParagraph"/>
        <w:numPr>
          <w:ilvl w:val="0"/>
          <w:numId w:val="2"/>
        </w:numPr>
        <w:spacing w:after="60"/>
      </w:pPr>
      <w:r>
        <w:rPr>
          <w:rFonts w:ascii="Calibri" w:cs="Calibri" w:eastAsia="Calibri" w:hAnsi="Calibri"/>
          <w:b/>
          <w:bCs/>
          <w:sz w:val="21"/>
          <w:szCs w:val="21"/>
        </w:rPr>
        <w:t xml:space="preserve">“Where is the AI actually doing work?” </w:t>
      </w:r>
      <w:r>
        <w:rPr>
          <w:rFonts w:ascii="Calibri" w:cs="Calibri" w:eastAsia="Calibri" w:hAnsi="Calibri"/>
          <w:sz w:val="21"/>
          <w:szCs w:val="21"/>
        </w:rPr>
        <w:t xml:space="preserve">— Three places, one generative. The adversary is a constrained Claude character, the referee is a separate grading call, and the damage engine has no AI at all.</w:t>
      </w:r>
    </w:p>
    <w:p>
      <w:pPr>
        <w:pStyle w:val="ListParagraph"/>
        <w:numPr>
          <w:ilvl w:val="0"/>
          <w:numId w:val="2"/>
        </w:numPr>
        <w:spacing w:after="60"/>
      </w:pPr>
      <w:r>
        <w:rPr>
          <w:rFonts w:ascii="Calibri" w:cs="Calibri" w:eastAsia="Calibri" w:hAnsi="Calibri"/>
          <w:b/>
          <w:bCs/>
          <w:sz w:val="21"/>
          <w:szCs w:val="21"/>
        </w:rPr>
        <w:t xml:space="preserve">“How do you know the numbers are right?” </w:t>
      </w:r>
      <w:r>
        <w:rPr>
          <w:rFonts w:ascii="Calibri" w:cs="Calibri" w:eastAsia="Calibri" w:hAnsi="Calibri"/>
          <w:sz w:val="21"/>
          <w:szCs w:val="21"/>
        </w:rPr>
        <w:t xml:space="preserve">— We do not generate them. CFPB payday formula, Reg CC clearing timeline, thirty-four unit tests, Wolfram cross-check. And I-589 genuinely has no filing fee — uscis.gov.</w:t>
      </w:r>
    </w:p>
    <w:p>
      <w:pPr>
        <w:pStyle w:val="ListParagraph"/>
        <w:numPr>
          <w:ilvl w:val="0"/>
          <w:numId w:val="2"/>
        </w:numPr>
        <w:spacing w:after="60"/>
      </w:pPr>
      <w:r>
        <w:rPr>
          <w:rFonts w:ascii="Calibri" w:cs="Calibri" w:eastAsia="Calibri" w:hAnsi="Calibri"/>
          <w:b/>
          <w:bCs/>
          <w:sz w:val="21"/>
          <w:szCs w:val="21"/>
        </w:rPr>
        <w:t xml:space="preserve">“Does simulated training actually work?” </w:t>
      </w:r>
      <w:r>
        <w:rPr>
          <w:rFonts w:ascii="Calibri" w:cs="Calibri" w:eastAsia="Calibri" w:hAnsi="Calibri"/>
          <w:sz w:val="21"/>
          <w:szCs w:val="21"/>
        </w:rPr>
        <w:t xml:space="preserve">— It is inoculation theory: Cambridge’s Bad News game, Google Jigsaw’s prebunking, and commercially the entire KnowBe4 thesis. We have not run our own efficacy study — that is the first thing a pilot buys.</w:t>
      </w:r>
    </w:p>
    <w:p>
      <w:pPr>
        <w:pStyle w:val="Heading1"/>
        <w:spacing w:after="150" w:before="340"/>
      </w:pPr>
      <w:r>
        <w:rPr>
          <w:rFonts w:ascii="Calibri" w:cs="Calibri" w:eastAsia="Calibri" w:hAnsi="Calibri"/>
          <w:b/>
          <w:bCs/>
          <w:color w:val="1C1917"/>
          <w:sz w:val="30"/>
          <w:szCs w:val="30"/>
        </w:rPr>
        <w:t xml:space="preserve">If something breaks</w:t>
      </w:r>
    </w:p>
    <w:p>
      <w:pPr>
        <w:pStyle w:val="ListParagraph"/>
        <w:numPr>
          <w:ilvl w:val="0"/>
          <w:numId w:val="2"/>
        </w:numPr>
        <w:spacing w:after="60"/>
      </w:pPr>
      <w:r>
        <w:rPr>
          <w:rFonts w:ascii="Calibri" w:cs="Calibri" w:eastAsia="Calibri" w:hAnsi="Calibri"/>
          <w:sz w:val="21"/>
          <w:szCs w:val="21"/>
        </w:rPr>
        <w:t xml:space="preserve">Do not apologise twice. Say the fix out loud and keep moving. Composure is scored under “presentation and clarity.”</w:t>
      </w:r>
    </w:p>
    <w:p>
      <w:pPr>
        <w:pStyle w:val="ListParagraph"/>
        <w:numPr>
          <w:ilvl w:val="0"/>
          <w:numId w:val="2"/>
        </w:numPr>
        <w:spacing w:after="60"/>
      </w:pPr>
      <w:r>
        <w:rPr>
          <w:rFonts w:ascii="Calibri" w:cs="Calibri" w:eastAsia="Calibri" w:hAnsi="Calibri"/>
          <w:sz w:val="21"/>
          <w:szCs w:val="21"/>
        </w:rPr>
        <w:t xml:space="preserve">Round hangs → reload straight into it with </w:t>
      </w:r>
      <w:r>
        <w:rPr>
          <w:rFonts w:ascii="Consolas" w:cs="Consolas" w:eastAsia="Consolas" w:hAnsi="Consolas"/>
          <w:b/>
          <w:bCs/>
          <w:color w:val="1C1917"/>
          <w:sz w:val="21"/>
          <w:szCs w:val="21"/>
        </w:rPr>
        <w:t xml:space="preserve">localhost:5173/play?scenario=the-notario</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Total failure → Welcome page, click </w:t>
      </w:r>
      <w:r>
        <w:rPr>
          <w:rFonts w:ascii="Consolas" w:cs="Consolas" w:eastAsia="Consolas" w:hAnsi="Consolas"/>
          <w:b/>
          <w:bCs/>
          <w:color w:val="1C1917"/>
          <w:sz w:val="21"/>
          <w:szCs w:val="21"/>
        </w:rPr>
        <w:t xml:space="preserve">▶ WATCH THE AUTO-DEMO</w:t>
      </w:r>
      <w:r>
        <w:rPr>
          <w:rFonts w:ascii="Calibri" w:cs="Calibri" w:eastAsia="Calibri" w:hAnsi="Calibri"/>
          <w:sz w:val="21"/>
          <w:szCs w:val="21"/>
        </w:rPr>
        <w:t xml:space="preserve"> and let Om narrate over it. It drives itself.</w:t>
      </w:r>
    </w:p>
    <w:p>
      <w:pPr>
        <w:pStyle w:val="ListParagraph"/>
        <w:numPr>
          <w:ilvl w:val="0"/>
          <w:numId w:val="2"/>
        </w:numPr>
        <w:spacing w:after="60"/>
      </w:pPr>
      <w:r>
        <w:rPr>
          <w:rFonts w:ascii="Calibri" w:cs="Calibri" w:eastAsia="Calibri" w:hAnsi="Calibri"/>
          <w:sz w:val="21"/>
          <w:szCs w:val="21"/>
        </w:rPr>
        <w:t xml:space="preserve">Silence over Zoom reads as a frozen screen. Om keeps talking through every wait.</w:t>
      </w:r>
    </w:p>
    <w:p>
      <w:pPr>
        <w:pStyle w:val="ListParagraph"/>
        <w:numPr>
          <w:ilvl w:val="0"/>
          <w:numId w:val="2"/>
        </w:numPr>
        <w:spacing w:after="60"/>
      </w:pPr>
      <w:r>
        <w:rPr>
          <w:rFonts w:ascii="Calibri" w:cs="Calibri" w:eastAsia="Calibri" w:hAnsi="Calibri"/>
          <w:sz w:val="21"/>
          <w:szCs w:val="21"/>
        </w:rPr>
        <w:t xml:space="preserve">Do NOT demo voice mode. Mention it, never show it.</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60" w:hanging="260"/>
      </w:pPr>
    </w:lvl>
  </w:abstractNum>
  <w:abstractNum w:abstractNumId="3" w15:restartNumberingAfterBreak="0">
    <w:multiLevelType w:val="hybridMultilevel"/>
    <w:lvl w:ilvl="0" w15:tentative="1">
      <w:start w:val="1"/>
      <w:numFmt w:val="bullet"/>
      <w:lvlText w:val="•"/>
      <w:lvlJc w:val="star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2026-08-21T07:44:27.671Z</dcterms:created>
  <dcterms:modified xsi:type="dcterms:W3CDTF">2026-08-21T07:44:27.672Z</dcterms:modified>
</cp:coreProperties>
</file>

<file path=docProps/custom.xml><?xml version="1.0" encoding="utf-8"?>
<Properties xmlns="http://schemas.openxmlformats.org/officeDocument/2006/custom-properties" xmlns:vt="http://schemas.openxmlformats.org/officeDocument/2006/docPropsVTypes"/>
</file>