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C1917"/>
          <w:sz w:val="48"/>
          <w:szCs w:val="48"/>
        </w:rPr>
        <w:t xml:space="preserve">FOOLPROOF</w:t>
      </w:r>
    </w:p>
    <w:p>
      <w:pPr>
        <w:spacing w:after="40"/>
      </w:pPr>
      <w:r>
        <w:rPr>
          <w:rFonts w:ascii="Calibri" w:cs="Calibri" w:eastAsia="Calibri" w:hAnsi="Calibri"/>
          <w:color w:val="C1361B"/>
          <w:sz w:val="30"/>
          <w:szCs w:val="30"/>
        </w:rPr>
        <w:t xml:space="preserve">Demo Day Run of Show</w:t>
      </w:r>
    </w:p>
    <w:p>
      <w:pPr>
        <w:pBdr>
          <w:bottom w:val="single" w:color="1C1917" w:sz="12" w:space="6"/>
        </w:pBdr>
        <w:spacing w:after="260"/>
      </w:pPr>
      <w:r>
        <w:rPr>
          <w:rFonts w:ascii="Calibri" w:cs="Calibri" w:eastAsia="Calibri" w:hAnsi="Calibri"/>
          <w:color w:val="6B655F"/>
          <w:sz w:val="20"/>
          <w:szCs w:val="20"/>
        </w:rPr>
        <w:t xml:space="preserve">Open Atlas · AI for Social Good · Fri Aug 21, 2026 · 5-minute pitch + 5-minute Q&amp;A · over Zoom</w:t>
      </w:r>
    </w:p>
    <w:p>
      <w:pPr>
        <w:pStyle w:val="Heading1"/>
        <w:spacing w:after="160" w:before="340"/>
      </w:pPr>
      <w:r>
        <w:rPr>
          <w:rFonts w:ascii="Calibri" w:cs="Calibri" w:eastAsia="Calibri" w:hAnsi="Calibri"/>
          <w:b/>
          <w:bCs/>
          <w:color w:val="1C1917"/>
          <w:sz w:val="30"/>
          <w:szCs w:val="30"/>
        </w:rPr>
        <w:t xml:space="preserve">Who does what — you swap at 2:30</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100"/>
        <w:gridCol w:w="3870"/>
        <w:gridCol w:w="3870"/>
      </w:tblGrid>
      <w:tr>
        <w:tc>
          <w:tcPr>
            <w:tcW w:type="dxa" w:w="2100"/>
            <w:shd w:fill="1C1917" w:val="clear"/>
            <w:tcMar>
              <w:top w:type="dxa" w:w="100"/>
              <w:left w:type="dxa" w:w="120"/>
              <w:bottom w:type="dxa" w:w="100"/>
              <w:right w:type="dxa" w:w="120"/>
            </w:tcMar>
          </w:tcPr>
          <w:p>
            <w:pPr>
              <w:spacing w:after="120"/>
            </w:pPr>
            <w:r>
              <w:rPr>
                <w:rFonts w:ascii="Calibri" w:cs="Calibri" w:eastAsia="Calibri" w:hAnsi="Calibri"/>
                <w:sz w:val="20"/>
                <w:szCs w:val="20"/>
              </w:rPr>
              <w:t xml:space="preserve"/>
            </w:r>
          </w:p>
        </w:tc>
        <w:tc>
          <w:tcPr>
            <w:tcW w:type="dxa" w:w="3870"/>
            <w:shd w:fill="1C1917" w:val="clear"/>
            <w:tcMar>
              <w:top w:type="dxa" w:w="100"/>
              <w:left w:type="dxa" w:w="120"/>
              <w:bottom w:type="dxa" w:w="100"/>
              <w:right w:type="dxa" w:w="120"/>
            </w:tcMar>
          </w:tcPr>
          <w:p>
            <w:pPr>
              <w:spacing w:after="120"/>
            </w:pPr>
            <w:r>
              <w:rPr>
                <w:rFonts w:ascii="Calibri" w:cs="Calibri" w:eastAsia="Calibri" w:hAnsi="Calibri"/>
                <w:b/>
                <w:bCs/>
                <w:color w:val="FFFFFF"/>
                <w:sz w:val="20"/>
                <w:szCs w:val="20"/>
              </w:rPr>
              <w:t xml:space="preserve">FIRST HALF   0:00 – 2:30</w:t>
            </w:r>
          </w:p>
        </w:tc>
        <w:tc>
          <w:tcPr>
            <w:tcW w:type="dxa" w:w="3870"/>
            <w:shd w:fill="1C1917" w:val="clear"/>
            <w:tcMar>
              <w:top w:type="dxa" w:w="100"/>
              <w:left w:type="dxa" w:w="120"/>
              <w:bottom w:type="dxa" w:w="100"/>
              <w:right w:type="dxa" w:w="120"/>
            </w:tcMar>
          </w:tcPr>
          <w:p>
            <w:pPr>
              <w:spacing w:after="120"/>
            </w:pPr>
            <w:r>
              <w:rPr>
                <w:rFonts w:ascii="Calibri" w:cs="Calibri" w:eastAsia="Calibri" w:hAnsi="Calibri"/>
                <w:b/>
                <w:bCs/>
                <w:color w:val="FFFFFF"/>
                <w:sz w:val="20"/>
                <w:szCs w:val="20"/>
              </w:rPr>
              <w:t xml:space="preserve">SECOND HALF   2:30 – 5:00</w:t>
            </w:r>
          </w:p>
        </w:tc>
      </w:tr>
      <w:tr>
        <w:tc>
          <w:tcPr>
            <w:tcW w:type="dxa" w:w="2100"/>
            <w:shd w:fill="F3EEE2" w:val="clear"/>
            <w:tcMar>
              <w:top w:type="dxa" w:w="100"/>
              <w:left w:type="dxa" w:w="120"/>
              <w:bottom w:type="dxa" w:w="100"/>
              <w:right w:type="dxa" w:w="120"/>
            </w:tcMar>
          </w:tcPr>
          <w:p>
            <w:pPr>
              <w:spacing w:after="120"/>
            </w:pPr>
            <w:r>
              <w:rPr>
                <w:rFonts w:ascii="Calibri" w:cs="Calibri" w:eastAsia="Calibri" w:hAnsi="Calibri"/>
                <w:b/>
                <w:bCs/>
                <w:color w:val="C1361B"/>
                <w:sz w:val="26"/>
                <w:szCs w:val="26"/>
              </w:rPr>
              <w:t xml:space="preserve">OM</w:t>
            </w:r>
          </w:p>
        </w:tc>
        <w:tc>
          <w:tcPr>
            <w:tcW w:type="dxa" w:w="3870"/>
            <w:shd w:fill="F3EEE2" w:val="clear"/>
            <w:tcMar>
              <w:top w:type="dxa" w:w="100"/>
              <w:left w:type="dxa" w:w="120"/>
              <w:bottom w:type="dxa" w:w="100"/>
              <w:right w:type="dxa" w:w="120"/>
            </w:tcMar>
          </w:tcPr>
          <w:p>
            <w:pPr>
              <w:spacing w:after="120"/>
            </w:pPr>
            <w:r>
              <w:rPr>
                <w:rFonts w:ascii="Calibri" w:cs="Calibri" w:eastAsia="Calibri" w:hAnsi="Calibri"/>
                <w:b/>
                <w:bCs/>
                <w:color w:val="C1361B"/>
                <w:sz w:val="22"/>
                <w:szCs w:val="22"/>
              </w:rPr>
              <w:t xml:space="preserve">SPEAKS</w:t>
            </w:r>
            <w:r>
              <w:rPr>
                <w:rFonts w:ascii="Calibri" w:cs="Calibri" w:eastAsia="Calibri" w:hAnsi="Calibri"/>
                <w:sz w:val="20"/>
                <w:szCs w:val="20"/>
              </w:rPr>
              <w:t xml:space="preserve">  — the hook, the problem, and the whole con as it unfolds.</w:t>
            </w:r>
          </w:p>
        </w:tc>
        <w:tc>
          <w:tcPr>
            <w:tcW w:type="dxa" w:w="3870"/>
            <w:tcMar>
              <w:top w:type="dxa" w:w="100"/>
              <w:left w:type="dxa" w:w="120"/>
              <w:bottom w:type="dxa" w:w="100"/>
              <w:right w:type="dxa" w:w="120"/>
            </w:tcMar>
          </w:tcPr>
          <w:p>
            <w:pPr>
              <w:spacing w:after="120"/>
            </w:pPr>
            <w:r>
              <w:rPr>
                <w:rFonts w:ascii="Calibri" w:cs="Calibri" w:eastAsia="Calibri" w:hAnsi="Calibri"/>
                <w:b/>
                <w:bCs/>
                <w:color w:val="1C1917"/>
                <w:sz w:val="22"/>
                <w:szCs w:val="22"/>
              </w:rPr>
              <w:t xml:space="preserve">DRIVES</w:t>
            </w:r>
            <w:r>
              <w:rPr>
                <w:rFonts w:ascii="Calibri" w:cs="Calibri" w:eastAsia="Calibri" w:hAnsi="Calibri"/>
                <w:sz w:val="20"/>
                <w:szCs w:val="20"/>
              </w:rPr>
              <w:t xml:space="preserve">  — every click. Silent unless something breaks.</w:t>
            </w:r>
          </w:p>
        </w:tc>
      </w:tr>
      <w:tr>
        <w:tc>
          <w:tcPr>
            <w:tcW w:type="dxa" w:w="2100"/>
            <w:shd w:fill="F3EEE2" w:val="clear"/>
            <w:tcMar>
              <w:top w:type="dxa" w:w="100"/>
              <w:left w:type="dxa" w:w="120"/>
              <w:bottom w:type="dxa" w:w="100"/>
              <w:right w:type="dxa" w:w="120"/>
            </w:tcMar>
          </w:tcPr>
          <w:p>
            <w:pPr>
              <w:spacing w:after="120"/>
            </w:pPr>
            <w:r>
              <w:rPr>
                <w:rFonts w:ascii="Calibri" w:cs="Calibri" w:eastAsia="Calibri" w:hAnsi="Calibri"/>
                <w:b/>
                <w:bCs/>
                <w:color w:val="2E7D4F"/>
                <w:sz w:val="26"/>
                <w:szCs w:val="26"/>
              </w:rPr>
              <w:t xml:space="preserve">PRANAV</w:t>
            </w:r>
          </w:p>
        </w:tc>
        <w:tc>
          <w:tcPr>
            <w:tcW w:type="dxa" w:w="3870"/>
            <w:tcMar>
              <w:top w:type="dxa" w:w="100"/>
              <w:left w:type="dxa" w:w="120"/>
              <w:bottom w:type="dxa" w:w="100"/>
              <w:right w:type="dxa" w:w="120"/>
            </w:tcMar>
          </w:tcPr>
          <w:p>
            <w:pPr>
              <w:spacing w:after="120"/>
            </w:pPr>
            <w:r>
              <w:rPr>
                <w:rFonts w:ascii="Calibri" w:cs="Calibri" w:eastAsia="Calibri" w:hAnsi="Calibri"/>
                <w:b/>
                <w:bCs/>
                <w:color w:val="1C1917"/>
                <w:sz w:val="22"/>
                <w:szCs w:val="22"/>
              </w:rPr>
              <w:t xml:space="preserve">DRIVES</w:t>
            </w:r>
            <w:r>
              <w:rPr>
                <w:rFonts w:ascii="Calibri" w:cs="Calibri" w:eastAsia="Calibri" w:hAnsi="Calibri"/>
                <w:sz w:val="20"/>
                <w:szCs w:val="20"/>
              </w:rPr>
              <w:t xml:space="preserve">  — every click. Silent unless something breaks.</w:t>
            </w:r>
          </w:p>
        </w:tc>
        <w:tc>
          <w:tcPr>
            <w:tcW w:type="dxa" w:w="3870"/>
            <w:shd w:fill="E8F0EA" w:val="clear"/>
            <w:tcMar>
              <w:top w:type="dxa" w:w="100"/>
              <w:left w:type="dxa" w:w="120"/>
              <w:bottom w:type="dxa" w:w="100"/>
              <w:right w:type="dxa" w:w="120"/>
            </w:tcMar>
          </w:tcPr>
          <w:p>
            <w:pPr>
              <w:spacing w:after="120"/>
            </w:pPr>
            <w:r>
              <w:rPr>
                <w:rFonts w:ascii="Calibri" w:cs="Calibri" w:eastAsia="Calibri" w:hAnsi="Calibri"/>
                <w:b/>
                <w:bCs/>
                <w:color w:val="2E7D4F"/>
                <w:sz w:val="22"/>
                <w:szCs w:val="22"/>
              </w:rPr>
              <w:t xml:space="preserve">SPEAKS</w:t>
            </w:r>
            <w:r>
              <w:rPr>
                <w:rFonts w:ascii="Calibri" w:cs="Calibri" w:eastAsia="Calibri" w:hAnsi="Calibri"/>
                <w:sz w:val="20"/>
                <w:szCs w:val="20"/>
              </w:rPr>
              <w:t xml:space="preserve">  — the damage, the architecture, the business, the close.</w:t>
            </w:r>
          </w:p>
        </w:tc>
      </w:tr>
    </w:tbl>
    <w:p>
      <w:pPr>
        <w:spacing w:after="120"/>
      </w:pPr>
      <w:r>
        <w:rPr>
          <w:rFonts w:ascii="Calibri" w:cs="Calibri" w:eastAsia="Calibri" w:hAnsi="Calibri"/>
        </w:rPr>
        <w:t xml:space="preserve"/>
      </w:r>
    </w:p>
    <w:p>
      <w:pPr>
        <w:spacing w:after="120"/>
      </w:pPr>
      <w:r>
        <w:rPr>
          <w:rFonts w:ascii="Calibri" w:cs="Calibri" w:eastAsia="Calibri" w:hAnsi="Calibri"/>
          <w:sz w:val="21"/>
          <w:szCs w:val="21"/>
        </w:rPr>
        <w:t xml:space="preserve">The rule all the way through: </w:t>
      </w:r>
      <w:r>
        <w:rPr>
          <w:rFonts w:ascii="Calibri" w:cs="Calibri" w:eastAsia="Calibri" w:hAnsi="Calibri"/>
          <w:b/>
          <w:bCs/>
          <w:sz w:val="21"/>
          <w:szCs w:val="21"/>
        </w:rPr>
        <w:t xml:space="preserve">the person speaking never touches the mouse, and the person driving never speaks.</w:t>
      </w:r>
      <w:r>
        <w:rPr>
          <w:rFonts w:ascii="Calibri" w:cs="Calibri" w:eastAsia="Calibri" w:hAnsi="Calibri"/>
          <w:sz w:val="21"/>
          <w:szCs w:val="21"/>
        </w:rPr>
        <w:t xml:space="preserve"> Two voices at once over Zoom lag is the fastest way to lose a room.</w:t>
      </w:r>
    </w:p>
    <w:p>
      <w:pPr>
        <w:pBdr>
          <w:top w:val="single" w:color="B97E10" w:sz="14" w:space="6"/>
          <w:left w:val="single" w:color="B97E10" w:sz="14" w:space="6"/>
          <w:right w:val="single" w:color="B97E10" w:sz="14" w:space="6"/>
        </w:pBdr>
        <w:shd w:fill="FDF3E3" w:val="clear"/>
        <w:spacing w:after="0" w:before="240"/>
      </w:pPr>
      <w:r>
        <w:rPr>
          <w:rFonts w:ascii="Calibri" w:cs="Calibri" w:eastAsia="Calibri" w:hAnsi="Calibri"/>
          <w:b/>
          <w:bCs/>
          <w:caps/>
          <w:color w:val="B97E10"/>
          <w:sz w:val="26"/>
          <w:szCs w:val="26"/>
        </w:rPr>
        <w:t xml:space="preserve">The swap at 2:30 — sort this out before you start</w:t>
      </w:r>
    </w:p>
    <w:p>
      <w:pPr>
        <w:pBdr>
          <w:left w:val="single" w:color="B97E10" w:sz="14" w:space="6"/>
          <w:right w:val="single" w:color="B97E10" w:sz="14" w:space="6"/>
        </w:pBdr>
        <w:shd w:fill="FDF3E3" w:val="clear"/>
        <w:spacing w:after="60"/>
      </w:pPr>
      <w:r>
        <w:rPr>
          <w:rFonts w:ascii="Calibri" w:cs="Calibri" w:eastAsia="Calibri" w:hAnsi="Calibri"/>
          <w:b/>
          <w:bCs/>
          <w:sz w:val="21"/>
          <w:szCs w:val="21"/>
        </w:rPr>
        <w:t xml:space="preserve">If you are on ONE laptop together: </w:t>
      </w:r>
      <w:r>
        <w:rPr>
          <w:rFonts w:ascii="Calibri" w:cs="Calibri" w:eastAsia="Calibri" w:hAnsi="Calibri"/>
          <w:sz w:val="21"/>
          <w:szCs w:val="21"/>
        </w:rPr>
        <w:t xml:space="preserve">trivial — Om slides the laptop to Pranav, or you just swap who has the trackpad. Nothing else changes. This is the setup I recommend.</w:t>
      </w:r>
    </w:p>
    <w:p>
      <w:pPr>
        <w:pBdr>
          <w:bottom w:val="single" w:color="B97E10" w:sz="14" w:space="6"/>
          <w:left w:val="single" w:color="B97E10" w:sz="14" w:space="6"/>
          <w:right w:val="single" w:color="B97E10" w:sz="14" w:space="6"/>
        </w:pBdr>
        <w:shd w:fill="FDF3E3" w:val="clear"/>
        <w:spacing w:after="0"/>
      </w:pPr>
      <w:r>
        <w:rPr>
          <w:rFonts w:ascii="Calibri" w:cs="Calibri" w:eastAsia="Calibri" w:hAnsi="Calibri"/>
          <w:b/>
          <w:bCs/>
          <w:sz w:val="21"/>
          <w:szCs w:val="21"/>
        </w:rPr>
        <w:t xml:space="preserve">If you are on TWO laptops: </w:t>
      </w:r>
      <w:r>
        <w:rPr>
          <w:rFonts w:ascii="Calibri" w:cs="Calibri" w:eastAsia="Calibri" w:hAnsi="Calibri"/>
          <w:sz w:val="21"/>
          <w:szCs w:val="21"/>
        </w:rPr>
        <w:t xml:space="preserve">Om has to take over the screen share at 2:30. In Zoom, the host must allow participants to share — turn that on and rehearse the swap once. Budget five seconds of dead air; Pranav's first line is written to cover it.</w:t>
      </w:r>
    </w:p>
    <w:p>
      <w:pPr>
        <w:spacing w:after="200"/>
      </w:pPr>
      <w:r>
        <w:rPr>
          <w:rFonts w:ascii="Calibri" w:cs="Calibri" w:eastAsia="Calibri" w:hAnsi="Calibri"/>
        </w:rPr>
        <w:t xml:space="preserve"/>
      </w:r>
    </w:p>
    <w:p>
      <w:pPr>
        <w:pStyle w:val="Heading1"/>
        <w:spacing w:after="160" w:before="340"/>
      </w:pPr>
      <w:r>
        <w:rPr>
          <w:rFonts w:ascii="Calibri" w:cs="Calibri" w:eastAsia="Calibri" w:hAnsi="Calibri"/>
          <w:b/>
          <w:bCs/>
          <w:color w:val="1C1917"/>
          <w:sz w:val="30"/>
          <w:szCs w:val="30"/>
        </w:rPr>
        <w:t xml:space="preserve">Before you go live</w:t>
      </w:r>
    </w:p>
    <w:p>
      <w:pPr>
        <w:pStyle w:val="ListParagraph"/>
        <w:numPr>
          <w:ilvl w:val="0"/>
          <w:numId w:val="2"/>
        </w:numPr>
        <w:spacing w:after="60"/>
      </w:pPr>
      <w:r>
        <w:rPr>
          <w:rFonts w:ascii="Calibri" w:cs="Calibri" w:eastAsia="Calibri" w:hAnsi="Calibri"/>
          <w:sz w:val="21"/>
          <w:szCs w:val="21"/>
        </w:rPr>
        <w:t xml:space="preserve">Terminal: </w:t>
      </w:r>
      <w:r>
        <w:rPr>
          <w:rFonts w:ascii="Consolas" w:cs="Consolas" w:eastAsia="Consolas" w:hAnsi="Consolas"/>
          <w:b/>
          <w:bCs/>
          <w:color w:val="1C1917"/>
          <w:sz w:val="21"/>
          <w:szCs w:val="21"/>
        </w:rPr>
        <w:t xml:space="preserve">npm run seed:reset</w:t>
      </w:r>
      <w:r>
        <w:rPr>
          <w:rFonts w:ascii="Calibri" w:cs="Calibri" w:eastAsia="Calibri" w:hAnsi="Calibri"/>
          <w:sz w:val="21"/>
          <w:szCs w:val="21"/>
        </w:rPr>
        <w:t xml:space="preserve">  then  </w:t>
      </w:r>
      <w:r>
        <w:rPr>
          <w:rFonts w:ascii="Consolas" w:cs="Consolas" w:eastAsia="Consolas" w:hAnsi="Consolas"/>
          <w:b/>
          <w:bCs/>
          <w:color w:val="1C1917"/>
          <w:sz w:val="21"/>
          <w:szCs w:val="21"/>
        </w:rPr>
        <w:t xml:space="preserve">npm run dev</w:t>
      </w:r>
      <w:r>
        <w:rPr>
          <w:rFonts w:ascii="Calibri" w:cs="Calibri" w:eastAsia="Calibri" w:hAnsi="Calibri"/>
          <w:sz w:val="21"/>
          <w:szCs w:val="21"/>
        </w:rPr>
        <w:t xml:space="preserve">  — clean stamps, zero tallies.</w:t>
      </w:r>
    </w:p>
    <w:p>
      <w:pPr>
        <w:pStyle w:val="ListParagraph"/>
        <w:numPr>
          <w:ilvl w:val="0"/>
          <w:numId w:val="2"/>
        </w:numPr>
        <w:spacing w:after="60"/>
      </w:pPr>
      <w:r>
        <w:rPr>
          <w:rFonts w:ascii="Calibri" w:cs="Calibri" w:eastAsia="Calibri" w:hAnsi="Calibri"/>
          <w:sz w:val="21"/>
          <w:szCs w:val="21"/>
        </w:rPr>
        <w:t xml:space="preserve">Confirm </w:t>
      </w:r>
      <w:r>
        <w:rPr>
          <w:rFonts w:ascii="Consolas" w:cs="Consolas" w:eastAsia="Consolas" w:hAnsi="Consolas"/>
          <w:b/>
          <w:bCs/>
          <w:color w:val="1C1917"/>
          <w:sz w:val="21"/>
          <w:szCs w:val="21"/>
        </w:rPr>
        <w:t xml:space="preserve">server/.env</w:t>
      </w:r>
      <w:r>
        <w:rPr>
          <w:rFonts w:ascii="Calibri" w:cs="Calibri" w:eastAsia="Calibri" w:hAnsi="Calibri"/>
          <w:sz w:val="21"/>
          <w:szCs w:val="21"/>
        </w:rPr>
        <w:t xml:space="preserve"> has ANTHROPIC_API_KEY. Without it Héctor is scripted, not a live Claude character — still works, far less impressive.</w:t>
      </w:r>
    </w:p>
    <w:p>
      <w:pPr>
        <w:pStyle w:val="ListParagraph"/>
        <w:numPr>
          <w:ilvl w:val="0"/>
          <w:numId w:val="2"/>
        </w:numPr>
        <w:spacing w:after="60"/>
      </w:pPr>
      <w:r>
        <w:rPr>
          <w:rFonts w:ascii="Calibri" w:cs="Calibri" w:eastAsia="Calibri" w:hAnsi="Calibri"/>
          <w:sz w:val="21"/>
          <w:szCs w:val="21"/>
        </w:rPr>
        <w:t xml:space="preserve">Demo from </w:t>
      </w:r>
      <w:r>
        <w:rPr>
          <w:rFonts w:ascii="Consolas" w:cs="Consolas" w:eastAsia="Consolas" w:hAnsi="Consolas"/>
          <w:b/>
          <w:bCs/>
          <w:color w:val="1C1917"/>
          <w:sz w:val="21"/>
          <w:szCs w:val="21"/>
        </w:rPr>
        <w:t xml:space="preserve">localhost:5173</w:t>
      </w:r>
      <w:r>
        <w:rPr>
          <w:rFonts w:ascii="Calibri" w:cs="Calibri" w:eastAsia="Calibri" w:hAnsi="Calibri"/>
          <w:sz w:val="21"/>
          <w:szCs w:val="21"/>
        </w:rPr>
        <w:t xml:space="preserve">, NOT the Render URL. The live site is free-tier: it restarts and wipes rounds mid-demo.</w:t>
      </w:r>
    </w:p>
    <w:p>
      <w:pPr>
        <w:pStyle w:val="ListParagraph"/>
        <w:numPr>
          <w:ilvl w:val="0"/>
          <w:numId w:val="2"/>
        </w:numPr>
        <w:spacing w:after="60"/>
      </w:pPr>
      <w:r>
        <w:rPr>
          <w:rFonts w:ascii="Calibri" w:cs="Calibri" w:eastAsia="Calibri" w:hAnsi="Calibri"/>
          <w:sz w:val="21"/>
          <w:szCs w:val="21"/>
        </w:rPr>
        <w:t xml:space="preserve">Get a session first: open </w:t>
      </w:r>
      <w:r>
        <w:rPr>
          <w:rFonts w:ascii="Consolas" w:cs="Consolas" w:eastAsia="Consolas" w:hAnsi="Consolas"/>
          <w:b/>
          <w:bCs/>
          <w:color w:val="1C1917"/>
          <w:sz w:val="21"/>
          <w:szCs w:val="21"/>
        </w:rPr>
        <w:t xml:space="preserve">localhost:5173/play?scenario=payday</w:t>
      </w:r>
      <w:r>
        <w:rPr>
          <w:rFonts w:ascii="Calibri" w:cs="Calibri" w:eastAsia="Calibri" w:hAnsi="Calibri"/>
          <w:sz w:val="21"/>
          <w:szCs w:val="21"/>
        </w:rPr>
        <w:t xml:space="preserve">, click the </w:t>
      </w:r>
      <w:r>
        <w:rPr>
          <w:rFonts w:ascii="Consolas" w:cs="Consolas" w:eastAsia="Consolas" w:hAnsi="Consolas"/>
          <w:b/>
          <w:bCs/>
          <w:color w:val="1C1917"/>
          <w:sz w:val="21"/>
          <w:szCs w:val="21"/>
        </w:rPr>
        <w:t xml:space="preserve">X</w:t>
      </w:r>
      <w:r>
        <w:rPr>
          <w:rFonts w:ascii="Calibri" w:cs="Calibri" w:eastAsia="Calibri" w:hAnsi="Calibri"/>
          <w:sz w:val="21"/>
          <w:szCs w:val="21"/>
        </w:rPr>
        <w:t xml:space="preserve"> to leave, then click the </w:t>
      </w:r>
      <w:r>
        <w:rPr>
          <w:rFonts w:ascii="Consolas" w:cs="Consolas" w:eastAsia="Consolas" w:hAnsi="Consolas"/>
          <w:b/>
          <w:bCs/>
          <w:color w:val="1C1917"/>
          <w:sz w:val="21"/>
          <w:szCs w:val="21"/>
        </w:rPr>
        <w:t xml:space="preserve">FOOLPROOF</w:t>
      </w:r>
      <w:r>
        <w:rPr>
          <w:rFonts w:ascii="Calibri" w:cs="Calibri" w:eastAsia="Calibri" w:hAnsi="Calibri"/>
          <w:sz w:val="21"/>
          <w:szCs w:val="21"/>
        </w:rPr>
        <w:t xml:space="preserve"> logo. The header must read AGENT: GUEST-XXXX — without it, clicking GAUNTLET bounces you home mid-demo.</w:t>
      </w:r>
    </w:p>
    <w:p>
      <w:pPr>
        <w:pStyle w:val="ListParagraph"/>
        <w:numPr>
          <w:ilvl w:val="0"/>
          <w:numId w:val="2"/>
        </w:numPr>
        <w:spacing w:after="60"/>
      </w:pPr>
      <w:r>
        <w:rPr>
          <w:rFonts w:ascii="Calibri" w:cs="Calibri" w:eastAsia="Calibri" w:hAnsi="Calibri"/>
          <w:sz w:val="21"/>
          <w:szCs w:val="21"/>
        </w:rPr>
        <w:t xml:space="preserve">Open </w:t>
      </w:r>
      <w:r>
        <w:rPr>
          <w:rFonts w:ascii="Consolas" w:cs="Consolas" w:eastAsia="Consolas" w:hAnsi="Consolas"/>
          <w:b/>
          <w:bCs/>
          <w:color w:val="1C1917"/>
          <w:sz w:val="21"/>
          <w:szCs w:val="21"/>
        </w:rPr>
        <w:t xml:space="preserve">https://foolproof-jpch.onrender.com</w:t>
      </w:r>
      <w:r>
        <w:rPr>
          <w:rFonts w:ascii="Calibri" w:cs="Calibri" w:eastAsia="Calibri" w:hAnsi="Calibri"/>
          <w:sz w:val="21"/>
          <w:szCs w:val="21"/>
        </w:rPr>
        <w:t xml:space="preserve"> in a spare tab ~5 min before, so it is warm if a judge clicks it in Q&amp;A.</w:t>
      </w:r>
    </w:p>
    <w:p>
      <w:pPr>
        <w:pStyle w:val="ListParagraph"/>
        <w:numPr>
          <w:ilvl w:val="0"/>
          <w:numId w:val="2"/>
        </w:numPr>
        <w:spacing w:after="60"/>
      </w:pPr>
      <w:r>
        <w:rPr>
          <w:rFonts w:ascii="Calibri" w:cs="Calibri" w:eastAsia="Calibri" w:hAnsi="Calibri"/>
          <w:sz w:val="21"/>
          <w:szCs w:val="21"/>
        </w:rPr>
        <w:t xml:space="preserve">Browser at 100% zoom, bookmarks bar hidden, all other tabs closed, Do Not Disturb ON.</w:t>
      </w:r>
    </w:p>
    <w:p>
      <w:pPr>
        <w:pStyle w:val="ListParagraph"/>
        <w:numPr>
          <w:ilvl w:val="0"/>
          <w:numId w:val="2"/>
        </w:numPr>
        <w:spacing w:after="60"/>
      </w:pPr>
      <w:r>
        <w:rPr>
          <w:rFonts w:ascii="Calibri" w:cs="Calibri" w:eastAsia="Calibri" w:hAnsi="Calibri"/>
          <w:sz w:val="21"/>
          <w:szCs w:val="21"/>
        </w:rPr>
        <w:t xml:space="preserve">Whoever shares: share the BROWSER WINDOW, not the whole desktop.</w:t>
      </w:r>
    </w:p>
    <w:p>
      <w:pPr>
        <w:pStyle w:val="ListParagraph"/>
        <w:numPr>
          <w:ilvl w:val="0"/>
          <w:numId w:val="2"/>
        </w:numPr>
        <w:spacing w:after="60"/>
      </w:pPr>
      <w:r>
        <w:rPr>
          <w:rFonts w:ascii="Calibri" w:cs="Calibri" w:eastAsia="Calibri" w:hAnsi="Calibri"/>
          <w:sz w:val="21"/>
          <w:szCs w:val="21"/>
        </w:rPr>
        <w:t xml:space="preserve">Both on headphones. Q&amp;A sheet open on a phone or second screen — never on the shared screen.</w:t>
      </w:r>
    </w:p>
    <w:p>
      <w:r>
        <w:br w:type="page"/>
      </w:r>
    </w:p>
    <w:p>
      <w:pPr>
        <w:pStyle w:val="Heading1"/>
        <w:spacing w:after="160" w:before="340"/>
      </w:pPr>
      <w:r>
        <w:rPr>
          <w:rFonts w:ascii="Calibri" w:cs="Calibri" w:eastAsia="Calibri" w:hAnsi="Calibri"/>
          <w:b/>
          <w:bCs/>
          <w:color w:val="1C1917"/>
          <w:sz w:val="30"/>
          <w:szCs w:val="30"/>
        </w:rPr>
        <w:t xml:space="preserve">FIRST HALF  —  OM SPEAKS  ·  PRANAV DRIVES</w:t>
      </w:r>
    </w:p>
    <w:p>
      <w:pPr>
        <w:spacing w:after="120"/>
      </w:pPr>
      <w:r>
        <w:rPr>
          <w:rFonts w:ascii="Calibri" w:cs="Calibri" w:eastAsia="Calibri" w:hAnsi="Calibri"/>
          <w:i/>
          <w:iCs/>
          <w:color w:val="6B655F"/>
          <w:sz w:val="20"/>
          <w:szCs w:val="20"/>
        </w:rPr>
        <w:t xml:space="preserve">Spoken lines are word-for-word. Rehearse until they are yours, then say them like you did not.</w:t>
      </w:r>
    </w:p>
    <w:p>
      <w:pPr>
        <w:pStyle w:val="Heading2"/>
        <w:pBdr>
          <w:bottom w:val="single" w:color="C1361B" w:sz="8" w:space="4"/>
        </w:pBdr>
        <w:spacing w:after="100" w:before="300"/>
      </w:pPr>
      <w:r>
        <w:rPr>
          <w:rFonts w:ascii="Consolas" w:cs="Consolas" w:eastAsia="Consolas" w:hAnsi="Consolas"/>
          <w:b/>
          <w:bCs/>
          <w:color w:val="C1361B"/>
          <w:sz w:val="22"/>
          <w:szCs w:val="22"/>
        </w:rPr>
        <w:t xml:space="preserve">0:00 – 0:40  </w:t>
      </w:r>
      <w:r>
        <w:rPr>
          <w:rFonts w:ascii="Calibri" w:cs="Calibri" w:eastAsia="Calibri" w:hAnsi="Calibri"/>
          <w:b/>
          <w:bCs/>
          <w:color w:val="1C1917"/>
          <w:sz w:val="26"/>
          <w:szCs w:val="26"/>
        </w:rPr>
        <w:t xml:space="preserve">THE HOOK</w:t>
      </w:r>
      <w:r>
        <w:rPr>
          <w:rFonts w:ascii="Calibri" w:cs="Calibri" w:eastAsia="Calibri" w:hAnsi="Calibri"/>
          <w:color w:val="6B655F"/>
          <w:sz w:val="19"/>
          <w:szCs w:val="19"/>
        </w:rPr>
        <w:t xml:space="preserve">     Om speaks · Pranav holds</w:t>
      </w:r>
    </w:p>
    <w:p>
      <w:pPr>
        <w:spacing w:after="40" w:before="130"/>
      </w:pPr>
      <w:r>
        <w:rPr>
          <w:rFonts w:ascii="Calibri" w:cs="Calibri" w:eastAsia="Calibri" w:hAnsi="Calibri"/>
          <w:b/>
          <w:bCs/>
          <w:caps/>
          <w:color w:val="C1361B"/>
          <w:sz w:val="20"/>
          <w:szCs w:val="20"/>
        </w:rPr>
        <w:t xml:space="preserve">SAY — OM</w:t>
      </w:r>
    </w:p>
    <w:p>
      <w:pPr>
        <w:pBdr>
          <w:left w:val="single" w:color="C1361B" w:sz="16" w:space="8"/>
        </w:pBdr>
        <w:shd w:fill="F3EEE2" w:val="clear"/>
        <w:spacing w:after="80"/>
        <w:ind w:left="260"/>
      </w:pPr>
      <w:r>
        <w:rPr>
          <w:rFonts w:ascii="Calibri" w:cs="Calibri" w:eastAsia="Calibri" w:hAnsi="Calibri"/>
          <w:color w:val="1C1917"/>
          <w:sz w:val="22"/>
          <w:szCs w:val="22"/>
        </w:rPr>
        <w:t xml:space="preserve">“Every other team today built an AI that helps you.</w:t>
      </w:r>
    </w:p>
    <w:p>
      <w:pPr>
        <w:pBdr>
          <w:left w:val="single" w:color="C1361B" w:sz="16" w:space="8"/>
        </w:pBdr>
        <w:shd w:fill="F3EEE2" w:val="clear"/>
        <w:spacing w:after="80"/>
        <w:ind w:left="260"/>
      </w:pPr>
      <w:r>
        <w:rPr>
          <w:rFonts w:ascii="Calibri" w:cs="Calibri" w:eastAsia="Calibri" w:hAnsi="Calibri"/>
          <w:color w:val="1C1917"/>
          <w:sz w:val="22"/>
          <w:szCs w:val="22"/>
        </w:rPr>
        <w:t xml:space="preserve">We built AI that tries to rob you.</w:t>
      </w:r>
    </w:p>
    <w:p>
      <w:pPr>
        <w:pBdr>
          <w:left w:val="single" w:color="C1361B" w:sz="16" w:space="8"/>
        </w:pBdr>
        <w:shd w:fill="F3EEE2" w:val="clear"/>
        <w:spacing w:after="80"/>
        <w:ind w:left="260"/>
      </w:pPr>
      <w:r>
        <w:rPr>
          <w:rFonts w:ascii="Calibri" w:cs="Calibri" w:eastAsia="Calibri" w:hAnsi="Calibri"/>
          <w:color w:val="1C1917"/>
          <w:sz w:val="22"/>
          <w:szCs w:val="22"/>
        </w:rPr>
        <w:t xml:space="preserve">I’m Om, this is Pranav, and this is FoolProof — a training simulator where you sit across from a scammer. A live AI character, running a real, documented playbook, trying to take your money. Safely. So that when the real one calls, you have already met them.</w:t>
      </w:r>
    </w:p>
    <w:p>
      <w:pPr>
        <w:pBdr>
          <w:left w:val="single" w:color="C1361B" w:sz="16" w:space="8"/>
        </w:pBdr>
        <w:shd w:fill="F3EEE2" w:val="clear"/>
        <w:spacing w:after="80"/>
        <w:ind w:left="260"/>
      </w:pPr>
      <w:r>
        <w:rPr>
          <w:rFonts w:ascii="Calibri" w:cs="Calibri" w:eastAsia="Calibri" w:hAnsi="Calibri"/>
          <w:color w:val="1C1917"/>
          <w:sz w:val="22"/>
          <w:szCs w:val="22"/>
        </w:rPr>
        <w:t xml:space="preserve">Last year Americans reported fifteen-point-nine billion dollars lost to fraud. Three and a half billion of that was imposter scams alone.</w:t>
      </w:r>
    </w:p>
    <w:p>
      <w:pPr>
        <w:pBdr>
          <w:left w:val="single" w:color="C1361B" w:sz="16" w:space="8"/>
        </w:pBdr>
        <w:shd w:fill="F3EEE2" w:val="clear"/>
        <w:spacing w:after="80"/>
        <w:ind w:left="260"/>
      </w:pPr>
      <w:r>
        <w:rPr>
          <w:rFonts w:ascii="Calibri" w:cs="Calibri" w:eastAsia="Calibri" w:hAnsi="Calibri"/>
          <w:color w:val="1C1917"/>
          <w:sz w:val="22"/>
          <w:szCs w:val="22"/>
        </w:rPr>
        <w:t xml:space="preserve">But here is what matters in this room. Fraud does not target the gullible. It targets whoever does not know the rules yet. If you have been in this country eighteen months, you do not know what a real USCIS letter looks like. You do not know that a notary public here is not a notario back home.</w:t>
      </w:r>
    </w:p>
    <w:p>
      <w:pPr>
        <w:pBdr>
          <w:left w:val="single" w:color="C1361B" w:sz="16" w:space="8"/>
        </w:pBdr>
        <w:shd w:fill="F3EEE2" w:val="clear"/>
        <w:spacing w:after="150"/>
        <w:ind w:left="260"/>
      </w:pPr>
      <w:r>
        <w:rPr>
          <w:rFonts w:ascii="Calibri" w:cs="Calibri" w:eastAsia="Calibri" w:hAnsi="Calibri"/>
          <w:color w:val="1C1917"/>
          <w:sz w:val="22"/>
          <w:szCs w:val="22"/>
        </w:rPr>
        <w:t xml:space="preserve">Every financial literacy tool we found is passive — articles, videos, quizzes. Nobody loses seven thousand dollars to a quiz.”</w:t>
      </w:r>
    </w:p>
    <w:p>
      <w:pPr>
        <w:spacing w:after="40" w:before="70"/>
      </w:pPr>
      <w:r>
        <w:rPr>
          <w:rFonts w:ascii="Calibri" w:cs="Calibri" w:eastAsia="Calibri" w:hAnsi="Calibri"/>
          <w:b/>
          <w:bCs/>
          <w:caps/>
          <w:color w:val="1C1917"/>
          <w:sz w:val="20"/>
          <w:szCs w:val="20"/>
        </w:rPr>
        <w:t xml:space="preserve">DO — PRANAV (driving)</w:t>
      </w:r>
    </w:p>
    <w:p>
      <w:pPr>
        <w:pStyle w:val="ListParagraph"/>
        <w:numPr>
          <w:ilvl w:val="0"/>
          <w:numId w:val="3"/>
        </w:numPr>
        <w:spacing w:after="50"/>
      </w:pPr>
      <w:r>
        <w:rPr>
          <w:rFonts w:ascii="Calibri" w:cs="Calibri" w:eastAsia="Calibri" w:hAnsi="Calibri"/>
          <w:sz w:val="21"/>
          <w:szCs w:val="21"/>
        </w:rPr>
        <w:t xml:space="preserve">Screen is already on </w:t>
      </w:r>
      <w:r>
        <w:rPr>
          <w:rFonts w:ascii="Consolas" w:cs="Consolas" w:eastAsia="Consolas" w:hAnsi="Consolas"/>
          <w:b/>
          <w:bCs/>
          <w:color w:val="1C1917"/>
          <w:sz w:val="21"/>
          <w:szCs w:val="21"/>
        </w:rPr>
        <w:t xml:space="preserve">localhost:5173</w:t>
      </w:r>
      <w:r>
        <w:rPr>
          <w:rFonts w:ascii="Calibri" w:cs="Calibri" w:eastAsia="Calibri" w:hAnsi="Calibri"/>
          <w:sz w:val="21"/>
          <w:szCs w:val="21"/>
        </w:rPr>
        <w:t xml:space="preserve"> (Welcome page). Do nothing for the first fifteen seconds.</w:t>
      </w:r>
    </w:p>
    <w:p>
      <w:pPr>
        <w:pStyle w:val="ListParagraph"/>
        <w:numPr>
          <w:ilvl w:val="0"/>
          <w:numId w:val="3"/>
        </w:numPr>
        <w:spacing w:after="50"/>
      </w:pPr>
      <w:r>
        <w:rPr>
          <w:rFonts w:ascii="Calibri" w:cs="Calibri" w:eastAsia="Calibri" w:hAnsi="Calibri"/>
          <w:sz w:val="21"/>
          <w:szCs w:val="21"/>
        </w:rPr>
        <w:t xml:space="preserve">Scroll down slowly so the six WANTED cards are on screen as Om says “whoever does not know the rules yet.”</w:t>
      </w:r>
    </w:p>
    <w:p>
      <w:pPr>
        <w:pStyle w:val="ListParagraph"/>
        <w:numPr>
          <w:ilvl w:val="0"/>
          <w:numId w:val="3"/>
        </w:numPr>
        <w:spacing w:after="50"/>
      </w:pPr>
      <w:r>
        <w:rPr>
          <w:rFonts w:ascii="Calibri" w:cs="Calibri" w:eastAsia="Calibri" w:hAnsi="Calibri"/>
          <w:sz w:val="21"/>
          <w:szCs w:val="21"/>
        </w:rPr>
        <w:t xml:space="preserve">Scroll back up.</w:t>
      </w:r>
    </w:p>
    <w:p>
      <w:pPr>
        <w:pStyle w:val="Heading2"/>
        <w:pBdr>
          <w:bottom w:val="single" w:color="C1361B" w:sz="8" w:space="4"/>
        </w:pBdr>
        <w:spacing w:after="100" w:before="300"/>
      </w:pPr>
      <w:r>
        <w:rPr>
          <w:rFonts w:ascii="Consolas" w:cs="Consolas" w:eastAsia="Consolas" w:hAnsi="Consolas"/>
          <w:b/>
          <w:bCs/>
          <w:color w:val="C1361B"/>
          <w:sz w:val="22"/>
          <w:szCs w:val="22"/>
        </w:rPr>
        <w:t xml:space="preserve">0:40 – 1:05  </w:t>
      </w:r>
      <w:r>
        <w:rPr>
          <w:rFonts w:ascii="Calibri" w:cs="Calibri" w:eastAsia="Calibri" w:hAnsi="Calibri"/>
          <w:b/>
          <w:bCs/>
          <w:color w:val="1C1917"/>
          <w:sz w:val="26"/>
          <w:szCs w:val="26"/>
        </w:rPr>
        <w:t xml:space="preserve">MEET HÉCTOR</w:t>
      </w:r>
      <w:r>
        <w:rPr>
          <w:rFonts w:ascii="Calibri" w:cs="Calibri" w:eastAsia="Calibri" w:hAnsi="Calibri"/>
          <w:color w:val="6B655F"/>
          <w:sz w:val="19"/>
          <w:szCs w:val="19"/>
        </w:rPr>
        <w:t xml:space="preserve">     Om speaks · Pranav drives</w:t>
      </w:r>
    </w:p>
    <w:p>
      <w:pPr>
        <w:spacing w:after="40" w:before="70"/>
      </w:pPr>
      <w:r>
        <w:rPr>
          <w:rFonts w:ascii="Calibri" w:cs="Calibri" w:eastAsia="Calibri" w:hAnsi="Calibri"/>
          <w:b/>
          <w:bCs/>
          <w:caps/>
          <w:color w:val="1C1917"/>
          <w:sz w:val="20"/>
          <w:szCs w:val="20"/>
        </w:rPr>
        <w:t xml:space="preserve">DO — PRANAV (driving)</w:t>
      </w:r>
    </w:p>
    <w:p>
      <w:pPr>
        <w:pStyle w:val="ListParagraph"/>
        <w:numPr>
          <w:ilvl w:val="0"/>
          <w:numId w:val="3"/>
        </w:numPr>
        <w:spacing w:after="50"/>
      </w:pPr>
      <w:r>
        <w:rPr>
          <w:rFonts w:ascii="Calibri" w:cs="Calibri" w:eastAsia="Calibri" w:hAnsi="Calibri"/>
          <w:sz w:val="21"/>
          <w:szCs w:val="21"/>
        </w:rPr>
        <w:t xml:space="preserve">Click </w:t>
      </w:r>
      <w:r>
        <w:rPr>
          <w:rFonts w:ascii="Consolas" w:cs="Consolas" w:eastAsia="Consolas" w:hAnsi="Consolas"/>
          <w:b/>
          <w:bCs/>
          <w:color w:val="1C1917"/>
          <w:sz w:val="21"/>
          <w:szCs w:val="21"/>
        </w:rPr>
        <w:t xml:space="preserve">GAUNTLET</w:t>
      </w:r>
      <w:r>
        <w:rPr>
          <w:rFonts w:ascii="Calibri" w:cs="Calibri" w:eastAsia="Calibri" w:hAnsi="Calibri"/>
          <w:sz w:val="21"/>
          <w:szCs w:val="21"/>
        </w:rPr>
        <w:t xml:space="preserve"> in the top nav.</w:t>
      </w:r>
    </w:p>
    <w:p>
      <w:pPr>
        <w:pStyle w:val="ListParagraph"/>
        <w:numPr>
          <w:ilvl w:val="0"/>
          <w:numId w:val="3"/>
        </w:numPr>
        <w:spacing w:after="50"/>
      </w:pPr>
      <w:r>
        <w:rPr>
          <w:rFonts w:ascii="Calibri" w:cs="Calibri" w:eastAsia="Calibri" w:hAnsi="Calibri"/>
          <w:sz w:val="21"/>
          <w:szCs w:val="21"/>
        </w:rPr>
        <w:t xml:space="preserve">On the </w:t>
      </w:r>
      <w:r>
        <w:rPr>
          <w:rFonts w:ascii="Consolas" w:cs="Consolas" w:eastAsia="Consolas" w:hAnsi="Consolas"/>
          <w:b/>
          <w:bCs/>
          <w:color w:val="1C1917"/>
          <w:sz w:val="21"/>
          <w:szCs w:val="21"/>
        </w:rPr>
        <w:t xml:space="preserve">The Notario</w:t>
      </w:r>
      <w:r>
        <w:rPr>
          <w:rFonts w:ascii="Calibri" w:cs="Calibri" w:eastAsia="Calibri" w:hAnsi="Calibri"/>
          <w:sz w:val="21"/>
          <w:szCs w:val="21"/>
        </w:rPr>
        <w:t xml:space="preserve"> card (🖋️, TRUST EXPLOIT), click </w:t>
      </w:r>
      <w:r>
        <w:rPr>
          <w:rFonts w:ascii="Consolas" w:cs="Consolas" w:eastAsia="Consolas" w:hAnsi="Consolas"/>
          <w:b/>
          <w:bCs/>
          <w:color w:val="1C1917"/>
          <w:sz w:val="21"/>
          <w:szCs w:val="21"/>
        </w:rPr>
        <w:t xml:space="preserve">Open the case</w:t>
      </w:r>
      <w:r>
        <w:rPr>
          <w:rFonts w:ascii="Calibri" w:cs="Calibri" w:eastAsia="Calibri" w:hAnsi="Calibri"/>
          <w:sz w:val="21"/>
          <w:szCs w:val="21"/>
        </w:rPr>
        <w:t xml:space="preserve">.</w:t>
      </w:r>
    </w:p>
    <w:p>
      <w:pPr>
        <w:pStyle w:val="ListParagraph"/>
        <w:numPr>
          <w:ilvl w:val="0"/>
          <w:numId w:val="3"/>
        </w:numPr>
        <w:spacing w:after="50"/>
      </w:pPr>
      <w:r>
        <w:rPr>
          <w:rFonts w:ascii="Calibri" w:cs="Calibri" w:eastAsia="Calibri" w:hAnsi="Calibri"/>
          <w:sz w:val="21"/>
          <w:szCs w:val="21"/>
        </w:rPr>
        <w:t xml:space="preserve">Click </w:t>
      </w:r>
      <w:r>
        <w:rPr>
          <w:rFonts w:ascii="Consolas" w:cs="Consolas" w:eastAsia="Consolas" w:hAnsi="Consolas"/>
          <w:b/>
          <w:bCs/>
          <w:color w:val="1C1917"/>
          <w:sz w:val="21"/>
          <w:szCs w:val="21"/>
        </w:rPr>
        <w:t xml:space="preserve">I’m ready</w:t>
      </w:r>
      <w:r>
        <w:rPr>
          <w:rFonts w:ascii="Calibri" w:cs="Calibri" w:eastAsia="Calibri" w:hAnsi="Calibri"/>
          <w:sz w:val="21"/>
          <w:szCs w:val="21"/>
        </w:rPr>
        <w:t xml:space="preserve"> on the scene card.</w:t>
      </w:r>
    </w:p>
    <w:p>
      <w:pPr>
        <w:spacing w:after="40" w:before="130"/>
      </w:pPr>
      <w:r>
        <w:rPr>
          <w:rFonts w:ascii="Calibri" w:cs="Calibri" w:eastAsia="Calibri" w:hAnsi="Calibri"/>
          <w:b/>
          <w:bCs/>
          <w:caps/>
          <w:color w:val="C1361B"/>
          <w:sz w:val="20"/>
          <w:szCs w:val="20"/>
        </w:rPr>
        <w:t xml:space="preserve">SAY — OM</w:t>
      </w:r>
    </w:p>
    <w:p>
      <w:pPr>
        <w:pBdr>
          <w:left w:val="single" w:color="C1361B" w:sz="16" w:space="8"/>
        </w:pBdr>
        <w:shd w:fill="F3EEE2" w:val="clear"/>
        <w:spacing w:after="80"/>
        <w:ind w:left="260"/>
      </w:pPr>
      <w:r>
        <w:rPr>
          <w:rFonts w:ascii="Calibri" w:cs="Calibri" w:eastAsia="Calibri" w:hAnsi="Calibri"/>
          <w:color w:val="1C1917"/>
          <w:sz w:val="22"/>
          <w:szCs w:val="22"/>
        </w:rPr>
        <w:t xml:space="preserve">“So let me show you one. This is Héctor. He runs an immigration-services storefront two towns over.</w:t>
      </w:r>
    </w:p>
    <w:p>
      <w:pPr>
        <w:pBdr>
          <w:left w:val="single" w:color="C1361B" w:sz="16" w:space="8"/>
        </w:pBdr>
        <w:shd w:fill="F3EEE2" w:val="clear"/>
        <w:spacing w:after="150"/>
        <w:ind w:left="260"/>
      </w:pPr>
      <w:r>
        <w:rPr>
          <w:rFonts w:ascii="Calibri" w:cs="Calibri" w:eastAsia="Calibri" w:hAnsi="Calibri"/>
          <w:color w:val="1C1917"/>
          <w:sz w:val="22"/>
          <w:szCs w:val="22"/>
        </w:rPr>
        <w:t xml:space="preserve">In most of Latin America, a notario público IS a licensed attorney. Here, it means a man who can witness a signature. Héctor never says he is a lawyer — he does not have to. That single mistranslation is the entire business.”</w:t>
      </w:r>
    </w:p>
    <w:p>
      <w:pPr>
        <w:pStyle w:val="Heading2"/>
        <w:pBdr>
          <w:bottom w:val="single" w:color="C1361B" w:sz="8" w:space="4"/>
        </w:pBdr>
        <w:spacing w:after="100" w:before="300"/>
      </w:pPr>
      <w:r>
        <w:rPr>
          <w:rFonts w:ascii="Consolas" w:cs="Consolas" w:eastAsia="Consolas" w:hAnsi="Consolas"/>
          <w:b/>
          <w:bCs/>
          <w:color w:val="C1361B"/>
          <w:sz w:val="22"/>
          <w:szCs w:val="22"/>
        </w:rPr>
        <w:t xml:space="preserve">1:05 – 1:40  </w:t>
      </w:r>
      <w:r>
        <w:rPr>
          <w:rFonts w:ascii="Calibri" w:cs="Calibri" w:eastAsia="Calibri" w:hAnsi="Calibri"/>
          <w:b/>
          <w:bCs/>
          <w:color w:val="1C1917"/>
          <w:sz w:val="26"/>
          <w:szCs w:val="26"/>
        </w:rPr>
        <w:t xml:space="preserve">CORNER HIM</w:t>
      </w:r>
      <w:r>
        <w:rPr>
          <w:rFonts w:ascii="Calibri" w:cs="Calibri" w:eastAsia="Calibri" w:hAnsi="Calibri"/>
          <w:color w:val="6B655F"/>
          <w:sz w:val="19"/>
          <w:szCs w:val="19"/>
        </w:rPr>
        <w:t xml:space="preserve">     Om speaks · Pranav drives</w:t>
      </w:r>
    </w:p>
    <w:p>
      <w:pPr>
        <w:spacing w:after="40" w:before="70"/>
      </w:pPr>
      <w:r>
        <w:rPr>
          <w:rFonts w:ascii="Calibri" w:cs="Calibri" w:eastAsia="Calibri" w:hAnsi="Calibri"/>
          <w:b/>
          <w:bCs/>
          <w:caps/>
          <w:color w:val="1C1917"/>
          <w:sz w:val="20"/>
          <w:szCs w:val="20"/>
        </w:rPr>
        <w:t xml:space="preserve">DO — PRANAV (driving)</w:t>
      </w:r>
    </w:p>
    <w:p>
      <w:pPr>
        <w:pStyle w:val="ListParagraph"/>
        <w:numPr>
          <w:ilvl w:val="0"/>
          <w:numId w:val="3"/>
        </w:numPr>
        <w:spacing w:after="50"/>
      </w:pPr>
      <w:r>
        <w:rPr>
          <w:rFonts w:ascii="Calibri" w:cs="Calibri" w:eastAsia="Calibri" w:hAnsi="Calibri"/>
          <w:sz w:val="21"/>
          <w:szCs w:val="21"/>
        </w:rPr>
        <w:t xml:space="preserve">Click the message box (“Talk to Héctor…”) and type: </w:t>
      </w:r>
      <w:r>
        <w:rPr>
          <w:rFonts w:ascii="Consolas" w:cs="Consolas" w:eastAsia="Consolas" w:hAnsi="Consolas"/>
          <w:b/>
          <w:bCs/>
          <w:color w:val="1C1917"/>
          <w:sz w:val="21"/>
          <w:szCs w:val="21"/>
        </w:rPr>
        <w:t xml:space="preserve">Are you a licensed attorney? What is your bar number?</w:t>
      </w:r>
    </w:p>
    <w:p>
      <w:pPr>
        <w:pStyle w:val="ListParagraph"/>
        <w:numPr>
          <w:ilvl w:val="0"/>
          <w:numId w:val="3"/>
        </w:numPr>
        <w:spacing w:after="50"/>
      </w:pPr>
      <w:r>
        <w:rPr>
          <w:rFonts w:ascii="Calibri" w:cs="Calibri" w:eastAsia="Calibri" w:hAnsi="Calibri"/>
          <w:sz w:val="21"/>
          <w:szCs w:val="21"/>
        </w:rPr>
        <w:t xml:space="preserve">Click </w:t>
      </w:r>
      <w:r>
        <w:rPr>
          <w:rFonts w:ascii="Consolas" w:cs="Consolas" w:eastAsia="Consolas" w:hAnsi="Consolas"/>
          <w:b/>
          <w:bCs/>
          <w:color w:val="1C1917"/>
          <w:sz w:val="21"/>
          <w:szCs w:val="21"/>
        </w:rPr>
        <w:t xml:space="preserve">SEND</w:t>
      </w:r>
      <w:r>
        <w:rPr>
          <w:rFonts w:ascii="Calibri" w:cs="Calibri" w:eastAsia="Calibri" w:hAnsi="Calibri"/>
          <w:sz w:val="21"/>
          <w:szCs w:val="21"/>
        </w:rPr>
        <w:t xml:space="preserve">.</w:t>
      </w:r>
    </w:p>
    <w:p>
      <w:pPr>
        <w:pStyle w:val="ListParagraph"/>
        <w:numPr>
          <w:ilvl w:val="0"/>
          <w:numId w:val="3"/>
        </w:numPr>
        <w:spacing w:after="50"/>
      </w:pPr>
      <w:r>
        <w:rPr>
          <w:rFonts w:ascii="Calibri" w:cs="Calibri" w:eastAsia="Calibri" w:hAnsi="Calibri"/>
          <w:sz w:val="21"/>
          <w:szCs w:val="21"/>
        </w:rPr>
        <w:t xml:space="preserve">It streams for about five seconds. Do not touch anything — Om is covering it.</w:t>
      </w:r>
    </w:p>
    <w:p>
      <w:pPr>
        <w:spacing w:after="40" w:before="130"/>
      </w:pPr>
      <w:r>
        <w:rPr>
          <w:rFonts w:ascii="Calibri" w:cs="Calibri" w:eastAsia="Calibri" w:hAnsi="Calibri"/>
          <w:b/>
          <w:bCs/>
          <w:caps/>
          <w:color w:val="C1361B"/>
          <w:sz w:val="20"/>
          <w:szCs w:val="20"/>
        </w:rPr>
        <w:t xml:space="preserve">SAY — OM</w:t>
      </w:r>
    </w:p>
    <w:p>
      <w:pPr>
        <w:pBdr>
          <w:left w:val="single" w:color="C1361B" w:sz="16" w:space="8"/>
        </w:pBdr>
        <w:shd w:fill="F3EEE2" w:val="clear"/>
        <w:spacing w:after="80"/>
        <w:ind w:left="260"/>
      </w:pPr>
      <w:r>
        <w:rPr>
          <w:rFonts w:ascii="Calibri" w:cs="Calibri" w:eastAsia="Calibri" w:hAnsi="Calibri"/>
          <w:color w:val="1C1917"/>
          <w:sz w:val="22"/>
          <w:szCs w:val="22"/>
        </w:rPr>
        <w:t xml:space="preserve">“So we ask him the one question this whole thing cannot survive.</w:t>
      </w:r>
    </w:p>
    <w:p>
      <w:pPr>
        <w:pBdr>
          <w:left w:val="single" w:color="C1361B" w:sz="16" w:space="8"/>
        </w:pBdr>
        <w:shd w:fill="F3EEE2" w:val="clear"/>
        <w:spacing w:after="80"/>
        <w:ind w:left="260"/>
      </w:pPr>
      <w:r>
        <w:rPr>
          <w:rFonts w:ascii="Calibri" w:cs="Calibri" w:eastAsia="Calibri" w:hAnsi="Calibri"/>
          <w:color w:val="1C1917"/>
          <w:sz w:val="22"/>
          <w:szCs w:val="22"/>
        </w:rPr>
        <w:t xml:space="preserve">(as it lands) “No bar number. Not DOJ-accredited. A notary may only witness signatures — and then straight back to the deadline.</w:t>
      </w:r>
    </w:p>
    <w:p>
      <w:pPr>
        <w:pBdr>
          <w:left w:val="single" w:color="C1361B" w:sz="16" w:space="8"/>
        </w:pBdr>
        <w:shd w:fill="F3EEE2" w:val="clear"/>
        <w:spacing w:after="150"/>
        <w:ind w:left="260"/>
      </w:pPr>
      <w:r>
        <w:rPr>
          <w:rFonts w:ascii="Calibri" w:cs="Calibri" w:eastAsia="Calibri" w:hAnsi="Calibri"/>
          <w:color w:val="1C1917"/>
          <w:sz w:val="22"/>
          <w:szCs w:val="22"/>
        </w:rPr>
        <w:t xml:space="preserve">That is not the model being helpful. Those concessions are written into the playbook: cornered precisely, the character must admit the fact you could go and check — and then do exactly what a real one does, and pivot back to the clock.”</w:t>
      </w:r>
    </w:p>
    <w:p>
      <w:pPr>
        <w:pStyle w:val="Heading2"/>
        <w:pBdr>
          <w:bottom w:val="single" w:color="C1361B" w:sz="8" w:space="4"/>
        </w:pBdr>
        <w:spacing w:after="100" w:before="300"/>
      </w:pPr>
      <w:r>
        <w:rPr>
          <w:rFonts w:ascii="Consolas" w:cs="Consolas" w:eastAsia="Consolas" w:hAnsi="Consolas"/>
          <w:b/>
          <w:bCs/>
          <w:color w:val="C1361B"/>
          <w:sz w:val="22"/>
          <w:szCs w:val="22"/>
        </w:rPr>
        <w:t xml:space="preserve">1:40 – 2:30  </w:t>
      </w:r>
      <w:r>
        <w:rPr>
          <w:rFonts w:ascii="Calibri" w:cs="Calibri" w:eastAsia="Calibri" w:hAnsi="Calibri"/>
          <w:b/>
          <w:bCs/>
          <w:color w:val="1C1917"/>
          <w:sz w:val="26"/>
          <w:szCs w:val="26"/>
        </w:rPr>
        <w:t xml:space="preserve">THE AGREEMENT, IN PLAIN ENGLISH</w:t>
      </w:r>
      <w:r>
        <w:rPr>
          <w:rFonts w:ascii="Calibri" w:cs="Calibri" w:eastAsia="Calibri" w:hAnsi="Calibri"/>
          <w:color w:val="6B655F"/>
          <w:sz w:val="19"/>
          <w:szCs w:val="19"/>
        </w:rPr>
        <w:t xml:space="preserve">     Om speaks · Pranav drives</w:t>
      </w:r>
    </w:p>
    <w:p>
      <w:pPr>
        <w:spacing w:after="40" w:before="70"/>
      </w:pPr>
      <w:r>
        <w:rPr>
          <w:rFonts w:ascii="Calibri" w:cs="Calibri" w:eastAsia="Calibri" w:hAnsi="Calibri"/>
          <w:b/>
          <w:bCs/>
          <w:caps/>
          <w:color w:val="1C1917"/>
          <w:sz w:val="20"/>
          <w:szCs w:val="20"/>
        </w:rPr>
        <w:t xml:space="preserve">DO — PRANAV (driving)</w:t>
      </w:r>
    </w:p>
    <w:p>
      <w:pPr>
        <w:pStyle w:val="ListParagraph"/>
        <w:numPr>
          <w:ilvl w:val="0"/>
          <w:numId w:val="3"/>
        </w:numPr>
        <w:spacing w:after="50"/>
      </w:pPr>
      <w:r>
        <w:rPr>
          <w:rFonts w:ascii="Calibri" w:cs="Calibri" w:eastAsia="Calibri" w:hAnsi="Calibri"/>
          <w:sz w:val="21"/>
          <w:szCs w:val="21"/>
        </w:rPr>
        <w:t xml:space="preserve">Click </w:t>
      </w:r>
      <w:r>
        <w:rPr>
          <w:rFonts w:ascii="Consolas" w:cs="Consolas" w:eastAsia="Consolas" w:hAnsi="Consolas"/>
          <w:b/>
          <w:bCs/>
          <w:color w:val="1C1917"/>
          <w:sz w:val="21"/>
          <w:szCs w:val="21"/>
        </w:rPr>
        <w:t xml:space="preserve">Agreement</w:t>
      </w:r>
      <w:r>
        <w:rPr>
          <w:rFonts w:ascii="Calibri" w:cs="Calibri" w:eastAsia="Calibri" w:hAnsi="Calibri"/>
          <w:sz w:val="21"/>
          <w:szCs w:val="21"/>
        </w:rPr>
        <w:t xml:space="preserve"> in the round header (top right, document icon).</w:t>
      </w:r>
    </w:p>
    <w:p>
      <w:pPr>
        <w:pStyle w:val="ListParagraph"/>
        <w:numPr>
          <w:ilvl w:val="0"/>
          <w:numId w:val="3"/>
        </w:numPr>
        <w:spacing w:after="50"/>
      </w:pPr>
      <w:r>
        <w:rPr>
          <w:rFonts w:ascii="Calibri" w:cs="Calibri" w:eastAsia="Calibri" w:hAnsi="Calibri"/>
          <w:sz w:val="21"/>
          <w:szCs w:val="21"/>
        </w:rPr>
        <w:t xml:space="preserve">Give it two seconds so the legalese lands.</w:t>
      </w:r>
    </w:p>
    <w:p>
      <w:pPr>
        <w:pStyle w:val="ListParagraph"/>
        <w:numPr>
          <w:ilvl w:val="0"/>
          <w:numId w:val="3"/>
        </w:numPr>
        <w:spacing w:after="50"/>
      </w:pPr>
      <w:r>
        <w:rPr>
          <w:rFonts w:ascii="Calibri" w:cs="Calibri" w:eastAsia="Calibri" w:hAnsi="Calibri"/>
          <w:sz w:val="21"/>
          <w:szCs w:val="21"/>
        </w:rPr>
        <w:t xml:space="preserve">Click </w:t>
      </w:r>
      <w:r>
        <w:rPr>
          <w:rFonts w:ascii="Consolas" w:cs="Consolas" w:eastAsia="Consolas" w:hAnsi="Consolas"/>
          <w:b/>
          <w:bCs/>
          <w:color w:val="1C1917"/>
          <w:sz w:val="21"/>
          <w:szCs w:val="21"/>
        </w:rPr>
        <w:t xml:space="preserve">PLAIN ENGLISH</w:t>
      </w:r>
      <w:r>
        <w:rPr>
          <w:rFonts w:ascii="Calibri" w:cs="Calibri" w:eastAsia="Calibri" w:hAnsi="Calibri"/>
          <w:sz w:val="21"/>
          <w:szCs w:val="21"/>
        </w:rPr>
        <w:t xml:space="preserve"> (top left of the modal).</w:t>
      </w:r>
    </w:p>
    <w:p>
      <w:pPr>
        <w:pStyle w:val="ListParagraph"/>
        <w:numPr>
          <w:ilvl w:val="0"/>
          <w:numId w:val="3"/>
        </w:numPr>
        <w:spacing w:after="50"/>
      </w:pPr>
      <w:r>
        <w:rPr>
          <w:rFonts w:ascii="Calibri" w:cs="Calibri" w:eastAsia="Calibri" w:hAnsi="Calibri"/>
          <w:sz w:val="21"/>
          <w:szCs w:val="21"/>
        </w:rPr>
        <w:t xml:space="preserve">Scroll slowly through ¶4, then ¶6, then ¶9, matching Om’s pace.</w:t>
      </w:r>
    </w:p>
    <w:p>
      <w:pPr>
        <w:spacing w:after="40" w:before="130"/>
      </w:pPr>
      <w:r>
        <w:rPr>
          <w:rFonts w:ascii="Calibri" w:cs="Calibri" w:eastAsia="Calibri" w:hAnsi="Calibri"/>
          <w:b/>
          <w:bCs/>
          <w:caps/>
          <w:color w:val="C1361B"/>
          <w:sz w:val="20"/>
          <w:szCs w:val="20"/>
        </w:rPr>
        <w:t xml:space="preserve">SAY — OM</w:t>
      </w:r>
    </w:p>
    <w:p>
      <w:pPr>
        <w:pBdr>
          <w:left w:val="single" w:color="C1361B" w:sz="16" w:space="8"/>
        </w:pBdr>
        <w:shd w:fill="F3EEE2" w:val="clear"/>
        <w:spacing w:after="80"/>
        <w:ind w:left="260"/>
      </w:pPr>
      <w:r>
        <w:rPr>
          <w:rFonts w:ascii="Calibri" w:cs="Calibri" w:eastAsia="Calibri" w:hAnsi="Calibri"/>
          <w:color w:val="1C1917"/>
          <w:sz w:val="22"/>
          <w:szCs w:val="22"/>
        </w:rPr>
        <w:t xml:space="preserve">“Then he slides this across the desk and calls it standard paperwork.</w:t>
      </w:r>
    </w:p>
    <w:p>
      <w:pPr>
        <w:pBdr>
          <w:left w:val="single" w:color="C1361B" w:sz="16" w:space="8"/>
        </w:pBdr>
        <w:shd w:fill="F3EEE2" w:val="clear"/>
        <w:spacing w:after="80"/>
        <w:ind w:left="260"/>
      </w:pPr>
      <w:r>
        <w:rPr>
          <w:rFonts w:ascii="Calibri" w:cs="Calibri" w:eastAsia="Calibri" w:hAnsi="Calibri"/>
          <w:color w:val="1C1917"/>
          <w:sz w:val="22"/>
          <w:szCs w:val="22"/>
        </w:rPr>
        <w:t xml:space="preserve">One tap. Every paragraph, translated. And the traps expose themselves.</w:t>
      </w:r>
    </w:p>
    <w:p>
      <w:pPr>
        <w:pBdr>
          <w:left w:val="single" w:color="C1361B" w:sz="16" w:space="8"/>
        </w:pBdr>
        <w:shd w:fill="F3EEE2" w:val="clear"/>
        <w:spacing w:after="80"/>
        <w:ind w:left="260"/>
      </w:pPr>
      <w:r>
        <w:rPr>
          <w:rFonts w:ascii="Calibri" w:cs="Calibri" w:eastAsia="Calibri" w:hAnsi="Calibri"/>
          <w:color w:val="1C1917"/>
          <w:sz w:val="22"/>
          <w:szCs w:val="22"/>
        </w:rPr>
        <w:t xml:space="preserve">Paragraph four: fifteen hundred dollars is his the second you hand it over — non-refundable even if HE quits.</w:t>
      </w:r>
    </w:p>
    <w:p>
      <w:pPr>
        <w:pBdr>
          <w:left w:val="single" w:color="C1361B" w:sz="16" w:space="8"/>
        </w:pBdr>
        <w:shd w:fill="F3EEE2" w:val="clear"/>
        <w:spacing w:after="80"/>
        <w:ind w:left="260"/>
      </w:pPr>
      <w:r>
        <w:rPr>
          <w:rFonts w:ascii="Calibri" w:cs="Calibri" w:eastAsia="Calibri" w:hAnsi="Calibri"/>
          <w:color w:val="1C1917"/>
          <w:sz w:val="22"/>
          <w:szCs w:val="22"/>
        </w:rPr>
        <w:t xml:space="preserve">Paragraph six: USCIS mail about your case goes to his address, and you waive copies. So you can never check what he actually filed.</w:t>
      </w:r>
    </w:p>
    <w:p>
      <w:pPr>
        <w:pBdr>
          <w:left w:val="single" w:color="C1361B" w:sz="16" w:space="8"/>
        </w:pBdr>
        <w:shd w:fill="F3EEE2" w:val="clear"/>
        <w:spacing w:after="80"/>
        <w:ind w:left="260"/>
      </w:pPr>
      <w:r>
        <w:rPr>
          <w:rFonts w:ascii="Calibri" w:cs="Calibri" w:eastAsia="Calibri" w:hAnsi="Calibri"/>
          <w:color w:val="1C1917"/>
          <w:sz w:val="22"/>
          <w:szCs w:val="22"/>
        </w:rPr>
        <w:t xml:space="preserve">Paragraph nine admits he is not an attorney — and in the same breath authorises him to choose your forms. Both of those sentences cannot be safe at once.</w:t>
      </w:r>
    </w:p>
    <w:p>
      <w:pPr>
        <w:pBdr>
          <w:left w:val="single" w:color="C1361B" w:sz="16" w:space="8"/>
        </w:pBdr>
        <w:shd w:fill="F3EEE2" w:val="clear"/>
        <w:spacing w:after="150"/>
        <w:ind w:left="260"/>
      </w:pPr>
      <w:r>
        <w:rPr>
          <w:rFonts w:ascii="Calibri" w:cs="Calibri" w:eastAsia="Calibri" w:hAnsi="Calibri"/>
          <w:color w:val="1C1917"/>
          <w:sz w:val="22"/>
          <w:szCs w:val="22"/>
        </w:rPr>
        <w:t xml:space="preserve">Jargon is where the money hides. Translation is the defence.”</w:t>
      </w:r>
    </w:p>
    <w:p>
      <w:pPr>
        <w:spacing w:after="210" w:before="90"/>
      </w:pPr>
      <w:r>
        <w:rPr>
          <w:rFonts w:ascii="Calibri" w:cs="Calibri" w:eastAsia="Calibri" w:hAnsi="Calibri"/>
          <w:b/>
          <w:bCs/>
          <w:color w:val="C1361B"/>
          <w:sz w:val="19"/>
          <w:szCs w:val="19"/>
        </w:rPr>
        <w:t xml:space="preserve">CUE: </w:t>
      </w:r>
      <w:r>
        <w:rPr>
          <w:rFonts w:ascii="Calibri" w:cs="Calibri" w:eastAsia="Calibri" w:hAnsi="Calibri"/>
          <w:i/>
          <w:iCs/>
          <w:color w:val="6B655F"/>
          <w:sz w:val="19"/>
          <w:szCs w:val="19"/>
        </w:rPr>
        <w:t xml:space="preserve">Om’s last words are “Translation is the defence.” Then he STOPS. Pranav starts, and the swap happens on his first sentence.</w:t>
      </w:r>
    </w:p>
    <w:p>
      <w:r>
        <w:br w:type="page"/>
      </w:r>
    </w:p>
    <w:p>
      <w:pPr>
        <w:pStyle w:val="Heading1"/>
        <w:spacing w:after="160" w:before="340"/>
      </w:pPr>
      <w:r>
        <w:rPr>
          <w:rFonts w:ascii="Calibri" w:cs="Calibri" w:eastAsia="Calibri" w:hAnsi="Calibri"/>
          <w:b/>
          <w:bCs/>
          <w:color w:val="1C1917"/>
          <w:sz w:val="30"/>
          <w:szCs w:val="30"/>
        </w:rPr>
        <w:t xml:space="preserve">SECOND HALF  —  PRANAV SPEAKS  ·  OM DRIVES</w:t>
      </w:r>
    </w:p>
    <w:p>
      <w:pPr>
        <w:pBdr>
          <w:top w:val="single" w:color="B97E10" w:sz="14" w:space="6"/>
          <w:left w:val="single" w:color="B97E10" w:sz="14" w:space="6"/>
          <w:right w:val="single" w:color="B97E10" w:sz="14" w:space="6"/>
        </w:pBdr>
        <w:shd w:fill="FDF3E3" w:val="clear"/>
        <w:spacing w:after="0" w:before="240"/>
      </w:pPr>
      <w:r>
        <w:rPr>
          <w:rFonts w:ascii="Calibri" w:cs="Calibri" w:eastAsia="Calibri" w:hAnsi="Calibri"/>
          <w:b/>
          <w:bCs/>
          <w:caps/>
          <w:color w:val="B97E10"/>
          <w:sz w:val="26"/>
          <w:szCs w:val="26"/>
        </w:rPr>
        <w:t xml:space="preserve">Swap now</w:t>
      </w:r>
    </w:p>
    <w:p>
      <w:pPr>
        <w:pBdr>
          <w:bottom w:val="single" w:color="B97E10" w:sz="14" w:space="6"/>
          <w:left w:val="single" w:color="B97E10" w:sz="14" w:space="6"/>
          <w:right w:val="single" w:color="B97E10" w:sz="14" w:space="6"/>
        </w:pBdr>
        <w:shd w:fill="FDF3E3" w:val="clear"/>
        <w:spacing w:after="0"/>
      </w:pPr>
      <w:r>
        <w:rPr>
          <w:rFonts w:ascii="Calibri" w:cs="Calibri" w:eastAsia="Calibri" w:hAnsi="Calibri"/>
          <w:b/>
          <w:bCs/>
          <w:sz w:val="21"/>
          <w:szCs w:val="21"/>
        </w:rPr>
        <w:t xml:space="preserve">One laptop: </w:t>
      </w:r>
      <w:r>
        <w:rPr>
          <w:rFonts w:ascii="Calibri" w:cs="Calibri" w:eastAsia="Calibri" w:hAnsi="Calibri"/>
          <w:sz w:val="21"/>
          <w:szCs w:val="21"/>
        </w:rPr>
        <w:t xml:space="preserve">Om takes the trackpad. Two laptops: Om starts sharing. Pranav’s first line below is written long on purpose so it covers the transition.</w:t>
      </w:r>
    </w:p>
    <w:p>
      <w:pPr>
        <w:spacing w:after="200"/>
      </w:pPr>
      <w:r>
        <w:rPr>
          <w:rFonts w:ascii="Calibri" w:cs="Calibri" w:eastAsia="Calibri" w:hAnsi="Calibri"/>
        </w:rPr>
        <w:t xml:space="preserve"/>
      </w:r>
    </w:p>
    <w:p>
      <w:pPr>
        <w:pStyle w:val="Heading2"/>
        <w:pBdr>
          <w:bottom w:val="single" w:color="C1361B" w:sz="8" w:space="4"/>
        </w:pBdr>
        <w:spacing w:after="100" w:before="300"/>
      </w:pPr>
      <w:r>
        <w:rPr>
          <w:rFonts w:ascii="Consolas" w:cs="Consolas" w:eastAsia="Consolas" w:hAnsi="Consolas"/>
          <w:b/>
          <w:bCs/>
          <w:color w:val="C1361B"/>
          <w:sz w:val="22"/>
          <w:szCs w:val="22"/>
        </w:rPr>
        <w:t xml:space="preserve">2:30 – 2:55  </w:t>
      </w:r>
      <w:r>
        <w:rPr>
          <w:rFonts w:ascii="Calibri" w:cs="Calibri" w:eastAsia="Calibri" w:hAnsi="Calibri"/>
          <w:b/>
          <w:bCs/>
          <w:color w:val="1C1917"/>
          <w:sz w:val="26"/>
          <w:szCs w:val="26"/>
        </w:rPr>
        <w:t xml:space="preserve">CHALLENGE IT, THEN SIGN ANYWAY</w:t>
      </w:r>
      <w:r>
        <w:rPr>
          <w:rFonts w:ascii="Calibri" w:cs="Calibri" w:eastAsia="Calibri" w:hAnsi="Calibri"/>
          <w:color w:val="6B655F"/>
          <w:sz w:val="19"/>
          <w:szCs w:val="19"/>
        </w:rPr>
        <w:t xml:space="preserve">     Pranav speaks · Om drives</w:t>
      </w:r>
    </w:p>
    <w:p>
      <w:pPr>
        <w:spacing w:after="40" w:before="130"/>
      </w:pPr>
      <w:r>
        <w:rPr>
          <w:rFonts w:ascii="Calibri" w:cs="Calibri" w:eastAsia="Calibri" w:hAnsi="Calibri"/>
          <w:b/>
          <w:bCs/>
          <w:caps/>
          <w:color w:val="2E7D4F"/>
          <w:sz w:val="20"/>
          <w:szCs w:val="20"/>
        </w:rPr>
        <w:t xml:space="preserve">SAY — PRANAV</w:t>
      </w:r>
    </w:p>
    <w:p>
      <w:pPr>
        <w:pBdr>
          <w:left w:val="single" w:color="2E7D4F" w:sz="16" w:space="8"/>
        </w:pBdr>
        <w:shd w:fill="F3EEE2" w:val="clear"/>
        <w:spacing w:after="80"/>
        <w:ind w:left="260"/>
      </w:pPr>
      <w:r>
        <w:rPr>
          <w:rFonts w:ascii="Calibri" w:cs="Calibri" w:eastAsia="Calibri" w:hAnsi="Calibri"/>
          <w:color w:val="1C1917"/>
          <w:sz w:val="22"/>
          <w:szCs w:val="22"/>
        </w:rPr>
        <w:t xml:space="preserve">“And that is the part I want to sit on for a second — because reading that document is not just a nice feature, it is a move you can actually make in the round.</w:t>
      </w:r>
    </w:p>
    <w:p>
      <w:pPr>
        <w:pBdr>
          <w:left w:val="single" w:color="2E7D4F" w:sz="16" w:space="8"/>
        </w:pBdr>
        <w:shd w:fill="F3EEE2" w:val="clear"/>
        <w:spacing w:after="80"/>
        <w:ind w:left="260"/>
      </w:pPr>
      <w:r>
        <w:rPr>
          <w:rFonts w:ascii="Calibri" w:cs="Calibri" w:eastAsia="Calibri" w:hAnsi="Calibri"/>
          <w:color w:val="1C1917"/>
          <w:sz w:val="22"/>
          <w:szCs w:val="22"/>
        </w:rPr>
        <w:t xml:space="preserve">Watch: we challenge paragraph nine on the record. Naming it flags the tactic while he is still running it.</w:t>
      </w:r>
    </w:p>
    <w:p>
      <w:pPr>
        <w:pBdr>
          <w:left w:val="single" w:color="2E7D4F" w:sz="16" w:space="8"/>
        </w:pBdr>
        <w:shd w:fill="F3EEE2" w:val="clear"/>
        <w:spacing w:after="150"/>
        <w:ind w:left="260"/>
      </w:pPr>
      <w:r>
        <w:rPr>
          <w:rFonts w:ascii="Calibri" w:cs="Calibri" w:eastAsia="Calibri" w:hAnsi="Calibri"/>
          <w:color w:val="1C1917"/>
          <w:sz w:val="22"/>
          <w:szCs w:val="22"/>
        </w:rPr>
        <w:t xml:space="preserve">And then — we sign anyway. On purpose. Because losing here is the product working.”</w:t>
      </w:r>
    </w:p>
    <w:p>
      <w:pPr>
        <w:spacing w:after="40" w:before="70"/>
      </w:pPr>
      <w:r>
        <w:rPr>
          <w:rFonts w:ascii="Calibri" w:cs="Calibri" w:eastAsia="Calibri" w:hAnsi="Calibri"/>
          <w:b/>
          <w:bCs/>
          <w:caps/>
          <w:color w:val="1C1917"/>
          <w:sz w:val="20"/>
          <w:szCs w:val="20"/>
        </w:rPr>
        <w:t xml:space="preserve">DO — OM (driving)</w:t>
      </w:r>
    </w:p>
    <w:p>
      <w:pPr>
        <w:pStyle w:val="ListParagraph"/>
        <w:numPr>
          <w:ilvl w:val="0"/>
          <w:numId w:val="3"/>
        </w:numPr>
        <w:spacing w:after="50"/>
      </w:pPr>
      <w:r>
        <w:rPr>
          <w:rFonts w:ascii="Calibri" w:cs="Calibri" w:eastAsia="Calibri" w:hAnsi="Calibri"/>
          <w:sz w:val="21"/>
          <w:szCs w:val="21"/>
        </w:rPr>
        <w:t xml:space="preserve">Click directly on the </w:t>
      </w:r>
      <w:r>
        <w:rPr>
          <w:rFonts w:ascii="Consolas" w:cs="Consolas" w:eastAsia="Consolas" w:hAnsi="Consolas"/>
          <w:b/>
          <w:bCs/>
          <w:color w:val="1C1917"/>
          <w:sz w:val="21"/>
          <w:szCs w:val="21"/>
        </w:rPr>
        <w:t xml:space="preserve">¶9 DISCLOSURE</w:t>
      </w:r>
      <w:r>
        <w:rPr>
          <w:rFonts w:ascii="Calibri" w:cs="Calibri" w:eastAsia="Calibri" w:hAnsi="Calibri"/>
          <w:sz w:val="21"/>
          <w:szCs w:val="21"/>
        </w:rPr>
        <w:t xml:space="preserve"> paragraph text (underlined — it strikes through and stamps [CHALLENGED]).</w:t>
      </w:r>
    </w:p>
    <w:p>
      <w:pPr>
        <w:pStyle w:val="ListParagraph"/>
        <w:numPr>
          <w:ilvl w:val="0"/>
          <w:numId w:val="3"/>
        </w:numPr>
        <w:spacing w:after="50"/>
      </w:pPr>
      <w:r>
        <w:rPr>
          <w:rFonts w:ascii="Calibri" w:cs="Calibri" w:eastAsia="Calibri" w:hAnsi="Calibri"/>
          <w:sz w:val="21"/>
          <w:szCs w:val="21"/>
        </w:rPr>
        <w:t xml:space="preserve">Click </w:t>
      </w:r>
      <w:r>
        <w:rPr>
          <w:rFonts w:ascii="Consolas" w:cs="Consolas" w:eastAsia="Consolas" w:hAnsi="Consolas"/>
          <w:b/>
          <w:bCs/>
          <w:color w:val="1C1917"/>
          <w:sz w:val="21"/>
          <w:szCs w:val="21"/>
        </w:rPr>
        <w:t xml:space="preserve">CLOSE</w:t>
      </w:r>
      <w:r>
        <w:rPr>
          <w:rFonts w:ascii="Calibri" w:cs="Calibri" w:eastAsia="Calibri" w:hAnsi="Calibri"/>
          <w:sz w:val="21"/>
          <w:szCs w:val="21"/>
        </w:rPr>
        <w:t xml:space="preserve">.</w:t>
      </w:r>
    </w:p>
    <w:p>
      <w:pPr>
        <w:pStyle w:val="ListParagraph"/>
        <w:numPr>
          <w:ilvl w:val="0"/>
          <w:numId w:val="3"/>
        </w:numPr>
        <w:spacing w:after="50"/>
      </w:pPr>
      <w:r>
        <w:rPr>
          <w:rFonts w:ascii="Calibri" w:cs="Calibri" w:eastAsia="Calibri" w:hAnsi="Calibri"/>
          <w:sz w:val="21"/>
          <w:szCs w:val="21"/>
        </w:rPr>
        <w:t xml:space="preserve">Click </w:t>
      </w:r>
      <w:r>
        <w:rPr>
          <w:rFonts w:ascii="Consolas" w:cs="Consolas" w:eastAsia="Consolas" w:hAnsi="Consolas"/>
          <w:b/>
          <w:bCs/>
          <w:color w:val="1C1917"/>
          <w:sz w:val="21"/>
          <w:szCs w:val="21"/>
        </w:rPr>
        <w:t xml:space="preserve">PAY THE CASH &amp; SIGN</w:t>
      </w:r>
      <w:r>
        <w:rPr>
          <w:rFonts w:ascii="Calibri" w:cs="Calibri" w:eastAsia="Calibri" w:hAnsi="Calibri"/>
          <w:sz w:val="21"/>
          <w:szCs w:val="21"/>
        </w:rPr>
        <w:t xml:space="preserve"> (the red button).</w:t>
      </w:r>
    </w:p>
    <w:p>
      <w:pPr>
        <w:spacing w:after="150" w:before="70"/>
        <w:ind w:left="260"/>
      </w:pPr>
      <w:r>
        <w:rPr>
          <w:rFonts w:ascii="Calibri" w:cs="Calibri" w:eastAsia="Calibri" w:hAnsi="Calibri"/>
          <w:b/>
          <w:bCs/>
          <w:color w:val="6B655F"/>
          <w:sz w:val="19"/>
          <w:szCs w:val="19"/>
        </w:rPr>
        <w:t xml:space="preserve">Note: </w:t>
      </w:r>
      <w:r>
        <w:rPr>
          <w:rFonts w:ascii="Calibri" w:cs="Calibri" w:eastAsia="Calibri" w:hAnsi="Calibri"/>
          <w:i/>
          <w:iCs/>
          <w:color w:val="6B655F"/>
          <w:sz w:val="19"/>
          <w:szCs w:val="19"/>
        </w:rPr>
        <w:t xml:space="preserve">Clicking the clause also files the tactic flag — you do NOT need the ⚑ picker. Skip it.</w:t>
      </w:r>
    </w:p>
    <w:p>
      <w:pPr>
        <w:pStyle w:val="Heading2"/>
        <w:pBdr>
          <w:bottom w:val="single" w:color="C1361B" w:sz="8" w:space="4"/>
        </w:pBdr>
        <w:spacing w:after="100" w:before="300"/>
      </w:pPr>
      <w:r>
        <w:rPr>
          <w:rFonts w:ascii="Consolas" w:cs="Consolas" w:eastAsia="Consolas" w:hAnsi="Consolas"/>
          <w:b/>
          <w:bCs/>
          <w:color w:val="C1361B"/>
          <w:sz w:val="22"/>
          <w:szCs w:val="22"/>
        </w:rPr>
        <w:t xml:space="preserve">2:55 – 3:30  </w:t>
      </w:r>
      <w:r>
        <w:rPr>
          <w:rFonts w:ascii="Calibri" w:cs="Calibri" w:eastAsia="Calibri" w:hAnsi="Calibri"/>
          <w:b/>
          <w:bCs/>
          <w:color w:val="1C1917"/>
          <w:sz w:val="26"/>
          <w:szCs w:val="26"/>
        </w:rPr>
        <w:t xml:space="preserve">THE EVIDENCE FILE</w:t>
      </w:r>
      <w:r>
        <w:rPr>
          <w:rFonts w:ascii="Calibri" w:cs="Calibri" w:eastAsia="Calibri" w:hAnsi="Calibri"/>
          <w:color w:val="6B655F"/>
          <w:sz w:val="19"/>
          <w:szCs w:val="19"/>
        </w:rPr>
        <w:t xml:space="preserve">     Pranav speaks · Om drives</w:t>
      </w:r>
    </w:p>
    <w:p>
      <w:pPr>
        <w:spacing w:after="40" w:before="70"/>
      </w:pPr>
      <w:r>
        <w:rPr>
          <w:rFonts w:ascii="Calibri" w:cs="Calibri" w:eastAsia="Calibri" w:hAnsi="Calibri"/>
          <w:b/>
          <w:bCs/>
          <w:caps/>
          <w:color w:val="1C1917"/>
          <w:sz w:val="20"/>
          <w:szCs w:val="20"/>
        </w:rPr>
        <w:t xml:space="preserve">DO — OM (driving)</w:t>
      </w:r>
    </w:p>
    <w:p>
      <w:pPr>
        <w:pStyle w:val="ListParagraph"/>
        <w:numPr>
          <w:ilvl w:val="0"/>
          <w:numId w:val="3"/>
        </w:numPr>
        <w:spacing w:after="50"/>
      </w:pPr>
      <w:r>
        <w:rPr>
          <w:rFonts w:ascii="Calibri" w:cs="Calibri" w:eastAsia="Calibri" w:hAnsi="Calibri"/>
          <w:sz w:val="21"/>
          <w:szCs w:val="21"/>
        </w:rPr>
        <w:t xml:space="preserve">Wait for the debrief. Let the red number count up — do not scroll during it.</w:t>
      </w:r>
    </w:p>
    <w:p>
      <w:pPr>
        <w:pStyle w:val="ListParagraph"/>
        <w:numPr>
          <w:ilvl w:val="0"/>
          <w:numId w:val="3"/>
        </w:numPr>
        <w:spacing w:after="50"/>
      </w:pPr>
      <w:r>
        <w:rPr>
          <w:rFonts w:ascii="Calibri" w:cs="Calibri" w:eastAsia="Calibri" w:hAnsi="Calibri"/>
          <w:sz w:val="21"/>
          <w:szCs w:val="21"/>
        </w:rPr>
        <w:t xml:space="preserve">Then scroll slowly: the itemised rows, then THE TAPE — ANNOTATED.</w:t>
      </w:r>
    </w:p>
    <w:p>
      <w:pPr>
        <w:spacing w:after="40" w:before="130"/>
      </w:pPr>
      <w:r>
        <w:rPr>
          <w:rFonts w:ascii="Calibri" w:cs="Calibri" w:eastAsia="Calibri" w:hAnsi="Calibri"/>
          <w:b/>
          <w:bCs/>
          <w:caps/>
          <w:color w:val="2E7D4F"/>
          <w:sz w:val="20"/>
          <w:szCs w:val="20"/>
        </w:rPr>
        <w:t xml:space="preserve">SAY — PRANAV</w:t>
      </w:r>
    </w:p>
    <w:p>
      <w:pPr>
        <w:pBdr>
          <w:left w:val="single" w:color="2E7D4F" w:sz="16" w:space="8"/>
        </w:pBdr>
        <w:shd w:fill="F3EEE2" w:val="clear"/>
        <w:spacing w:after="80"/>
        <w:ind w:left="260"/>
      </w:pPr>
      <w:r>
        <w:rPr>
          <w:rFonts w:ascii="Calibri" w:cs="Calibri" w:eastAsia="Calibri" w:hAnsi="Calibri"/>
          <w:color w:val="1C1917"/>
          <w:sz w:val="22"/>
          <w:szCs w:val="22"/>
        </w:rPr>
        <w:t xml:space="preserve">“Seven thousand two hundred dollars.</w:t>
      </w:r>
    </w:p>
    <w:p>
      <w:pPr>
        <w:pBdr>
          <w:left w:val="single" w:color="2E7D4F" w:sz="16" w:space="8"/>
        </w:pBdr>
        <w:shd w:fill="F3EEE2" w:val="clear"/>
        <w:spacing w:after="80"/>
        <w:ind w:left="260"/>
      </w:pPr>
      <w:r>
        <w:rPr>
          <w:rFonts w:ascii="Calibri" w:cs="Calibri" w:eastAsia="Calibri" w:hAnsi="Calibri"/>
          <w:color w:val="1C1917"/>
          <w:sz w:val="22"/>
          <w:szCs w:val="22"/>
        </w:rPr>
        <w:t xml:space="preserve">And look at the itemisation — paragraph four, paragraph six, paragraph nine. The load-bearing fact here is not an estimate: Form I-589 has no USCIS filing fee at all. So twelve hundred dollars of ‘filing fees’ was invented. That is checkable on uscis.gov right now.</w:t>
      </w:r>
    </w:p>
    <w:p>
      <w:pPr>
        <w:pBdr>
          <w:left w:val="single" w:color="2E7D4F" w:sz="16" w:space="8"/>
        </w:pBdr>
        <w:shd w:fill="F3EEE2" w:val="clear"/>
        <w:spacing w:after="80"/>
        <w:ind w:left="260"/>
      </w:pPr>
      <w:r>
        <w:rPr>
          <w:rFonts w:ascii="Calibri" w:cs="Calibri" w:eastAsia="Calibri" w:hAnsi="Calibri"/>
          <w:color w:val="1C1917"/>
          <w:sz w:val="22"/>
          <w:szCs w:val="22"/>
        </w:rPr>
        <w:t xml:space="preserve">Every tactic he ran is stamped in the margin — caught, or fell for it — with his own words as the evidence.</w:t>
      </w:r>
    </w:p>
    <w:p>
      <w:pPr>
        <w:pBdr>
          <w:left w:val="single" w:color="2E7D4F" w:sz="16" w:space="8"/>
        </w:pBdr>
        <w:shd w:fill="F3EEE2" w:val="clear"/>
        <w:spacing w:after="150"/>
        <w:ind w:left="260"/>
      </w:pPr>
      <w:r>
        <w:rPr>
          <w:rFonts w:ascii="Calibri" w:cs="Calibri" w:eastAsia="Calibri" w:hAnsi="Calibri"/>
          <w:color w:val="1C1917"/>
          <w:sz w:val="22"/>
          <w:szCs w:val="22"/>
        </w:rPr>
        <w:t xml:space="preserve">And had we signed only our way and struck those paragraphs, this reads twenty-seven hundred instead. Reading the contract is a winnable path, not a footnote.”</w:t>
      </w:r>
    </w:p>
    <w:p>
      <w:pPr>
        <w:pStyle w:val="Heading2"/>
        <w:pBdr>
          <w:bottom w:val="single" w:color="C1361B" w:sz="8" w:space="4"/>
        </w:pBdr>
        <w:spacing w:after="100" w:before="300"/>
      </w:pPr>
      <w:r>
        <w:rPr>
          <w:rFonts w:ascii="Consolas" w:cs="Consolas" w:eastAsia="Consolas" w:hAnsi="Consolas"/>
          <w:b/>
          <w:bCs/>
          <w:color w:val="C1361B"/>
          <w:sz w:val="22"/>
          <w:szCs w:val="22"/>
        </w:rPr>
        <w:t xml:space="preserve">3:30 – 4:05  </w:t>
      </w:r>
      <w:r>
        <w:rPr>
          <w:rFonts w:ascii="Calibri" w:cs="Calibri" w:eastAsia="Calibri" w:hAnsi="Calibri"/>
          <w:b/>
          <w:bCs/>
          <w:color w:val="1C1917"/>
          <w:sz w:val="26"/>
          <w:szCs w:val="26"/>
        </w:rPr>
        <w:t xml:space="preserve">HOW IT ACTUALLY WORKS</w:t>
      </w:r>
      <w:r>
        <w:rPr>
          <w:rFonts w:ascii="Calibri" w:cs="Calibri" w:eastAsia="Calibri" w:hAnsi="Calibri"/>
          <w:color w:val="6B655F"/>
          <w:sz w:val="19"/>
          <w:szCs w:val="19"/>
        </w:rPr>
        <w:t xml:space="preserve">     Pranav speaks · Om holds on the Evidence File</w:t>
      </w:r>
    </w:p>
    <w:p>
      <w:pPr>
        <w:spacing w:after="40" w:before="130"/>
      </w:pPr>
      <w:r>
        <w:rPr>
          <w:rFonts w:ascii="Calibri" w:cs="Calibri" w:eastAsia="Calibri" w:hAnsi="Calibri"/>
          <w:b/>
          <w:bCs/>
          <w:caps/>
          <w:color w:val="2E7D4F"/>
          <w:sz w:val="20"/>
          <w:szCs w:val="20"/>
        </w:rPr>
        <w:t xml:space="preserve">SAY — PRANAV</w:t>
      </w:r>
    </w:p>
    <w:p>
      <w:pPr>
        <w:pBdr>
          <w:left w:val="single" w:color="2E7D4F" w:sz="16" w:space="8"/>
        </w:pBdr>
        <w:shd w:fill="F3EEE2" w:val="clear"/>
        <w:spacing w:after="80"/>
        <w:ind w:left="260"/>
      </w:pPr>
      <w:r>
        <w:rPr>
          <w:rFonts w:ascii="Calibri" w:cs="Calibri" w:eastAsia="Calibri" w:hAnsi="Calibri"/>
          <w:color w:val="1C1917"/>
          <w:sz w:val="22"/>
          <w:szCs w:val="22"/>
        </w:rPr>
        <w:t xml:space="preserve">“Three engines, and the separation is the whole technical argument.</w:t>
      </w:r>
    </w:p>
    <w:p>
      <w:pPr>
        <w:pBdr>
          <w:left w:val="single" w:color="2E7D4F" w:sz="16" w:space="8"/>
        </w:pBdr>
        <w:shd w:fill="F3EEE2" w:val="clear"/>
        <w:spacing w:after="80"/>
        <w:ind w:left="260"/>
      </w:pPr>
      <w:r>
        <w:rPr>
          <w:rFonts w:ascii="Calibri" w:cs="Calibri" w:eastAsia="Calibri" w:hAnsi="Calibri"/>
          <w:color w:val="1C1917"/>
          <w:sz w:val="22"/>
          <w:szCs w:val="22"/>
        </w:rPr>
        <w:t xml:space="preserve">One — the adversary. Every scammer is a persona plus a JSON playbook: tactics, escalation rules, required concessions. Data, not code.</w:t>
      </w:r>
    </w:p>
    <w:p>
      <w:pPr>
        <w:pBdr>
          <w:left w:val="single" w:color="2E7D4F" w:sz="16" w:space="8"/>
        </w:pBdr>
        <w:shd w:fill="F3EEE2" w:val="clear"/>
        <w:spacing w:after="80"/>
        <w:ind w:left="260"/>
      </w:pPr>
      <w:r>
        <w:rPr>
          <w:rFonts w:ascii="Calibri" w:cs="Calibri" w:eastAsia="Calibri" w:hAnsi="Calibri"/>
          <w:color w:val="1C1917"/>
          <w:sz w:val="22"/>
          <w:szCs w:val="22"/>
        </w:rPr>
        <w:t xml:space="preserve">Two — the referee. Those stamps in the margin are not the scammer marking his own work. A separate model call grades the transcript against our ten-tactic taxonomy. The scammer never grades its own exam.</w:t>
      </w:r>
    </w:p>
    <w:p>
      <w:pPr>
        <w:pBdr>
          <w:left w:val="single" w:color="2E7D4F" w:sz="16" w:space="8"/>
        </w:pBdr>
        <w:shd w:fill="F3EEE2" w:val="clear"/>
        <w:spacing w:after="80"/>
        <w:ind w:left="260"/>
      </w:pPr>
      <w:r>
        <w:rPr>
          <w:rFonts w:ascii="Calibri" w:cs="Calibri" w:eastAsia="Calibri" w:hAnsi="Calibri"/>
          <w:color w:val="1C1917"/>
          <w:sz w:val="22"/>
          <w:szCs w:val="22"/>
        </w:rPr>
        <w:t xml:space="preserve">Three — the damage engine, and this one has no AI in it at all. Every dollar on this screen is deterministic TypeScript, locked by thirty-four unit tests and cross-checked against Wolfram Alpha.</w:t>
      </w:r>
    </w:p>
    <w:p>
      <w:pPr>
        <w:pBdr>
          <w:left w:val="single" w:color="2E7D4F" w:sz="16" w:space="8"/>
        </w:pBdr>
        <w:shd w:fill="F3EEE2" w:val="clear"/>
        <w:spacing w:after="150"/>
        <w:ind w:left="260"/>
      </w:pPr>
      <w:r>
        <w:rPr>
          <w:rFonts w:ascii="Calibri" w:cs="Calibri" w:eastAsia="Calibri" w:hAnsi="Calibri"/>
          <w:color w:val="1C1917"/>
          <w:sz w:val="22"/>
          <w:szCs w:val="22"/>
        </w:rPr>
        <w:t xml:space="preserve">And if you pull the API key entirely, scripted state machines run the same playbooks offline. The demo cannot break.”</w:t>
      </w:r>
    </w:p>
    <w:p>
      <w:pPr>
        <w:spacing w:after="40" w:before="70"/>
      </w:pPr>
      <w:r>
        <w:rPr>
          <w:rFonts w:ascii="Calibri" w:cs="Calibri" w:eastAsia="Calibri" w:hAnsi="Calibri"/>
          <w:b/>
          <w:bCs/>
          <w:caps/>
          <w:color w:val="1C1917"/>
          <w:sz w:val="20"/>
          <w:szCs w:val="20"/>
        </w:rPr>
        <w:t xml:space="preserve">DO — OM (driving)</w:t>
      </w:r>
    </w:p>
    <w:p>
      <w:pPr>
        <w:pStyle w:val="ListParagraph"/>
        <w:numPr>
          <w:ilvl w:val="0"/>
          <w:numId w:val="3"/>
        </w:numPr>
        <w:spacing w:after="50"/>
      </w:pPr>
      <w:r>
        <w:rPr>
          <w:rFonts w:ascii="Calibri" w:cs="Calibri" w:eastAsia="Calibri" w:hAnsi="Calibri"/>
          <w:sz w:val="21"/>
          <w:szCs w:val="21"/>
        </w:rPr>
        <w:t xml:space="preserve">Stay on the Evidence File. Scroll gently between the itemised damage and THE TAPE as Pranav names each engine — the screen is proving his words.</w:t>
      </w:r>
    </w:p>
    <w:p>
      <w:pPr>
        <w:spacing w:after="150" w:before="70"/>
        <w:ind w:left="260"/>
      </w:pPr>
      <w:r>
        <w:rPr>
          <w:rFonts w:ascii="Calibri" w:cs="Calibri" w:eastAsia="Calibri" w:hAnsi="Calibri"/>
          <w:b/>
          <w:bCs/>
          <w:color w:val="6B655F"/>
          <w:sz w:val="19"/>
          <w:szCs w:val="19"/>
        </w:rPr>
        <w:t xml:space="preserve">Note: </w:t>
      </w:r>
      <w:r>
        <w:rPr>
          <w:rFonts w:ascii="Calibri" w:cs="Calibri" w:eastAsia="Calibri" w:hAnsi="Calibri"/>
          <w:i/>
          <w:iCs/>
          <w:color w:val="6B655F"/>
          <w:sz w:val="19"/>
          <w:szCs w:val="19"/>
        </w:rPr>
        <w:t xml:space="preserve">CUT FIRST if you are running long: drop the fourth and fifth lines and go straight to business.</w:t>
      </w:r>
    </w:p>
    <w:p>
      <w:pPr>
        <w:pStyle w:val="Heading2"/>
        <w:pBdr>
          <w:bottom w:val="single" w:color="C1361B" w:sz="8" w:space="4"/>
        </w:pBdr>
        <w:spacing w:after="100" w:before="300"/>
      </w:pPr>
      <w:r>
        <w:rPr>
          <w:rFonts w:ascii="Consolas" w:cs="Consolas" w:eastAsia="Consolas" w:hAnsi="Consolas"/>
          <w:b/>
          <w:bCs/>
          <w:color w:val="C1361B"/>
          <w:sz w:val="22"/>
          <w:szCs w:val="22"/>
        </w:rPr>
        <w:t xml:space="preserve">4:05 – 4:40  </w:t>
      </w:r>
      <w:r>
        <w:rPr>
          <w:rFonts w:ascii="Calibri" w:cs="Calibri" w:eastAsia="Calibri" w:hAnsi="Calibri"/>
          <w:b/>
          <w:bCs/>
          <w:color w:val="1C1917"/>
          <w:sz w:val="26"/>
          <w:szCs w:val="26"/>
        </w:rPr>
        <w:t xml:space="preserve">THE BUSINESS</w:t>
      </w:r>
      <w:r>
        <w:rPr>
          <w:rFonts w:ascii="Calibri" w:cs="Calibri" w:eastAsia="Calibri" w:hAnsi="Calibri"/>
          <w:color w:val="6B655F"/>
          <w:sz w:val="19"/>
          <w:szCs w:val="19"/>
        </w:rPr>
        <w:t xml:space="preserve">     Pranav speaks · Om drives</w:t>
      </w:r>
    </w:p>
    <w:p>
      <w:pPr>
        <w:spacing w:after="40" w:before="70"/>
      </w:pPr>
      <w:r>
        <w:rPr>
          <w:rFonts w:ascii="Calibri" w:cs="Calibri" w:eastAsia="Calibri" w:hAnsi="Calibri"/>
          <w:b/>
          <w:bCs/>
          <w:caps/>
          <w:color w:val="1C1917"/>
          <w:sz w:val="20"/>
          <w:szCs w:val="20"/>
        </w:rPr>
        <w:t xml:space="preserve">DO — OM (driving)</w:t>
      </w:r>
    </w:p>
    <w:p>
      <w:pPr>
        <w:pStyle w:val="ListParagraph"/>
        <w:numPr>
          <w:ilvl w:val="0"/>
          <w:numId w:val="3"/>
        </w:numPr>
        <w:spacing w:after="50"/>
      </w:pPr>
      <w:r>
        <w:rPr>
          <w:rFonts w:ascii="Calibri" w:cs="Calibri" w:eastAsia="Calibri" w:hAnsi="Calibri"/>
          <w:sz w:val="21"/>
          <w:szCs w:val="21"/>
        </w:rPr>
        <w:t xml:space="preserve">Click the </w:t>
      </w:r>
      <w:r>
        <w:rPr>
          <w:rFonts w:ascii="Consolas" w:cs="Consolas" w:eastAsia="Consolas" w:hAnsi="Consolas"/>
          <w:b/>
          <w:bCs/>
          <w:color w:val="1C1917"/>
          <w:sz w:val="21"/>
          <w:szCs w:val="21"/>
        </w:rPr>
        <w:t xml:space="preserve">FOOLPROOF</w:t>
      </w:r>
      <w:r>
        <w:rPr>
          <w:rFonts w:ascii="Calibri" w:cs="Calibri" w:eastAsia="Calibri" w:hAnsi="Calibri"/>
          <w:sz w:val="21"/>
          <w:szCs w:val="21"/>
        </w:rPr>
        <w:t xml:space="preserve"> logo (top left) to go home.</w:t>
      </w:r>
    </w:p>
    <w:p>
      <w:pPr>
        <w:pStyle w:val="ListParagraph"/>
        <w:numPr>
          <w:ilvl w:val="0"/>
          <w:numId w:val="3"/>
        </w:numPr>
        <w:spacing w:after="50"/>
      </w:pPr>
      <w:r>
        <w:rPr>
          <w:rFonts w:ascii="Calibri" w:cs="Calibri" w:eastAsia="Calibri" w:hAnsi="Calibri"/>
          <w:sz w:val="21"/>
          <w:szCs w:val="21"/>
        </w:rPr>
        <w:t xml:space="preserve">Scroll to the footer, click </w:t>
      </w:r>
      <w:r>
        <w:rPr>
          <w:rFonts w:ascii="Consolas" w:cs="Consolas" w:eastAsia="Consolas" w:hAnsi="Consolas"/>
          <w:b/>
          <w:bCs/>
          <w:color w:val="1C1917"/>
          <w:sz w:val="21"/>
          <w:szCs w:val="21"/>
        </w:rPr>
        <w:t xml:space="preserve">FoolProof for institutions →</w:t>
      </w:r>
      <w:r>
        <w:rPr>
          <w:rFonts w:ascii="Calibri" w:cs="Calibri" w:eastAsia="Calibri" w:hAnsi="Calibri"/>
          <w:sz w:val="21"/>
          <w:szCs w:val="21"/>
        </w:rPr>
        <w:t xml:space="preserve">.</w:t>
      </w:r>
    </w:p>
    <w:p>
      <w:pPr>
        <w:pStyle w:val="ListParagraph"/>
        <w:numPr>
          <w:ilvl w:val="0"/>
          <w:numId w:val="3"/>
        </w:numPr>
        <w:spacing w:after="50"/>
      </w:pPr>
      <w:r>
        <w:rPr>
          <w:rFonts w:ascii="Calibri" w:cs="Calibri" w:eastAsia="Calibri" w:hAnsi="Calibri"/>
          <w:sz w:val="21"/>
          <w:szCs w:val="21"/>
        </w:rPr>
        <w:t xml:space="preserve">Scroll the three revenue-stream cards slowly.</w:t>
      </w:r>
    </w:p>
    <w:p>
      <w:pPr>
        <w:spacing w:after="40" w:before="130"/>
      </w:pPr>
      <w:r>
        <w:rPr>
          <w:rFonts w:ascii="Calibri" w:cs="Calibri" w:eastAsia="Calibri" w:hAnsi="Calibri"/>
          <w:b/>
          <w:bCs/>
          <w:caps/>
          <w:color w:val="2E7D4F"/>
          <w:sz w:val="20"/>
          <w:szCs w:val="20"/>
        </w:rPr>
        <w:t xml:space="preserve">SAY — PRANAV</w:t>
      </w:r>
    </w:p>
    <w:p>
      <w:pPr>
        <w:pBdr>
          <w:left w:val="single" w:color="2E7D4F" w:sz="16" w:space="8"/>
        </w:pBdr>
        <w:shd w:fill="F3EEE2" w:val="clear"/>
        <w:spacing w:after="80"/>
        <w:ind w:left="260"/>
      </w:pPr>
      <w:r>
        <w:rPr>
          <w:rFonts w:ascii="Calibri" w:cs="Calibri" w:eastAsia="Calibri" w:hAnsi="Calibri"/>
          <w:color w:val="1C1917"/>
          <w:sz w:val="22"/>
          <w:szCs w:val="22"/>
        </w:rPr>
        <w:t xml:space="preserve">“Who pays for this? It is KnowBe4 for consumer fraud. KnowBe4 built a multi-billion-dollar category selling simulated phishing to train employees. We train everyone else.</w:t>
      </w:r>
    </w:p>
    <w:p>
      <w:pPr>
        <w:pBdr>
          <w:left w:val="single" w:color="2E7D4F" w:sz="16" w:space="8"/>
        </w:pBdr>
        <w:shd w:fill="F3EEE2" w:val="clear"/>
        <w:spacing w:after="80"/>
        <w:ind w:left="260"/>
      </w:pPr>
      <w:r>
        <w:rPr>
          <w:rFonts w:ascii="Calibri" w:cs="Calibri" w:eastAsia="Calibri" w:hAnsi="Calibri"/>
          <w:color w:val="1C1917"/>
          <w:sz w:val="22"/>
          <w:szCs w:val="22"/>
        </w:rPr>
        <w:t xml:space="preserve">Banks and credit unions license it as measurable loss prevention — scam reimbursement is a line on their P&amp;L now — white-labelled as the brand scammers actually impersonate. Schools and settlement organisations are the second stream, where the Evidence File becomes gradeable coursework. Consumers are the free funnel.</w:t>
      </w:r>
    </w:p>
    <w:p>
      <w:pPr>
        <w:pBdr>
          <w:left w:val="single" w:color="2E7D4F" w:sz="16" w:space="8"/>
        </w:pBdr>
        <w:shd w:fill="F3EEE2" w:val="clear"/>
        <w:spacing w:after="150"/>
        <w:ind w:left="260"/>
      </w:pPr>
      <w:r>
        <w:rPr>
          <w:rFonts w:ascii="Calibri" w:cs="Calibri" w:eastAsia="Calibri" w:hAnsi="Calibri"/>
          <w:color w:val="1C1917"/>
          <w:sz w:val="22"/>
          <w:szCs w:val="22"/>
        </w:rPr>
        <w:t xml:space="preserve">And notice — this is not a slide. It is shipped inside the product.”</w:t>
      </w:r>
    </w:p>
    <w:p>
      <w:pPr>
        <w:pStyle w:val="Heading2"/>
        <w:pBdr>
          <w:bottom w:val="single" w:color="C1361B" w:sz="8" w:space="4"/>
        </w:pBdr>
        <w:spacing w:after="100" w:before="300"/>
      </w:pPr>
      <w:r>
        <w:rPr>
          <w:rFonts w:ascii="Consolas" w:cs="Consolas" w:eastAsia="Consolas" w:hAnsi="Consolas"/>
          <w:b/>
          <w:bCs/>
          <w:color w:val="C1361B"/>
          <w:sz w:val="22"/>
          <w:szCs w:val="22"/>
        </w:rPr>
        <w:t xml:space="preserve">4:40 – 5:00  </w:t>
      </w:r>
      <w:r>
        <w:rPr>
          <w:rFonts w:ascii="Calibri" w:cs="Calibri" w:eastAsia="Calibri" w:hAnsi="Calibri"/>
          <w:b/>
          <w:bCs/>
          <w:color w:val="1C1917"/>
          <w:sz w:val="26"/>
          <w:szCs w:val="26"/>
        </w:rPr>
        <w:t xml:space="preserve">THE CLOSE</w:t>
      </w:r>
      <w:r>
        <w:rPr>
          <w:rFonts w:ascii="Calibri" w:cs="Calibri" w:eastAsia="Calibri" w:hAnsi="Calibri"/>
          <w:color w:val="6B655F"/>
          <w:sz w:val="19"/>
          <w:szCs w:val="19"/>
        </w:rPr>
        <w:t xml:space="preserve">     Pranav speaks · Om holds</w:t>
      </w:r>
    </w:p>
    <w:p>
      <w:pPr>
        <w:spacing w:after="40" w:before="130"/>
      </w:pPr>
      <w:r>
        <w:rPr>
          <w:rFonts w:ascii="Calibri" w:cs="Calibri" w:eastAsia="Calibri" w:hAnsi="Calibri"/>
          <w:b/>
          <w:bCs/>
          <w:caps/>
          <w:color w:val="2E7D4F"/>
          <w:sz w:val="20"/>
          <w:szCs w:val="20"/>
        </w:rPr>
        <w:t xml:space="preserve">SAY — PRANAV</w:t>
      </w:r>
    </w:p>
    <w:p>
      <w:pPr>
        <w:pBdr>
          <w:left w:val="single" w:color="2E7D4F" w:sz="16" w:space="8"/>
        </w:pBdr>
        <w:shd w:fill="F3EEE2" w:val="clear"/>
        <w:spacing w:after="80"/>
        <w:ind w:left="260"/>
      </w:pPr>
      <w:r>
        <w:rPr>
          <w:rFonts w:ascii="Calibri" w:cs="Calibri" w:eastAsia="Calibri" w:hAnsi="Calibri"/>
          <w:color w:val="1C1917"/>
          <w:sz w:val="22"/>
          <w:szCs w:val="22"/>
        </w:rPr>
        <w:t xml:space="preserve">“It scales because new scams are content, not engineering. The Notario you just watched is one JSON playbook and one damage function — the referee, the tactic system and the entire interface never changed.</w:t>
      </w:r>
    </w:p>
    <w:p>
      <w:pPr>
        <w:pBdr>
          <w:left w:val="single" w:color="2E7D4F" w:sz="16" w:space="8"/>
        </w:pBdr>
        <w:shd w:fill="F3EEE2" w:val="clear"/>
        <w:spacing w:after="80"/>
        <w:ind w:left="260"/>
      </w:pPr>
      <w:r>
        <w:rPr>
          <w:rFonts w:ascii="Calibri" w:cs="Calibri" w:eastAsia="Calibri" w:hAnsi="Calibri"/>
          <w:color w:val="1C1917"/>
          <w:sz w:val="22"/>
          <w:szCs w:val="22"/>
        </w:rPr>
        <w:t xml:space="preserve">FoolProof turns fraud from something people learn about after losing money into a reflex they practise before it matters.</w:t>
      </w:r>
    </w:p>
    <w:p>
      <w:pPr>
        <w:pBdr>
          <w:left w:val="single" w:color="2E7D4F" w:sz="16" w:space="8"/>
        </w:pBdr>
        <w:shd w:fill="F3EEE2" w:val="clear"/>
        <w:spacing w:after="150"/>
        <w:ind w:left="260"/>
      </w:pPr>
      <w:r>
        <w:rPr>
          <w:rFonts w:ascii="Calibri" w:cs="Calibri" w:eastAsia="Calibri" w:hAnsi="Calibri"/>
          <w:color w:val="1C1917"/>
          <w:sz w:val="22"/>
          <w:szCs w:val="22"/>
        </w:rPr>
        <w:t xml:space="preserve">Get scammed here — so it never happens out there. Thank you.”</w:t>
      </w:r>
    </w:p>
    <w:p>
      <w:pPr>
        <w:spacing w:after="150" w:before="70"/>
        <w:ind w:left="260"/>
      </w:pPr>
      <w:r>
        <w:rPr>
          <w:rFonts w:ascii="Calibri" w:cs="Calibri" w:eastAsia="Calibri" w:hAnsi="Calibri"/>
          <w:b/>
          <w:bCs/>
          <w:color w:val="6B655F"/>
          <w:sz w:val="19"/>
          <w:szCs w:val="19"/>
        </w:rPr>
        <w:t xml:space="preserve">Note: </w:t>
      </w:r>
      <w:r>
        <w:rPr>
          <w:rFonts w:ascii="Calibri" w:cs="Calibri" w:eastAsia="Calibri" w:hAnsi="Calibri"/>
          <w:i/>
          <w:iCs/>
          <w:color w:val="6B655F"/>
          <w:sz w:val="19"/>
          <w:szCs w:val="19"/>
        </w:rPr>
        <w:t xml:space="preserve">Optional bookend, if you like it: Om says the final line instead, since he opened the pitch with it. Decide now, not live.</w:t>
      </w:r>
    </w:p>
    <w:p>
      <w:pPr>
        <w:spacing w:after="150" w:before="70"/>
        <w:ind w:left="260"/>
      </w:pPr>
      <w:r>
        <w:rPr>
          <w:rFonts w:ascii="Calibri" w:cs="Calibri" w:eastAsia="Calibri" w:hAnsi="Calibri"/>
          <w:b/>
          <w:bCs/>
          <w:color w:val="6B655F"/>
          <w:sz w:val="19"/>
          <w:szCs w:val="19"/>
        </w:rPr>
        <w:t xml:space="preserve">Note: </w:t>
      </w:r>
      <w:r>
        <w:rPr>
          <w:rFonts w:ascii="Calibri" w:cs="Calibri" w:eastAsia="Calibri" w:hAnsi="Calibri"/>
          <w:i/>
          <w:iCs/>
          <w:color w:val="6B655F"/>
          <w:sz w:val="19"/>
          <w:szCs w:val="19"/>
        </w:rPr>
        <w:t xml:space="preserve">Land at 4:50. Finishing ten seconds early beats being cut off mid-sentence at 5:00.</w:t>
      </w:r>
    </w:p>
    <w:p>
      <w:r>
        <w:br w:type="page"/>
      </w:r>
    </w:p>
    <w:p>
      <w:pPr>
        <w:pStyle w:val="Heading1"/>
        <w:spacing w:after="160" w:before="340"/>
      </w:pPr>
      <w:r>
        <w:rPr>
          <w:rFonts w:ascii="Calibri" w:cs="Calibri" w:eastAsia="Calibri" w:hAnsi="Calibri"/>
          <w:b/>
          <w:bCs/>
          <w:color w:val="1C1917"/>
          <w:sz w:val="30"/>
          <w:szCs w:val="30"/>
        </w:rPr>
        <w:t xml:space="preserve">Q&amp;A — who takes what</w:t>
      </w:r>
    </w:p>
    <w:p>
      <w:pPr>
        <w:spacing w:after="120"/>
      </w:pPr>
      <w:r>
        <w:rPr>
          <w:rFonts w:ascii="Calibri" w:cs="Calibri" w:eastAsia="Calibri" w:hAnsi="Calibri"/>
          <w:i/>
          <w:iCs/>
          <w:color w:val="6B655F"/>
          <w:sz w:val="21"/>
          <w:szCs w:val="21"/>
        </w:rPr>
        <w:t xml:space="preserve">Two sentences, then stop. Offer to show the app instead of talking longer.</w:t>
      </w:r>
    </w:p>
    <w:p>
      <w:pPr>
        <w:pStyle w:val="ListParagraph"/>
        <w:numPr>
          <w:ilvl w:val="0"/>
          <w:numId w:val="2"/>
        </w:numPr>
        <w:spacing w:after="60"/>
      </w:pPr>
      <w:r>
        <w:rPr>
          <w:rFonts w:ascii="Calibri" w:cs="Calibri" w:eastAsia="Calibri" w:hAnsi="Calibri"/>
          <w:b/>
          <w:bCs/>
          <w:color w:val="2E7D4F"/>
          <w:sz w:val="21"/>
          <w:szCs w:val="21"/>
        </w:rPr>
        <w:t xml:space="preserve">PRANAV takes: </w:t>
      </w:r>
      <w:r>
        <w:rPr>
          <w:rFonts w:ascii="Calibri" w:cs="Calibri" w:eastAsia="Calibri" w:hAnsi="Calibri"/>
          <w:sz w:val="21"/>
          <w:szCs w:val="21"/>
        </w:rPr>
        <w:t xml:space="preserve">architecture, the referee, cost per round, latency, prompt injection, why Claude, scale, the offline fallback, how the damage math is verified, and the business model — he pitched it.</w:t>
      </w:r>
    </w:p>
    <w:p>
      <w:pPr>
        <w:pStyle w:val="ListParagraph"/>
        <w:numPr>
          <w:ilvl w:val="0"/>
          <w:numId w:val="2"/>
        </w:numPr>
        <w:spacing w:after="60"/>
      </w:pPr>
      <w:r>
        <w:rPr>
          <w:rFonts w:ascii="Calibri" w:cs="Calibri" w:eastAsia="Calibri" w:hAnsi="Calibri"/>
          <w:b/>
          <w:bCs/>
          <w:color w:val="C1361B"/>
          <w:sz w:val="21"/>
          <w:szCs w:val="21"/>
        </w:rPr>
        <w:t xml:space="preserve">OM takes: </w:t>
      </w:r>
      <w:r>
        <w:rPr>
          <w:rFonts w:ascii="Calibri" w:cs="Calibri" w:eastAsia="Calibri" w:hAnsi="Calibri"/>
          <w:sz w:val="21"/>
          <w:szCs w:val="21"/>
        </w:rPr>
        <w:t xml:space="preserve">impact, who this is for, the cultural framing of the Notario, language support, efficacy, what is broken, what is next.</w:t>
      </w:r>
    </w:p>
    <w:p>
      <w:pPr>
        <w:pStyle w:val="ListParagraph"/>
        <w:numPr>
          <w:ilvl w:val="0"/>
          <w:numId w:val="2"/>
        </w:numPr>
        <w:spacing w:after="60"/>
      </w:pPr>
      <w:r>
        <w:rPr>
          <w:rFonts w:ascii="Calibri" w:cs="Calibri" w:eastAsia="Calibri" w:hAnsi="Calibri"/>
          <w:b/>
          <w:bCs/>
          <w:color w:val="B97E10"/>
          <w:sz w:val="21"/>
          <w:szCs w:val="21"/>
        </w:rPr>
        <w:t xml:space="preserve">Agree NOW who answers: </w:t>
      </w:r>
      <w:r>
        <w:rPr>
          <w:rFonts w:ascii="Calibri" w:cs="Calibri" w:eastAsia="Calibri" w:hAnsi="Calibri"/>
          <w:sz w:val="21"/>
          <w:szCs w:val="21"/>
        </w:rPr>
        <w:t xml:space="preserve">“Was this built during the hackathon?” Whoever takes it must answer in one breath, without flinching.</w:t>
      </w:r>
    </w:p>
    <w:p>
      <w:pPr>
        <w:pStyle w:val="Heading1"/>
        <w:spacing w:after="160" w:before="340"/>
      </w:pPr>
      <w:r>
        <w:rPr>
          <w:rFonts w:ascii="Calibri" w:cs="Calibri" w:eastAsia="Calibri" w:hAnsi="Calibri"/>
          <w:b/>
          <w:bCs/>
          <w:color w:val="1C1917"/>
          <w:sz w:val="30"/>
          <w:szCs w:val="30"/>
        </w:rPr>
        <w:t xml:space="preserve">The four answers to have cold</w:t>
      </w:r>
    </w:p>
    <w:p>
      <w:pPr>
        <w:pStyle w:val="ListParagraph"/>
        <w:numPr>
          <w:ilvl w:val="0"/>
          <w:numId w:val="2"/>
        </w:numPr>
        <w:spacing w:after="60"/>
      </w:pPr>
      <w:r>
        <w:rPr>
          <w:rFonts w:ascii="Calibri" w:cs="Calibri" w:eastAsia="Calibri" w:hAnsi="Calibri"/>
          <w:b/>
          <w:bCs/>
          <w:sz w:val="21"/>
          <w:szCs w:val="21"/>
        </w:rPr>
        <w:t xml:space="preserve">“Was this built during the hackathon?” </w:t>
      </w:r>
      <w:r>
        <w:rPr>
          <w:rFonts w:ascii="Calibri" w:cs="Calibri" w:eastAsia="Calibri" w:hAnsi="Calibri"/>
          <w:sz w:val="21"/>
          <w:szCs w:val="21"/>
        </w:rPr>
        <w:t xml:space="preserve">— The core platform is from July, for an earlier hackathon. The Notario was built for Open Atlas, authored to our Scam Factory schema, and loaded with zero engine changes. New scams are content, not code.</w:t>
      </w:r>
    </w:p>
    <w:p>
      <w:pPr>
        <w:pStyle w:val="ListParagraph"/>
        <w:numPr>
          <w:ilvl w:val="0"/>
          <w:numId w:val="2"/>
        </w:numPr>
        <w:spacing w:after="60"/>
      </w:pPr>
      <w:r>
        <w:rPr>
          <w:rFonts w:ascii="Calibri" w:cs="Calibri" w:eastAsia="Calibri" w:hAnsi="Calibri"/>
          <w:b/>
          <w:bCs/>
          <w:sz w:val="21"/>
          <w:szCs w:val="21"/>
        </w:rPr>
        <w:t xml:space="preserve">“What languages do you support?” </w:t>
      </w:r>
      <w:r>
        <w:rPr>
          <w:rFonts w:ascii="Calibri" w:cs="Calibri" w:eastAsia="Calibri" w:hAnsi="Calibri"/>
          <w:sz w:val="21"/>
          <w:szCs w:val="21"/>
        </w:rPr>
        <w:t xml:space="preserve">— English only, and that is the honest gap. Playbooks are JSON and the adversary is a language model, so a Spanish Héctor is a translation pass, not a rewrite. First thing a pilot funds.</w:t>
      </w:r>
    </w:p>
    <w:p>
      <w:pPr>
        <w:pStyle w:val="ListParagraph"/>
        <w:numPr>
          <w:ilvl w:val="0"/>
          <w:numId w:val="2"/>
        </w:numPr>
        <w:spacing w:after="60"/>
      </w:pPr>
      <w:r>
        <w:rPr>
          <w:rFonts w:ascii="Calibri" w:cs="Calibri" w:eastAsia="Calibri" w:hAnsi="Calibri"/>
          <w:b/>
          <w:bCs/>
          <w:sz w:val="21"/>
          <w:szCs w:val="21"/>
        </w:rPr>
        <w:t xml:space="preserve">“Where is the AI actually doing work?” </w:t>
      </w:r>
      <w:r>
        <w:rPr>
          <w:rFonts w:ascii="Calibri" w:cs="Calibri" w:eastAsia="Calibri" w:hAnsi="Calibri"/>
          <w:sz w:val="21"/>
          <w:szCs w:val="21"/>
        </w:rPr>
        <w:t xml:space="preserve">— Three places, one generative. Adversary is a constrained Claude character, referee is a separate grading call, and the damage engine has no AI at all.</w:t>
      </w:r>
    </w:p>
    <w:p>
      <w:pPr>
        <w:pStyle w:val="ListParagraph"/>
        <w:numPr>
          <w:ilvl w:val="0"/>
          <w:numId w:val="2"/>
        </w:numPr>
        <w:spacing w:after="60"/>
      </w:pPr>
      <w:r>
        <w:rPr>
          <w:rFonts w:ascii="Calibri" w:cs="Calibri" w:eastAsia="Calibri" w:hAnsi="Calibri"/>
          <w:b/>
          <w:bCs/>
          <w:sz w:val="21"/>
          <w:szCs w:val="21"/>
        </w:rPr>
        <w:t xml:space="preserve">“How do you know the numbers are right?” </w:t>
      </w:r>
      <w:r>
        <w:rPr>
          <w:rFonts w:ascii="Calibri" w:cs="Calibri" w:eastAsia="Calibri" w:hAnsi="Calibri"/>
          <w:sz w:val="21"/>
          <w:szCs w:val="21"/>
        </w:rPr>
        <w:t xml:space="preserve">— We do not generate them. CFPB payday formula, Reg CC clearing timeline, thirty-four unit tests, Wolfram cross-check. And I-589 genuinely has no filing fee — uscis.gov.</w:t>
      </w:r>
    </w:p>
    <w:p>
      <w:pPr>
        <w:pStyle w:val="Heading1"/>
        <w:spacing w:after="160" w:before="340"/>
      </w:pPr>
      <w:r>
        <w:rPr>
          <w:rFonts w:ascii="Calibri" w:cs="Calibri" w:eastAsia="Calibri" w:hAnsi="Calibri"/>
          <w:b/>
          <w:bCs/>
          <w:color w:val="1C1917"/>
          <w:sz w:val="30"/>
          <w:szCs w:val="30"/>
        </w:rPr>
        <w:t xml:space="preserve">If something breaks</w:t>
      </w:r>
    </w:p>
    <w:p>
      <w:pPr>
        <w:pStyle w:val="ListParagraph"/>
        <w:numPr>
          <w:ilvl w:val="0"/>
          <w:numId w:val="2"/>
        </w:numPr>
        <w:spacing w:after="60"/>
      </w:pPr>
      <w:r>
        <w:rPr>
          <w:rFonts w:ascii="Calibri" w:cs="Calibri" w:eastAsia="Calibri" w:hAnsi="Calibri"/>
          <w:sz w:val="21"/>
          <w:szCs w:val="21"/>
        </w:rPr>
        <w:t xml:space="preserve">Do not apologise twice. Say “let me switch to the recording” and keep moving. Composure is scored even when it is not on the rubric.</w:t>
      </w:r>
    </w:p>
    <w:p>
      <w:pPr>
        <w:pStyle w:val="ListParagraph"/>
        <w:numPr>
          <w:ilvl w:val="0"/>
          <w:numId w:val="2"/>
        </w:numPr>
        <w:spacing w:after="60"/>
      </w:pPr>
      <w:r>
        <w:rPr>
          <w:rFonts w:ascii="Calibri" w:cs="Calibri" w:eastAsia="Calibri" w:hAnsi="Calibri"/>
          <w:sz w:val="21"/>
          <w:szCs w:val="21"/>
        </w:rPr>
        <w:t xml:space="preserve">Round hangs → reload and jump straight back in with </w:t>
      </w:r>
      <w:r>
        <w:rPr>
          <w:rFonts w:ascii="Consolas" w:cs="Consolas" w:eastAsia="Consolas" w:hAnsi="Consolas"/>
          <w:b/>
          <w:bCs/>
          <w:color w:val="1C1917"/>
          <w:sz w:val="21"/>
          <w:szCs w:val="21"/>
        </w:rPr>
        <w:t xml:space="preserve">localhost:5173/play?scenario=the-notario</w:t>
      </w:r>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sz w:val="21"/>
          <w:szCs w:val="21"/>
        </w:rPr>
        <w:t xml:space="preserve">Total failure → Welcome page, click </w:t>
      </w:r>
      <w:r>
        <w:rPr>
          <w:rFonts w:ascii="Consolas" w:cs="Consolas" w:eastAsia="Consolas" w:hAnsi="Consolas"/>
          <w:b/>
          <w:bCs/>
          <w:color w:val="1C1917"/>
          <w:sz w:val="21"/>
          <w:szCs w:val="21"/>
        </w:rPr>
        <w:t xml:space="preserve">▶ WATCH THE AUTO-DEMO</w:t>
      </w:r>
      <w:r>
        <w:rPr>
          <w:rFonts w:ascii="Calibri" w:cs="Calibri" w:eastAsia="Calibri" w:hAnsi="Calibri"/>
          <w:sz w:val="21"/>
          <w:szCs w:val="21"/>
        </w:rPr>
        <w:t xml:space="preserve"> and narrate over it. It drives itself.</w:t>
      </w:r>
    </w:p>
    <w:p>
      <w:pPr>
        <w:pStyle w:val="ListParagraph"/>
        <w:numPr>
          <w:ilvl w:val="0"/>
          <w:numId w:val="2"/>
        </w:numPr>
        <w:spacing w:after="60"/>
      </w:pPr>
      <w:r>
        <w:rPr>
          <w:rFonts w:ascii="Calibri" w:cs="Calibri" w:eastAsia="Calibri" w:hAnsi="Calibri"/>
          <w:sz w:val="21"/>
          <w:szCs w:val="21"/>
        </w:rPr>
        <w:t xml:space="preserve">Silence over Zoom reads as a frozen screen. Whoever is speaking keeps talking through every wait.</w:t>
      </w:r>
    </w:p>
    <w:p>
      <w:pPr>
        <w:pStyle w:val="ListParagraph"/>
        <w:numPr>
          <w:ilvl w:val="0"/>
          <w:numId w:val="2"/>
        </w:numPr>
        <w:spacing w:after="60"/>
      </w:pPr>
      <w:r>
        <w:rPr>
          <w:rFonts w:ascii="Calibri" w:cs="Calibri" w:eastAsia="Calibri" w:hAnsi="Calibri"/>
          <w:sz w:val="21"/>
          <w:szCs w:val="21"/>
        </w:rPr>
        <w:t xml:space="preserve">Do NOT demo voice mode. It is excellent and it is a coin flip over a screen share. Mention it, never show it.</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60" w:hanging="260"/>
      </w:pPr>
    </w:lvl>
  </w:abstractNum>
  <w:abstractNum w:abstractNumId="3" w15:restartNumberingAfterBreak="0">
    <w:multiLevelType w:val="hybridMultilevel"/>
    <w:lvl w:ilvl="0" w15:tentative="1">
      <w:start w:val="1"/>
      <w:numFmt w:val="bullet"/>
      <w:lvlText w:val="•"/>
      <w:lvlJc w:val="start"/>
      <w:pPr>
        <w:ind w:left="4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9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2026-08-21T07:05:15.619Z</dcterms:created>
  <dcterms:modified xsi:type="dcterms:W3CDTF">2026-08-21T07:05:15.621Z</dcterms:modified>
</cp:coreProperties>
</file>

<file path=docProps/custom.xml><?xml version="1.0" encoding="utf-8"?>
<Properties xmlns="http://schemas.openxmlformats.org/officeDocument/2006/custom-properties" xmlns:vt="http://schemas.openxmlformats.org/officeDocument/2006/docPropsVTypes"/>
</file>