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32"/>
          <w:szCs w:val="32"/>
          <w:rtl w:val="0"/>
        </w:rPr>
        <w:t>Министерство образования Республики Беларусь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sz w:val="32"/>
          <w:szCs w:val="32"/>
          <w:rtl w:val="0"/>
        </w:rPr>
        <w:t>Учреждение образования “Белорусский государственный университет информатики и радиоэлектроники”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</w:r>
    </w:p>
    <w:p>
      <w:pPr>
        <w:spacing w:after="160" w:line="259" w:lineRule="auto"/>
        <w:ind w:left="1440" w:firstLine="1536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2" w:name="_1fob9te" w:colFirst="0" w:colLast="0"/>
      <w:bookmarkEnd w:id="2"/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3" w:name="_3znysh7" w:colFirst="0" w:colLast="0"/>
      <w:bookmarkEnd w:id="3"/>
      <w:r>
        <w:rPr>
          <w:rFonts w:ascii="Times New Roman" w:hAnsi="Times New Roman" w:eastAsia="Times New Roman" w:cs="Times New Roman"/>
          <w:sz w:val="32"/>
          <w:szCs w:val="32"/>
          <w:rtl w:val="0"/>
        </w:rPr>
        <w:t>Факультет компьютерных систем и сетей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4" w:name="_2et92p0" w:colFirst="0" w:colLast="0"/>
      <w:bookmarkEnd w:id="4"/>
      <w:r>
        <w:rPr>
          <w:rFonts w:ascii="Times New Roman" w:hAnsi="Times New Roman" w:eastAsia="Times New Roman" w:cs="Times New Roman"/>
          <w:sz w:val="32"/>
          <w:szCs w:val="32"/>
          <w:rtl w:val="0"/>
        </w:rPr>
        <w:t>кафедра Информатики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5" w:name="_tyjcwt" w:colFirst="0" w:colLast="0"/>
      <w:bookmarkEnd w:id="5"/>
      <w:r>
        <w:rPr>
          <w:rFonts w:ascii="Times New Roman" w:hAnsi="Times New Roman" w:eastAsia="Times New Roman" w:cs="Times New Roman"/>
          <w:sz w:val="32"/>
          <w:szCs w:val="32"/>
          <w:rtl w:val="0"/>
        </w:rPr>
        <w:t>Дисциплина: Методы численного анализа</w:t>
      </w:r>
    </w:p>
    <w:p>
      <w:pPr>
        <w:spacing w:after="160" w:line="259" w:lineRule="auto"/>
        <w:ind w:left="1440" w:firstLine="1678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6" w:name="_3dy6vkm" w:colFirst="0" w:colLast="0"/>
      <w:bookmarkEnd w:id="6"/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7" w:name="_1t3h5sf" w:colFirst="0" w:colLast="0"/>
      <w:bookmarkEnd w:id="7"/>
      <w:r>
        <w:rPr>
          <w:rFonts w:ascii="Times New Roman" w:hAnsi="Times New Roman" w:eastAsia="Times New Roman" w:cs="Times New Roman"/>
          <w:sz w:val="32"/>
          <w:szCs w:val="32"/>
          <w:rtl w:val="0"/>
        </w:rPr>
        <w:t>ОТЧЕТ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8" w:name="_4d34og8" w:colFirst="0" w:colLast="0"/>
      <w:bookmarkEnd w:id="8"/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к лабораторной работе 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9" w:name="_2s8eyo1" w:colFirst="0" w:colLast="0"/>
      <w:bookmarkEnd w:id="9"/>
      <w:r>
        <w:rPr>
          <w:rFonts w:ascii="Times New Roman" w:hAnsi="Times New Roman" w:eastAsia="Times New Roman" w:cs="Times New Roman"/>
          <w:sz w:val="32"/>
          <w:szCs w:val="32"/>
          <w:rtl w:val="0"/>
        </w:rPr>
        <w:t>на тему: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  <w:highlight w:val="white"/>
        </w:rPr>
      </w:pPr>
      <w:bookmarkStart w:id="10" w:name="_17dp8vu" w:colFirst="0" w:colLast="0"/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t>“Численное решение систем линейных уравнений</w:t>
      </w:r>
    </w:p>
    <w:bookmarkEnd w:id="10"/>
    <w:p>
      <w:pPr>
        <w:shd w:val="clear" w:fill="FFFFFF"/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white"/>
          <w:rtl w:val="0"/>
        </w:rPr>
        <w:t>методом простых итераций и методом Зейделя”</w:t>
      </w:r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id="11" w:name="_3rdcrjn" w:colFirst="0" w:colLast="0"/>
      <w:bookmarkEnd w:id="11"/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БГУИР КП 1-40 04 01 </w:t>
      </w:r>
    </w:p>
    <w:p>
      <w:pPr>
        <w:spacing w:after="160" w:line="259" w:lineRule="auto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12" w:name="_26in1rg" w:colFirst="0" w:colLast="0"/>
      <w:bookmarkEnd w:id="12"/>
    </w:p>
    <w:p>
      <w:pPr>
        <w:spacing w:after="160" w:line="259" w:lineRule="auto"/>
        <w:ind w:left="2160" w:firstLine="720"/>
        <w:jc w:val="both"/>
        <w:rPr>
          <w:rFonts w:ascii="Times New Roman" w:hAnsi="Times New Roman" w:eastAsia="Times New Roman" w:cs="Times New Roman"/>
          <w:sz w:val="32"/>
          <w:szCs w:val="32"/>
        </w:rPr>
      </w:pPr>
      <w:bookmarkStart w:id="13" w:name="_lnxbz9" w:colFirst="0" w:colLast="0"/>
      <w:bookmarkEnd w:id="13"/>
    </w:p>
    <w:p>
      <w:pPr>
        <w:spacing w:after="160" w:line="259" w:lineRule="auto"/>
        <w:ind w:left="4960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14" w:name="_35nkun2" w:colFirst="0" w:colLast="0"/>
      <w:bookmarkEnd w:id="14"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студент гр. 953505 </w:t>
      </w:r>
    </w:p>
    <w:p>
      <w:pPr>
        <w:spacing w:after="160" w:line="259" w:lineRule="auto"/>
        <w:ind w:left="4960" w:firstLine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15" w:name="_1ksv4uv" w:colFirst="0" w:colLast="0"/>
      <w:bookmarkEnd w:id="15"/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Красовский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В.Ю.</w:t>
      </w:r>
    </w:p>
    <w:p>
      <w:pPr>
        <w:spacing w:after="160" w:line="259" w:lineRule="auto"/>
        <w:ind w:left="4960" w:firstLine="0"/>
        <w:rPr>
          <w:rFonts w:ascii="Times New Roman" w:hAnsi="Times New Roman" w:eastAsia="Times New Roman" w:cs="Times New Roman"/>
          <w:sz w:val="28"/>
          <w:szCs w:val="28"/>
        </w:rPr>
      </w:pPr>
      <w:bookmarkStart w:id="16" w:name="_44sinio" w:colFirst="0" w:colLast="0"/>
      <w:bookmarkEnd w:id="16"/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Проверил: доцент кафедры информатики Анисимов В.Я</w:t>
      </w:r>
    </w:p>
    <w:p>
      <w:pPr>
        <w:spacing w:after="160" w:line="259" w:lineRule="auto"/>
        <w:ind w:left="4960" w:firstLine="0"/>
        <w:rPr>
          <w:rFonts w:ascii="Times New Roman" w:hAnsi="Times New Roman" w:eastAsia="Times New Roman" w:cs="Times New Roman"/>
          <w:sz w:val="32"/>
          <w:szCs w:val="32"/>
        </w:rPr>
      </w:pPr>
      <w:bookmarkStart w:id="17" w:name="_2jxsxqh" w:colFirst="0" w:colLast="0"/>
      <w:bookmarkEnd w:id="17"/>
    </w:p>
    <w:p>
      <w:pPr>
        <w:spacing w:after="160" w:line="259" w:lineRule="auto"/>
        <w:rPr>
          <w:rFonts w:ascii="Times New Roman" w:hAnsi="Times New Roman" w:eastAsia="Times New Roman" w:cs="Times New Roman"/>
          <w:sz w:val="32"/>
          <w:szCs w:val="32"/>
        </w:rPr>
      </w:pPr>
      <w:bookmarkStart w:id="18" w:name="_3j2qqm3" w:colFirst="0" w:colLast="0"/>
      <w:bookmarkEnd w:id="18"/>
    </w:p>
    <w:p>
      <w:pPr>
        <w:spacing w:after="160" w:line="259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id="19" w:name="_1y810tw" w:colFirst="0" w:colLast="0"/>
      <w:bookmarkEnd w:id="19"/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Минск 2021</w:t>
      </w:r>
      <w:r>
        <w:br w:type="page"/>
      </w:r>
    </w:p>
    <w:p>
      <w:pPr>
        <w:spacing w:after="160" w:line="259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bookmarkStart w:id="20" w:name="_4i7ojhp" w:colFirst="0" w:colLast="0"/>
      <w:bookmarkEnd w:id="20"/>
      <w:r>
        <w:rPr>
          <w:rFonts w:ascii="Times New Roman" w:hAnsi="Times New Roman" w:eastAsia="Times New Roman" w:cs="Times New Roman"/>
          <w:b/>
          <w:bCs/>
          <w:sz w:val="28"/>
          <w:szCs w:val="28"/>
          <w:rtl w:val="0"/>
        </w:rPr>
        <w:t xml:space="preserve">Вариант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ru-RU"/>
        </w:rPr>
        <w:t>9</w:t>
      </w:r>
    </w:p>
    <w:p>
      <w:pPr>
        <w:pStyle w:val="3"/>
        <w:spacing w:after="160" w:line="259" w:lineRule="auto"/>
        <w:rPr>
          <w:rFonts w:hint="default" w:ascii="Times New Roman" w:hAnsi="Times New Roman" w:eastAsia="Times New Roman" w:cs="Times New Roman"/>
          <w:b/>
          <w:lang w:val="en-US"/>
        </w:rPr>
      </w:pPr>
      <w:bookmarkStart w:id="21" w:name="_2xcytpi" w:colFirst="0" w:colLast="0"/>
      <w:bookmarkEnd w:id="21"/>
      <w:r>
        <w:rPr>
          <w:rFonts w:ascii="Times New Roman" w:hAnsi="Times New Roman" w:eastAsia="Times New Roman" w:cs="Times New Roman"/>
          <w:b/>
          <w:rtl w:val="0"/>
        </w:rPr>
        <w:t>Цели работы</w:t>
      </w:r>
      <w:r>
        <w:rPr>
          <w:rFonts w:hint="default" w:ascii="Times New Roman" w:hAnsi="Times New Roman" w:eastAsia="Times New Roman" w:cs="Times New Roman"/>
          <w:b/>
          <w:rtl w:val="0"/>
          <w:lang w:val="en-US"/>
        </w:rPr>
        <w:t>:</w:t>
      </w:r>
    </w:p>
    <w:p>
      <w:pPr>
        <w:shd w:val="clear" w:fill="FFFFFF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Изучить итерационные методы решения СЛАУ (метод простых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итераций, метод Зейделя).</w:t>
      </w:r>
    </w:p>
    <w:p>
      <w:pPr>
        <w:shd w:val="clear" w:fill="FFFFFF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Составить алгоритм решения СЛАУ указанными методами,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применимый для организации вычислений на ЭВМ.</w:t>
      </w:r>
    </w:p>
    <w:p>
      <w:pPr>
        <w:shd w:val="clear" w:fill="FFFFFF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Составить программу решения СЛАУ по разработанному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Алгоритму.</w:t>
      </w:r>
    </w:p>
    <w:p>
      <w:pPr>
        <w:shd w:val="clear" w:fill="FFFFFF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Численно решить тестовые примеры и проверить правильность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работы программы. Сравнить трудоемкость решения методом</w:t>
      </w:r>
    </w:p>
    <w:p>
      <w:pPr>
        <w:shd w:val="clear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простых итераций и методом Зейделя.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</w:rPr>
      </w:pPr>
      <w:bookmarkStart w:id="22" w:name="_1ci93xb" w:colFirst="0" w:colLast="0"/>
      <w:bookmarkEnd w:id="22"/>
      <w:r>
        <w:rPr>
          <w:rFonts w:ascii="Times New Roman" w:hAnsi="Times New Roman" w:eastAsia="Times New Roman" w:cs="Times New Roman"/>
          <w:b/>
          <w:rtl w:val="0"/>
        </w:rPr>
        <w:t>Краткие теоретические сведения</w:t>
      </w:r>
    </w:p>
    <w:p>
      <w:pPr>
        <w:keepNext w:val="0"/>
        <w:keepLines w:val="0"/>
        <w:widowControl/>
        <w:suppressLineNumbers w:val="0"/>
        <w:shd w:val="clear" w:fill="FFFFFF"/>
        <w:ind w:left="0" w:firstLine="720" w:firstLineChars="0"/>
        <w:jc w:val="both"/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en-US" w:eastAsia="zh-CN"/>
        </w:rPr>
        <w:t>Большие системы уравнений, возникающие в основном в приложениях, как правило, являются разреженными. Методы</w:t>
      </w: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ru-RU" w:eastAsia="zh-CN"/>
        </w:rPr>
        <w:t xml:space="preserve"> </w:t>
      </w: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en-US" w:eastAsia="zh-CN"/>
        </w:rPr>
        <w:t>исключения для систем с разреженным и матрицами неудобны, например,тем, что при их использовании большое число нулевых</w:t>
      </w: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ru-RU" w:eastAsia="zh-CN"/>
        </w:rPr>
        <w:t xml:space="preserve"> </w:t>
      </w: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en-US" w:eastAsia="zh-CN"/>
        </w:rPr>
        <w:t xml:space="preserve">элементов превращается в ненулевые, и матрица теряет свойство разреженности. В </w:t>
      </w: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ru-RU" w:eastAsia="zh-CN"/>
        </w:rPr>
        <w:t>п</w:t>
      </w: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en-US" w:eastAsia="zh-CN"/>
        </w:rPr>
        <w:t>ротивоположность им при использовании итерационных</w:t>
      </w:r>
      <w:r>
        <w:rPr>
          <w:rFonts w:hint="default" w:ascii="Times New Roman" w:hAnsi="Times New Roman" w:eastAsia="Merriweather" w:cs="Times New Roman"/>
          <w:b w:val="0"/>
          <w:bCs/>
          <w:color w:val="333333"/>
          <w:sz w:val="28"/>
          <w:szCs w:val="28"/>
          <w:highlight w:val="white"/>
          <w:rtl w:val="0"/>
          <w:lang w:val="ru-RU" w:eastAsia="zh-CN"/>
        </w:rPr>
        <w:t xml:space="preserve"> 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методов в ходе итерационного процесса матрица не меняется, и она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естественно, остается разреженной. Большая эффективность итерационных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методов по сравнению с прямыми методами тесно связанна с возможностью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существенного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использования разреженности матриц.</w:t>
      </w:r>
    </w:p>
    <w:p>
      <w:pPr>
        <w:shd w:val="clear" w:fill="FFFFFF"/>
        <w:spacing w:before="240" w:after="240"/>
        <w:ind w:firstLine="720"/>
        <w:rPr>
          <w:rFonts w:hint="default" w:ascii="Times New Roman" w:hAnsi="Times New Roman" w:eastAsia="Merriweather" w:cs="Times New Roman"/>
          <w:b/>
          <w:bCs w:val="0"/>
          <w:color w:val="333333"/>
          <w:sz w:val="24"/>
          <w:szCs w:val="24"/>
          <w:highlight w:val="white"/>
        </w:rPr>
      </w:pPr>
      <w:r>
        <w:rPr>
          <w:rFonts w:hint="default" w:ascii="Times New Roman" w:hAnsi="Times New Roman" w:eastAsia="Merriweather" w:cs="Times New Roman"/>
          <w:b w:val="0"/>
          <w:bCs/>
          <w:color w:val="auto"/>
          <w:sz w:val="28"/>
          <w:szCs w:val="28"/>
          <w:highlight w:val="white"/>
          <w:rtl w:val="0"/>
          <w:lang w:val="ru-RU" w:eastAsia="zh-CN"/>
        </w:rPr>
        <w:t xml:space="preserve">Итерационные методы основаны на построении сходящейся к точному решению </w:t>
      </w:r>
      <w:r>
        <w:rPr>
          <w:rFonts w:hint="default" w:ascii="Times New Roman" w:hAnsi="Times New Roman" w:eastAsia="Merriweather" w:cs="Times New Roman"/>
          <w:b w:val="0"/>
          <w:bCs/>
          <w:color w:val="auto"/>
          <w:sz w:val="28"/>
          <w:szCs w:val="28"/>
          <w:highlight w:val="white"/>
          <w:rtl w:val="0"/>
          <w:lang w:val="en-US" w:eastAsia="zh-CN"/>
        </w:rPr>
        <w:t xml:space="preserve">x </w:t>
      </w:r>
      <w:r>
        <w:rPr>
          <w:rFonts w:hint="default" w:ascii="Times New Roman" w:hAnsi="Times New Roman" w:eastAsia="Merriweather" w:cs="Times New Roman"/>
          <w:b w:val="0"/>
          <w:bCs/>
          <w:color w:val="auto"/>
          <w:sz w:val="28"/>
          <w:szCs w:val="28"/>
          <w:highlight w:val="white"/>
          <w:rtl w:val="0"/>
          <w:lang w:val="ru-RU" w:eastAsia="zh-CN"/>
        </w:rPr>
        <w:t>реккурентной последовательности</w:t>
      </w:r>
    </w:p>
    <w:p>
      <w:pPr>
        <w:shd w:val="clear" w:fill="FFFFFF"/>
        <w:spacing w:before="240" w:after="240"/>
        <w:ind w:firstLine="720" w:firstLineChars="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В методе простой итерации на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523875" cy="238125"/>
            <wp:effectExtent l="0" t="0" r="0" b="0"/>
            <wp:docPr id="10" name="image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-ой итерации значения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85750" cy="228600"/>
            <wp:effectExtent l="0" t="0" r="0" b="0"/>
            <wp:docPr id="3" name="image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1000125" cy="171450"/>
            <wp:effectExtent l="0" t="0" r="0" b="0"/>
            <wp:docPr id="2" name="image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вычисляются подстановкой в правую часть вычисленных на предыдущей итерации значений</w:t>
      </w:r>
      <w:r>
        <w:rPr>
          <w:rFonts w:hint="default" w:ascii="Times New Roman" w:hAnsi="Times New Roman" w:eastAsia="Merriweather" w:cs="Times New Roman"/>
          <w:i/>
          <w:color w:val="auto"/>
          <w:sz w:val="28"/>
          <w:szCs w:val="28"/>
          <w:highlight w:val="white"/>
          <w:rtl w:val="0"/>
        </w:rPr>
        <w:t xml:space="preserve">.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В методе Зейделя при вычислении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85750" cy="228600"/>
            <wp:effectExtent l="0" t="0" r="0" b="0"/>
            <wp:docPr id="29" name="image2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используются значения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85750" cy="228600"/>
            <wp:effectExtent l="0" t="0" r="0" b="0"/>
            <wp:docPr id="8" name="image1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,</w:t>
      </w:r>
      <w:r>
        <w:rPr>
          <w:rFonts w:hint="default" w:ascii="Times New Roman" w:hAnsi="Times New Roman" w:eastAsia="Merriweather" w:cs="Times New Roman"/>
          <w:i/>
          <w:color w:val="auto"/>
          <w:sz w:val="28"/>
          <w:szCs w:val="28"/>
          <w:highlight w:val="white"/>
          <w:rtl w:val="0"/>
        </w:rPr>
        <w:t xml:space="preserve"> </w:t>
      </w:r>
      <w:r>
        <w:rPr>
          <w:rFonts w:hint="default" w:ascii="Times New Roman" w:hAnsi="Times New Roman" w:eastAsia="Merriweather" w:cs="Times New Roman"/>
          <w:i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95275" cy="228600"/>
            <wp:effectExtent l="0" t="0" r="0" b="0"/>
            <wp:docPr id="27" name="image2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85750" cy="228600"/>
            <wp:effectExtent l="0" t="0" r="0" b="0"/>
            <wp:docPr id="20" name="image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уже найденные на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523875" cy="238125"/>
            <wp:effectExtent l="0" t="0" r="0" b="0"/>
            <wp:docPr id="32" name="image2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-ой итерации, а не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180975" cy="228600"/>
            <wp:effectExtent l="0" t="0" r="0" b="0"/>
            <wp:docPr id="22" name="image2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180975" cy="228600"/>
            <wp:effectExtent l="0" t="0" r="0" b="0"/>
            <wp:docPr id="21" name="image2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9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…,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47650" cy="228600"/>
            <wp:effectExtent l="0" t="0" r="0" b="0"/>
            <wp:docPr id="5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как в методе простой итерации, т.е.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523875" cy="238125"/>
            <wp:effectExtent l="0" t="0" r="0" b="0"/>
            <wp:docPr id="6" name="image2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-е приближение строится следующим образом: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4210050" cy="1638300"/>
            <wp:effectExtent l="0" t="0" r="0" b="0"/>
            <wp:docPr id="9" name="image1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 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vertAlign w:val="baseline"/>
          <w:rtl w:val="0"/>
          <w:lang w:val="ru-RU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>Такое усовер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u w:val="single"/>
          <w:rtl w:val="0"/>
          <w:lang w:val="ru-RU"/>
        </w:rPr>
        <w:t>шенствование позволяет ускорить сходимость итераций поти в 2 раза. Кроме тог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>о, данный метод может быть реализован без использования дополнительного массива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en-US"/>
        </w:rPr>
        <w:t xml:space="preserve">,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>т.к. полученное новое значение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en-US"/>
        </w:rPr>
        <w:t xml:space="preserve"> x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vertAlign w:val="subscript"/>
          <w:rtl w:val="0"/>
          <w:lang w:val="en-US"/>
        </w:rPr>
        <w:t>i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vertAlign w:val="superscript"/>
          <w:rtl w:val="0"/>
          <w:lang w:val="en-US"/>
        </w:rPr>
        <w:t>k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vertAlign w:val="baseline"/>
          <w:rtl w:val="0"/>
          <w:lang w:val="en-US"/>
        </w:rPr>
        <w:t xml:space="preserve">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vertAlign w:val="baseline"/>
          <w:rtl w:val="0"/>
          <w:lang w:val="ru-RU"/>
        </w:rPr>
        <w:t>сразу заменяет старое значение.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Самый простой способ приведения системы к виду, удобному для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итераций, состоит в следующем. Из первого уравнения системы выразим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Times New Roman" w:hAnsi="Times New Roman" w:eastAsia="yandex-sans" w:cs="Times New Roman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неизвестное х1: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619750" cy="1857375"/>
            <wp:effectExtent l="0" t="0" r="3810" b="1905"/>
            <wp:docPr id="3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</w:pPr>
      <w:r>
        <w:drawing>
          <wp:inline distT="0" distB="0" distL="114300" distR="114300">
            <wp:extent cx="5210175" cy="1524000"/>
            <wp:effectExtent l="0" t="0" r="1905" b="0"/>
            <wp:docPr id="3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rtl w:val="0"/>
          <w:lang w:val="ru-RU" w:eastAsia="zh-CN"/>
        </w:rPr>
      </w:pPr>
      <w:r>
        <w:drawing>
          <wp:inline distT="0" distB="0" distL="114300" distR="114300">
            <wp:extent cx="5800725" cy="857250"/>
            <wp:effectExtent l="0" t="0" r="5715" b="11430"/>
            <wp:docPr id="3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24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Введем нижнюю и верхнюю треугольные матрицы: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2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352675" cy="1457325"/>
            <wp:effectExtent l="0" t="0" r="9525" b="5715"/>
            <wp:docPr id="37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 xml:space="preserve">и </w:t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2352675" cy="1457325"/>
            <wp:effectExtent l="0" t="0" r="9525" b="5715"/>
            <wp:docPr id="40" name="Изображение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6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bidi w:val="0"/>
        <w:spacing w:before="0" w:beforeAutospacing="0" w:after="240" w:afterAutospacing="0" w:line="12" w:lineRule="atLeast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</w:pP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shd w:val="clear" w:fill="FFFFFF"/>
          <w:vertAlign w:val="baseline"/>
        </w:rPr>
        <w:t xml:space="preserve">Матричная запись расчетных формул (9) имеет вид: </w:t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838325" cy="228600"/>
            <wp:effectExtent l="0" t="0" r="0" b="0"/>
            <wp:docPr id="38" name="Изображение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7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shd w:val="clear" w:fill="FFFFFF"/>
          <w:vertAlign w:val="baseline"/>
        </w:rPr>
        <w:t xml:space="preserve">. Так как </w:t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885825" cy="180975"/>
            <wp:effectExtent l="0" t="0" r="13335" b="1905"/>
            <wp:docPr id="41" name="Изображение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8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shd w:val="clear" w:fill="FFFFFF"/>
          <w:vertAlign w:val="baseline"/>
        </w:rPr>
        <w:t xml:space="preserve">, точное решение </w:t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61925" cy="171450"/>
            <wp:effectExtent l="0" t="0" r="5715" b="12065"/>
            <wp:docPr id="42" name="Изображение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9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shd w:val="clear" w:fill="FFFFFF"/>
          <w:vertAlign w:val="baseline"/>
        </w:rPr>
        <w:t xml:space="preserve">исходной системы удовлетворяет равенству: </w:t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562100" cy="228600"/>
            <wp:effectExtent l="0" t="0" r="7620" b="0"/>
            <wp:docPr id="39" name="Изображение 1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0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erif" w:cs="Times New Roman"/>
          <w:i w:val="0"/>
          <w:iCs w:val="0"/>
          <w:color w:val="333333"/>
          <w:sz w:val="28"/>
          <w:szCs w:val="28"/>
          <w:u w:val="none"/>
          <w:shd w:val="clear" w:fill="FFFFFF"/>
          <w:vertAlign w:val="baseline"/>
        </w:rPr>
        <w:t>.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Достаточным условием сходимости метода Зейделя является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 xml:space="preserve">условие доминирования диагональных элементов в строках или столбцах матрицы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en-US"/>
        </w:rPr>
        <w:t>A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. 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>Это н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еравенство означает, что для сходимости метода Зейделя достаточно, чтобы любая норма матрицы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133350" cy="133350"/>
            <wp:effectExtent l="0" t="0" r="0" b="0"/>
            <wp:docPr id="13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gif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был меньше единицы.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>С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праведлива следующая оценка погрешности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 xml:space="preserve"> метода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: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3752850" cy="457200"/>
            <wp:effectExtent l="0" t="0" r="0" b="0"/>
            <wp:docPr id="24" name="image3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.gif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,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где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95250" cy="171450"/>
            <wp:effectExtent l="0" t="0" r="0" b="0"/>
            <wp:docPr id="23" name="image2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gif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i/>
          <w:color w:val="auto"/>
          <w:sz w:val="28"/>
          <w:szCs w:val="28"/>
          <w:highlight w:val="white"/>
          <w:rtl w:val="0"/>
        </w:rPr>
        <w:t xml:space="preserve">–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норма матрицы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133350" cy="133350"/>
            <wp:effectExtent l="0" t="0" r="0" b="0"/>
            <wp:docPr id="15" name="image1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gif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.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b w:val="0"/>
          <w:bCs w:val="0"/>
          <w:color w:val="auto"/>
          <w:sz w:val="28"/>
          <w:szCs w:val="28"/>
          <w:highlight w:val="white"/>
          <w:rtl w:val="0"/>
        </w:rPr>
        <w:t>Критерий окончания</w:t>
      </w:r>
      <w:r>
        <w:rPr>
          <w:rFonts w:hint="default" w:ascii="Times New Roman" w:hAnsi="Times New Roman" w:eastAsia="Merriweather" w:cs="Times New Roman"/>
          <w:i/>
          <w:color w:val="auto"/>
          <w:sz w:val="28"/>
          <w:szCs w:val="28"/>
          <w:highlight w:val="white"/>
          <w:rtl w:val="0"/>
        </w:rPr>
        <w:t>.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 Если требуется найти решение с точностью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85725" cy="95250"/>
            <wp:effectExtent l="0" t="0" r="0" b="0"/>
            <wp:docPr id="25" name="image2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7.gif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итерационный процесс следует закончить, как только на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523875" cy="238125"/>
            <wp:effectExtent l="0" t="0" r="0" b="0"/>
            <wp:docPr id="14" name="image1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-ом шаге выполнится неравенство: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914650" cy="457200"/>
            <wp:effectExtent l="0" t="0" r="0" b="0"/>
            <wp:docPr id="11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gif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. Поэтому в качестве критерия окончания итерационного процесса можно использовать неравенство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590800" cy="295275"/>
            <wp:effectExtent l="0" t="0" r="0" b="0"/>
            <wp:docPr id="28" name="image2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gif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, где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838200" cy="457200"/>
            <wp:effectExtent l="0" t="0" r="0" b="0"/>
            <wp:docPr id="1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gif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. Если выполняется условие 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581025" cy="200025"/>
            <wp:effectExtent l="0" t="0" r="0" b="0"/>
            <wp:docPr id="17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.gif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, то можно пользоваться более простым критерием окончания:</w:t>
      </w:r>
    </w:p>
    <w:p>
      <w:pPr>
        <w:shd w:val="clear" w:fill="FFFFFF"/>
        <w:spacing w:before="240" w:after="240"/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</w:rPr>
        <w:drawing>
          <wp:inline distT="114300" distB="114300" distL="114300" distR="114300">
            <wp:extent cx="2524125" cy="295275"/>
            <wp:effectExtent l="0" t="0" r="0" b="0"/>
            <wp:docPr id="19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gif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.</w:t>
      </w:r>
    </w:p>
    <w:p>
      <w:pPr>
        <w:shd w:val="clear" w:fill="FFFFFF"/>
        <w:spacing w:before="240" w:after="240"/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</w:rPr>
      </w:pP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>Метод Зейделя, как правило, сходится быстрее, чем метод простой итерации. Однако возможны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 xml:space="preserve"> и обратные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</w:rPr>
        <w:t xml:space="preserve"> ситуации, когда метод простой итерации сходится</w:t>
      </w:r>
      <w:r>
        <w:rPr>
          <w:rFonts w:hint="default" w:ascii="Times New Roman" w:hAnsi="Times New Roman" w:eastAsia="Merriweather" w:cs="Times New Roman"/>
          <w:color w:val="auto"/>
          <w:sz w:val="28"/>
          <w:szCs w:val="28"/>
          <w:highlight w:val="white"/>
          <w:rtl w:val="0"/>
          <w:lang w:val="ru-RU"/>
        </w:rPr>
        <w:t xml:space="preserve"> быстрее.</w:t>
      </w:r>
    </w:p>
    <w:p>
      <w:pPr>
        <w:spacing w:before="240" w:after="24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highlight w:val="white"/>
          <w:rtl w:val="0"/>
        </w:rPr>
        <w:t xml:space="preserve">Исходные данные: 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highlight w:val="white"/>
          <w:rtl w:val="0"/>
        </w:rPr>
        <w:br w:type="textWrapping"/>
      </w:r>
      <w:r>
        <w:drawing>
          <wp:inline distT="0" distB="0" distL="114300" distR="114300">
            <wp:extent cx="5939155" cy="1362075"/>
            <wp:effectExtent l="0" t="0" r="4445" b="9525"/>
            <wp:docPr id="4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62075"/>
                    </a:xfrm>
                    <a:prstGeom prst="round2Same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 = 8</w:t>
      </w:r>
    </w:p>
    <w:p>
      <w:pPr>
        <w:spacing w:before="240" w:after="240" w:line="240" w:lineRule="auto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5941695" cy="2084705"/>
            <wp:effectExtent l="0" t="0" r="1905" b="3175"/>
            <wp:docPr id="4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 выполнения программы: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>
      <w:pPr>
        <w:spacing w:before="240" w:after="240" w:line="240" w:lineRule="auto"/>
        <w:jc w:val="both"/>
      </w:pPr>
      <w:r>
        <w:drawing>
          <wp:inline distT="0" distB="0" distL="114300" distR="114300">
            <wp:extent cx="5939155" cy="2162175"/>
            <wp:effectExtent l="0" t="0" r="4445" b="1905"/>
            <wp:docPr id="4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Тестовый пример 1: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6615" cy="2211705"/>
            <wp:effectExtent l="0" t="0" r="6985" b="13335"/>
            <wp:docPr id="47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Изображение 1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Тестовый пример 2: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41060" cy="2138680"/>
            <wp:effectExtent l="0" t="0" r="2540" b="10160"/>
            <wp:docPr id="4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Тестовый пример 3:</w:t>
      </w:r>
    </w:p>
    <w:p>
      <w:pPr>
        <w:spacing w:before="240" w:after="240" w:line="24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250" cy="2352040"/>
            <wp:effectExtent l="0" t="0" r="6350" b="10160"/>
            <wp:docPr id="4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 1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708"/>
        <w:jc w:val="center"/>
        <w:rPr>
          <w:rFonts w:hint="default"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highlight w:val="white"/>
          <w:rtl w:val="0"/>
        </w:rPr>
        <w:t>Вывод</w:t>
      </w:r>
    </w:p>
    <w:p>
      <w:pPr>
        <w:spacing w:line="276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  <w:lang w:val="ru-RU"/>
        </w:rPr>
        <w:t xml:space="preserve">В ходе выполнения задания были изучены итерационные методы решения СЛАУ(метод простых итераций, метод Зейделя). В соответсвии с данными методами была написана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</w:rPr>
        <w:t>программ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  <w:lang w:val="ru-RU"/>
        </w:rPr>
        <w:t xml:space="preserve">а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</w:rPr>
        <w:t>на языке Python с использованием библиотеки Num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  <w:lang w:val="en-US"/>
        </w:rPr>
        <w:t>p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</w:rPr>
        <w:t xml:space="preserve">y.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  <w:lang w:val="ru-RU"/>
        </w:rPr>
        <w:t xml:space="preserve">В итоге решения задачи и 3 тестовых примеров ответы совпали с заданной точностью с ответами полученными с помощью библиотеки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highlight w:val="white"/>
          <w:rtl w:val="0"/>
          <w:lang w:val="en-US"/>
        </w:rPr>
        <w:t>numpy</w:t>
      </w:r>
      <w:bookmarkStart w:id="23" w:name="_GoBack"/>
      <w:bookmarkEnd w:id="23"/>
    </w:p>
    <w:p>
      <w:pPr>
        <w:spacing w:before="240" w:after="240" w:line="240" w:lineRule="auto"/>
        <w:ind w:firstLine="708"/>
        <w:jc w:val="both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highlight w:val="white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color w:val="auto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rriweather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yandex-sans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59A1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3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GIF"/><Relationship Id="rId7" Type="http://schemas.openxmlformats.org/officeDocument/2006/relationships/image" Target="media/image2.GIF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1.xml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GIF"/><Relationship Id="rId31" Type="http://schemas.openxmlformats.org/officeDocument/2006/relationships/image" Target="media/image26.GIF"/><Relationship Id="rId30" Type="http://schemas.openxmlformats.org/officeDocument/2006/relationships/image" Target="media/image25.GIF"/><Relationship Id="rId3" Type="http://schemas.openxmlformats.org/officeDocument/2006/relationships/footnotes" Target="footnotes.xml"/><Relationship Id="rId29" Type="http://schemas.openxmlformats.org/officeDocument/2006/relationships/image" Target="media/image24.GIF"/><Relationship Id="rId28" Type="http://schemas.openxmlformats.org/officeDocument/2006/relationships/image" Target="media/image23.GIF"/><Relationship Id="rId27" Type="http://schemas.openxmlformats.org/officeDocument/2006/relationships/image" Target="media/image22.GIF"/><Relationship Id="rId26" Type="http://schemas.openxmlformats.org/officeDocument/2006/relationships/image" Target="media/image21.GIF"/><Relationship Id="rId25" Type="http://schemas.openxmlformats.org/officeDocument/2006/relationships/image" Target="media/image20.GIF"/><Relationship Id="rId24" Type="http://schemas.openxmlformats.org/officeDocument/2006/relationships/image" Target="media/image19.GIF"/><Relationship Id="rId23" Type="http://schemas.openxmlformats.org/officeDocument/2006/relationships/image" Target="media/image18.GIF"/><Relationship Id="rId22" Type="http://schemas.openxmlformats.org/officeDocument/2006/relationships/image" Target="media/image17.GIF"/><Relationship Id="rId21" Type="http://schemas.openxmlformats.org/officeDocument/2006/relationships/image" Target="media/image16.GIF"/><Relationship Id="rId20" Type="http://schemas.openxmlformats.org/officeDocument/2006/relationships/image" Target="media/image15.GIF"/><Relationship Id="rId2" Type="http://schemas.openxmlformats.org/officeDocument/2006/relationships/settings" Target="settings.xml"/><Relationship Id="rId19" Type="http://schemas.openxmlformats.org/officeDocument/2006/relationships/image" Target="media/image14.GIF"/><Relationship Id="rId18" Type="http://schemas.openxmlformats.org/officeDocument/2006/relationships/image" Target="media/image13.GIF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GIF"/><Relationship Id="rId13" Type="http://schemas.openxmlformats.org/officeDocument/2006/relationships/image" Target="media/image8.GIF"/><Relationship Id="rId12" Type="http://schemas.openxmlformats.org/officeDocument/2006/relationships/image" Target="media/image7.GIF"/><Relationship Id="rId11" Type="http://schemas.openxmlformats.org/officeDocument/2006/relationships/image" Target="media/image6.GIF"/><Relationship Id="rId10" Type="http://schemas.openxmlformats.org/officeDocument/2006/relationships/image" Target="media/image5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2021-03-17T00:10:24Z</dcterms:created>
  <dc:creator>bsuir</dc:creator>
  <cp:lastModifiedBy>Владислав Красовский</cp:lastModifiedBy>
  <dcterms:modified xsi:type="dcterms:W3CDTF">2021-03-17T01:01:31Z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