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Documento de cobertura de testing</w:t>
      </w:r>
    </w:p>
    <w:p>
      <w:r>
        <w:rPr>
          <w:b/>
          <w:bCs/>
        </w:rPr>
        <w:t xml:space="preserve">Proyecto GRWU – Get Ready With Us · DSY1104 Desarrollo Fullstack II · Evaluación Parcial 2</w:t>
      </w:r>
    </w:p>
    <w:p>
      <w:r>
        <w:t xml:space="preserve">Elaborado por César (cuentas y compra), con aportes de Matías (catálogo) y Katerine (contenido y gestión). Versión final del 21 de octubre de 2026.</w:t>
      </w:r>
    </w:p>
    <w:p>
      <w:pPr>
        <w:pStyle w:val="Heading2"/>
      </w:pPr>
      <w:r>
        <w:t xml:space="preserve">1. Introducción y alcance</w:t>
      </w:r>
    </w:p>
    <w:p>
      <w:r>
        <w:t xml:space="preserve">Este documento describe el proceso de testeo unitario del frontend de GRWU, desarrollado con React 19, Vite y Bootstrap 5. Se valida la lógica de las funciones de datos (CRUD sobre localStorage), los validadores de formularios, el estado global (carrito y sesión) y el comportamiento de los componentes y vistas principales: renderizado, props, estado y eventos, tal como propone el docente. El flujo de recuperación de contraseña (</w:t>
      </w:r>
      <w:r>
        <w:rPr>
          <w:rFonts w:ascii="Consolas" w:cs="Consolas" w:eastAsia="Consolas" w:hAnsi="Consolas"/>
          <w:sz w:val="20"/>
          <w:szCs w:val="20"/>
        </w:rPr>
        <w:t xml:space="preserve">/recuperar-clave</w:t>
      </w:r>
      <w:r>
        <w:t xml:space="preserve">) forma parte de este alcance.</w:t>
      </w:r>
    </w:p>
    <w:p>
      <w:r>
        <w:t xml:space="preserve">Quedan fuera de alcance las pruebas de integración con backend (aún no existe), las pruebas end-to-end en navegador y las pruebas visuales de diseño responsivo.</w:t>
      </w:r>
    </w:p>
    <w:p>
      <w:pPr>
        <w:keepNext/>
      </w:pPr>
      <w:r>
        <w:rPr>
          <w:b/>
          <w:bCs/>
        </w:rPr>
        <w:t xml:space="preserve">Resumen de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cantSplit/>
          <w:tblHeader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Indicador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Archivos de prueba (src/tests/)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20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Pruebas declaradas / ejecutadas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143 / 143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Pruebas con fallo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 en 26 corridas de verificación en orden aleatorio (con 137 pruebas) y 0 en la ejecución en Karma (143 pruebas)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Cobertura de líneas del frontend (65 archivos de código)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63,8 % (2.237 de 3.506 líneas)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Cobertura de funciones del frontend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77,2 % (190 de 246 funciones)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Cobertura de los módulos de cuentas y compra (César)</w:t>
            </w:r>
          </w:p>
        </w:tc>
        <w:tc>
          <w:tcPr>
            <w:tcW w:type="dxa" w:w="5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98,5 % de líneas y 93,2 % de funciones</w:t>
            </w:r>
          </w:p>
        </w:tc>
      </w:tr>
    </w:tbl>
    <w:p>
      <w:pPr>
        <w:pStyle w:val="Heading2"/>
      </w:pPr>
      <w:r>
        <w:t xml:space="preserve">2. Herramientas y configuración del entorno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Herramienta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Rol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Jasmine (jasmine-core 7)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Framework de pruebas: describe, it, expect, spyOn, jasmine.createSpy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Karma 6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Ejecutor de pruebas en un navegador real (ChromeHeadless)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karma-jasmine / karma-chrome-launcher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Integración de Jasmine y lanzador del navegador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karma-webpack + babel-loader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Empaqueta cada spec; @babel/preset-env y preset-react (runtime automático) transforman JSX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style-loader + css-loader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Permiten que los componentes importen CSS dentro de las pruebas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@testing-library/react, dom, user-event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Renderizado de componentes y simulación de eventos de usuario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react-router-dom (MemoryRouter)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Rutas simuladas para probar navegación sin navegador real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global-jsdom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Simula window, document y localStorage en Node; se usa en la ejecución de verificación (spec/helpers/jsdom.js)</w:t>
            </w:r>
          </w:p>
        </w:tc>
      </w:tr>
    </w:tbl>
    <w:p>
      <w:pPr>
        <w:spacing w:after="80"/>
      </w:pPr>
    </w:p>
    <w:p>
      <w:r>
        <w:rPr>
          <w:b/>
          <w:bCs/>
        </w:rPr>
        <w:t xml:space="preserve">Configuración (karma.conf.cjs):</w:t>
      </w:r>
      <w:r>
        <w:t xml:space="preserve"> los archivos de prueba están en </w:t>
      </w:r>
      <w:r>
        <w:rPr>
          <w:rFonts w:ascii="Consolas" w:cs="Consolas" w:eastAsia="Consolas" w:hAnsi="Consolas"/>
          <w:sz w:val="20"/>
          <w:szCs w:val="20"/>
        </w:rPr>
        <w:t xml:space="preserve">src/tests/</w:t>
      </w:r>
      <w:r>
        <w:t xml:space="preserve"> con patrón </w:t>
      </w:r>
      <w:r>
        <w:rPr>
          <w:rFonts w:ascii="Consolas" w:cs="Consolas" w:eastAsia="Consolas" w:hAnsi="Consolas"/>
          <w:sz w:val="20"/>
          <w:szCs w:val="20"/>
        </w:rPr>
        <w:t xml:space="preserve">*.spec.js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*.spec.jsx</w:t>
      </w:r>
      <w:r>
        <w:t xml:space="preserve">; cada uno pasa por el preprocesador webpack; el navegador es ChromeHeadless; el reporter es progress.</w:t>
      </w:r>
    </w:p>
    <w:p>
      <w:pPr>
        <w:keepNext/>
      </w:pPr>
      <w:r>
        <w:rPr>
          <w:b/>
          <w:bCs/>
        </w:rPr>
        <w:t xml:space="preserve">Comandos (package.json):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npm test</w:t>
      </w:r>
      <w:r>
        <w:t xml:space="preserve"> ejecuta Karma.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npm run test:watch</w:t>
      </w:r>
      <w:r>
        <w:t xml:space="preserve"> ejecuta Karma en modo observación.</w:t>
      </w:r>
    </w:p>
    <w:p>
      <w:pPr>
        <w:pStyle w:val="ListParagraph"/>
        <w:numPr>
          <w:ilvl w:val="0"/>
          <w:numId w:val="2"/>
        </w:numPr>
      </w:pPr>
      <w:r>
        <w:t xml:space="preserve">Recomendación: para una ejecución única usar </w:t>
      </w:r>
      <w:r>
        <w:rPr>
          <w:rFonts w:ascii="Consolas" w:cs="Consolas" w:eastAsia="Consolas" w:hAnsi="Consolas"/>
          <w:sz w:val="20"/>
          <w:szCs w:val="20"/>
        </w:rPr>
        <w:t xml:space="preserve">npx karma start karma.conf.cjs --single-run</w:t>
      </w:r>
      <w:r>
        <w:t xml:space="preserve">, porque el archivo tiene </w:t>
      </w:r>
      <w:r>
        <w:rPr>
          <w:rFonts w:ascii="Consolas" w:cs="Consolas" w:eastAsia="Consolas" w:hAnsi="Consolas"/>
          <w:sz w:val="20"/>
          <w:szCs w:val="20"/>
        </w:rPr>
        <w:t xml:space="preserve">singleRun: false</w:t>
      </w:r>
      <w:r>
        <w:t xml:space="preserve">.</w:t>
      </w:r>
    </w:p>
    <w:p>
      <w:r>
        <w:rPr>
          <w:b/>
          <w:bCs/>
        </w:rPr>
        <w:t xml:space="preserve">Aislamiento entre pruebas:</w:t>
      </w:r>
      <w:r>
        <w:t xml:space="preserve"> el módulo storage.js usa localStorage con respaldo en memoria. Cada prueba limpia sus claves (grwu_usuarios, grwu_ordenes, GRWU_Sesion, GRWU_Cart y el catálogo de productos) en </w:t>
      </w:r>
      <w:r>
        <w:rPr>
          <w:rFonts w:ascii="Consolas" w:cs="Consolas" w:eastAsia="Consolas" w:hAnsi="Consolas"/>
          <w:sz w:val="20"/>
          <w:szCs w:val="20"/>
        </w:rPr>
        <w:t xml:space="preserve">beforeEach</w:t>
      </w:r>
      <w:r>
        <w:t xml:space="preserve"> o </w:t>
      </w:r>
      <w:r>
        <w:rPr>
          <w:rFonts w:ascii="Consolas" w:cs="Consolas" w:eastAsia="Consolas" w:hAnsi="Consolas"/>
          <w:sz w:val="20"/>
          <w:szCs w:val="20"/>
        </w:rPr>
        <w:t xml:space="preserve">afterEach</w:t>
      </w:r>
      <w:r>
        <w:t xml:space="preserve">, de modo que no dependen del orden de ejecución (Jasmine corre en orden aleatorio). Esta propiedad se verificó de forma práctica: una prueba que no la cumplía fue detectada y corregida (sección 7).</w:t>
      </w:r>
    </w:p>
    <w:p>
      <w:pPr>
        <w:pStyle w:val="Heading2"/>
      </w:pPr>
      <w:r>
        <w:t xml:space="preserve">3. Estrategia de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160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se verifica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Ejemplo en el proyecto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Lógica pura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Funciones de datos y reglas de negocio sin DOM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calcularEnvio gratis sobre el umbral; procesarPago rechaza sobre el límite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Validación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Objeto de errores por campo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validarRegistro, validarEdicionUsuario, validarPerfil, validarNuevaClave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Renderizado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Los campos y datos aparecen con lo entregado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Registro renderiza los 9 campos; el listado de usuarios muestra todas las filas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Renderizado condicional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Mostrar u ocultar según condición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Error visible solo si hay error; "Usuario no encontrado"; "Sin sesión activa"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Props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componente usa lo que recibe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FormularioUsuario muestra los errores y bloquea el RUN según props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Estado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estado cambia al interactuar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Login actualiza su valor al escribir; la comuna se vacía al cambiar de región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Eventos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Simulación de usuario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Clic en Guardar, Eliminar, Pagar, Continuar; cambios en inputs y selects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Flujo por pasos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Una vista que cambia de paso según el estado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Recuperar contraseña: correo, nueva clave y aviso de éxito (RecuperarClave.spec.jsx)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Flujo entre vistas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Recorrido completo entre vistas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Carrito, checkout y pago correcto o con error (flujo-compra.spec.jsx)</w:t>
            </w:r>
          </w:p>
        </w:tc>
      </w:tr>
    </w:tbl>
    <w:p>
      <w:pPr>
        <w:pStyle w:val="Heading2"/>
      </w:pPr>
      <w:r>
        <w:t xml:space="preserve">4. Inventario de pruebas</w:t>
      </w:r>
    </w:p>
    <w:p>
      <w:r>
        <w:t xml:space="preserve">Se cuentan los </w:t>
      </w:r>
      <w:r>
        <w:rPr>
          <w:rFonts w:ascii="Consolas" w:cs="Consolas" w:eastAsia="Consolas" w:hAnsi="Consolas"/>
          <w:sz w:val="20"/>
          <w:szCs w:val="20"/>
        </w:rPr>
        <w:t xml:space="preserve">it(...)</w:t>
      </w:r>
      <w:r>
        <w:t xml:space="preserve"> declarados por archivo (src/tests/). Coinciden con las pruebas que Jasmine ejecuta.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Archivo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Pruebas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cubre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carritoData.spec.js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12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Agregar, quitar, cambiar cantidad, subtotal, envío, total, persistencia; sin mutar el estado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carritoReducer.spec.js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Acciones AGREGAR, QUITAR, CAMBIAR_CANTIDAD, VACIAR y acción desconocida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usuariosData.spec.js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10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CRUD de usuarios, semilla, no exponer la clave, autenticación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ordenesData.spec.js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8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Crear orden, numeración correlativa, búsqueda, filtro por RUN, cambio de estado, eliminar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pago.spec.js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Pasarela simulada con mock del azar: aprobado, rechazado, método inválido, monto 0, sobre el límite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formularios.spec.js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6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validarLogin y validarRegistro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CampoFormulario.spec.jsx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5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Etiqueta, error, props pasadas al input, select, evento onChange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Login.spec.jsx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6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Render, estado, errores, credenciales inválidas, redirección de cliente y de administrador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Registro.spec.jsx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8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Render, región y comuna dependientes, errores, contraseñas, registro válido, correo duplicado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RecuperarClave.spec.jsx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restablecerClave (cambia la clave y la anterior deja de servir; correo inexistente), validarNuevaClave, y la vista en 2 pasos: correo inválido, cuenta inexistente, contraseñas distintas y flujo completo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flujo-compra.spec.jsx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Compra como invitado, con sesión, pago rechazado con reintento, carrito vacío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adminUsuarios.spec.jsx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24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Validadores admin, FormularioUsuario, AdminUsuarios, AdminUsuarioNuevo, AdminUsuarioEditar, AdminPerfil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detalleProducto.spec.jsx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Render del producto y "Producto no encontrado"; rutas de imagen absolutas en /productos/:id (ficha, galería y "También te puede gustar") y en /categorias/:slug; enlaces de género hombre y mujer del home; migración que re-inyecta categorías de género en localStorage sin duplicarlas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productosData.spec.js, categoriasData.spec.js, validacionesAdmin.spec.js, productos.spec.jsx, adminProductoNuevo.spec.jsx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8 + 5 + 5 + 4 + 2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Catálogo, categorías y administración de productos (Matías)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validaciones.spec.js, Contacto.spec.jsx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8 + 2</w:t>
            </w:r>
          </w:p>
        </w:tc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Validaciones y formulario de contacto (Katerine)</w:t>
            </w:r>
          </w:p>
        </w:tc>
      </w:tr>
    </w:tbl>
    <w:p>
      <w:pPr>
        <w:spacing w:after="80"/>
      </w:pPr>
    </w:p>
    <w:p>
      <w:r>
        <w:rPr>
          <w:b/>
          <w:bCs/>
        </w:rPr>
        <w:t xml:space="preserve">Total declarado: 143 pruebas. Total ejecutado: 143.</w:t>
      </w:r>
    </w:p>
    <w:p>
      <w:pPr>
        <w:pStyle w:val="Heading2"/>
      </w:pPr>
      <w:r>
        <w:t xml:space="preserve">5. Uso de mocks y dobles de prueba</w:t>
      </w:r>
    </w:p>
    <w:p>
      <w:r>
        <w:t xml:space="preserve">Un mock (o doble de prueba) reemplaza una dependencia que no se puede controlar en una prueba: el azar, un diálogo del navegador, un callback o la sesión. Así cada prueba es determinista y comprueba solo la unidad que interesa.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600"/>
        <w:gridCol w:w="3660"/>
      </w:tblGrid>
      <w:tr>
        <w:trPr>
          <w:cantSplit/>
          <w:tblHeader/>
        </w:trPr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Técnica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Dónde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Inyección de dependencia (azar como parámetro)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procesarPago en pago.spec.js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Forzar aprobado o rechazado sin depender de Math.random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spyOn(Math, "random")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flujo-compra.spec.jsx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Forzar el resultado de la pasarela en el recorrido completo de compra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spyOn(window, "confirm")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AdminUsuarios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Simular que el usuario acepta o cancela eliminar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jasmine.createSpy("onChange")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FormularioUsuario, CampoFormulario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Comprobar que el callback se ejecuta al escribir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Sesión simulada (guardar(CLAVE_SESION, run))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Admin*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Iniciar con un administrador sin pasar por el Login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MemoryRouter y Routes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Todas las vistas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Probar rutas con parámetros (:id) y redirecciones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localStorage con respaldo en memoria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storage.js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Base de datos simulada, aislada y reiniciable</w:t>
            </w:r>
          </w:p>
        </w:tc>
      </w:tr>
    </w:tbl>
    <w:p>
      <w:pPr>
        <w:pStyle w:val="Heading2"/>
      </w:pPr>
      <w:r>
        <w:t xml:space="preserve">6. Cobertura por módulo</w:t>
      </w:r>
    </w:p>
    <w:p>
      <w:pPr>
        <w:pStyle w:val="Heading3"/>
      </w:pPr>
      <w:r>
        <w:t xml:space="preserve">6.1 Cobertura funcional (qué módulos tienen pruebas)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1900"/>
        <w:gridCol w:w="3060"/>
      </w:tblGrid>
      <w:tr>
        <w:trPr>
          <w:cantSplit/>
          <w:tblHeader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Módulo (responsable)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Líneas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Comentario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usuariosData, carritoData, ordenesData, pago (César)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Cubierto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100 %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Todas las funciones públicas tienen al menos una prueba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carritoReducer (César)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Cubierto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100 %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Reducer puro, sin React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Registro, Login, RecuperarClave (César)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Cubierto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100 %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Render, estado, eventos y flujo por pasos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Carrito, Checkout, PagoCorrecto, PagoError (César)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Cubierto indirectamente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100 %, 100 %, 95 %, 86 %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Mediante flujo-compra.spec.jsx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SesionContext y CarritoContext (César)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Cubierto indirectamente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93 %, 100 %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Mediante Login, Registro, Admin* y el flujo de compra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AdminUsuarios, Nuevo, Editar, Perfil (César)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Cubierto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100 %, 100 %, 95 %, 100 %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adminUsuarios.spec.jsx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Home, Productos, DetalleProducto (Matías)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Cubierto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100 %, 100 %, 99 %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productos.spec.jsx, detalleProducto.spec.jsx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Ofertas, Categorías, Categoría (Matías)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Parcial (solo Categoría)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20 %, 13 %, 20 %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Pendiente: ver sección 8. Categoría tiene pruebas de regresión de imágenes en detalleProducto.spec.jsx; falta probar el listado filtrado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Admin de productos y categorías (Matías)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Parcial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5 % a 15 %; Nuevo 95 %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Solo AdminProductoNuevo tiene prueba de vista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Contacto (Katerine)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Cubierto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93 %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Contacto.spec.jsx y ValidacionesContacto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Nosotros, Blogs, Detalle de blog (Katerine)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Sin pruebas de vista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10 % a 13 %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Pendiente: ver sección 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Admin de órdenes, boleta, reportes, blogs, contactos y dashboard (Katerine)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Sin pruebas de vista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3 % a 8 %</w:t>
            </w:r>
          </w:p>
        </w:tc>
        <w:tc>
          <w:tcPr>
            <w:tcW w:type="dxa" w:w="3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Pendiente: ver sección 8</w:t>
            </w:r>
          </w:p>
        </w:tc>
      </w:tr>
    </w:tbl>
    <w:p>
      <w:pPr>
        <w:spacing w:before="120"/>
      </w:pPr>
      <w:r>
        <w:t xml:space="preserve">En las vistas sin pruebas, el porcentaje mínimo que aparece corresponde solo a la importación y definición del componente, no a su comportamiento.</w:t>
      </w:r>
    </w:p>
    <w:p>
      <w:pPr>
        <w:pStyle w:val="Heading3"/>
      </w:pPr>
      <w:r>
        <w:t xml:space="preserve">6.2 Cobertura medida (líneas y funciones)</w:t>
      </w:r>
    </w:p>
    <w:p>
      <w:r>
        <w:rPr>
          <w:b/>
          <w:bCs/>
        </w:rPr>
        <w:t xml:space="preserve">Método.</w:t>
      </w:r>
      <w:r>
        <w:t xml:space="preserve"> Se ejecutaron las 137 pruebas existentes en ese momento (Jasmine + jsdom en Node; no incluye las 6 pruebas agregadas después en detalleProducto.spec.jsx, por lo que las cifras de esta sección deben volver a medirse) y se recogió la cobertura con el recolector nativo de V8, sobre el código transformado con Babel conservando los números de línea. Se cuentan las líneas con código (se omiten vacías, comentarios y líneas que solo cierran llaves o paréntesis) y las funciones declaradas. Quedan excluidos </w:t>
      </w:r>
      <w:r>
        <w:rPr>
          <w:rFonts w:ascii="Consolas" w:cs="Consolas" w:eastAsia="Consolas" w:hAnsi="Consolas"/>
          <w:sz w:val="20"/>
          <w:szCs w:val="20"/>
        </w:rPr>
        <w:t xml:space="preserve">src/tests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src/assets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src/demo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main.jsx</w:t>
      </w:r>
      <w:r>
        <w:t xml:space="preserve">. Las sentencias y las ramas no se midieron; las cifras de Istanbul en Karma pueden diferir en algunos puntos porcentuales.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860"/>
        <w:gridCol w:w="1500"/>
        <w:gridCol w:w="1500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Responsable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Archivos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</w:rPr>
              <w:t xml:space="preserve">Líneas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</w:rPr>
              <w:t xml:space="preserve">Cobertura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</w:rPr>
              <w:t xml:space="preserve">Funciones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César (cuentas y compra)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26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t xml:space="preserve">1.088 / 1.105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t xml:space="preserve">98,5 %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t xml:space="preserve">93,2 %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Matías (catálogo)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18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t xml:space="preserve">538 / 985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t xml:space="preserve">54,6 %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t xml:space="preserve">69,0 %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Katerine (contenido y gestión)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t xml:space="preserve">21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t xml:space="preserve">611 / 1.416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t xml:space="preserve">43,1 %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t xml:space="preserve">41,9 %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Total del frontend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65</w:t>
            </w:r>
          </w:p>
        </w:tc>
        <w:tc>
          <w:tcPr>
            <w:tcW w:type="dxa" w:w="1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</w:rPr>
              <w:t xml:space="preserve">2.237 / 3.506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</w:rPr>
              <w:t xml:space="preserve">63,8 %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</w:rPr>
              <w:t xml:space="preserve">77,2 %</w:t>
            </w:r>
          </w:p>
        </w:tc>
      </w:tr>
    </w:tbl>
    <w:p>
      <w:pPr>
        <w:spacing w:after="80"/>
      </w:pPr>
    </w:p>
    <w:p>
      <w:pPr>
        <w:keepNext/>
      </w:pPr>
      <w:r>
        <w:rPr>
          <w:b/>
          <w:bCs/>
        </w:rPr>
        <w:t xml:space="preserve">Detalle de los módulos de cuentas y compra: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1500"/>
        <w:gridCol w:w="3160"/>
      </w:tblGrid>
      <w:tr>
        <w:trPr>
          <w:cantSplit/>
          <w:tblHeader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Líneas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Funciones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data/usuariosData.js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100 %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18/18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Incluye restablecerClave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data/carritoData.js · data/ordenesData.js · services/pago.js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100 %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100 %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Lógica pura completa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context/carritoReducer.js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100 %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1/1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Todas las acciones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context/CarritoContext.jsx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100 %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6/9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Los envoltorios agregar, quitar y cambiarCantidad no se ejecutan desde la interfaz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context/SesionContext.jsx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92,7 %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7/8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Sin probar cerrarSesion ni el error de registrar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data/storage.js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78,9 %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4/4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Sin probar el respaldo en memoria ni el manejo de JSON dañado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utils/formularios.js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100 %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6/6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Incluye validarNuevaClave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CampoFormulario · FormularioUsuario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100 %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6/6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Componentes reutilizables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Registro · Login · RecuperarClave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100 %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12/12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Vistas de cuenta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Carrito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100 %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2/5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Botones de cantidad, quitar y vaciar sin clic simulado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Checkout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100 %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8/8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Validación y pago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PagoCorrecto · PagoError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95 % · 85,7 %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1/2 · 2/2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Sin probar "orden no encontrada" ni el reintento aprobado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AdminUsuarios · Nuevo · Editar · Perfil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100 % · 100 % · 94,7 % · 100 %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4/4 · 3/4 · 5/5 · 4/4</w:t>
            </w:r>
          </w:p>
        </w:tc>
        <w:tc>
          <w:tcPr>
            <w:tcW w:type="dxa" w:w="3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Editar: sin probar la edición del propio perfil</w:t>
            </w:r>
          </w:p>
        </w:tc>
      </w:tr>
    </w:tbl>
    <w:p>
      <w:pPr>
        <w:pStyle w:val="Heading2"/>
      </w:pPr>
      <w:r>
        <w:t xml:space="preserve">7. Resultados de la ejecución</w:t>
      </w:r>
    </w:p>
    <w:p>
      <w:pPr>
        <w:pStyle w:val="Heading3"/>
      </w:pPr>
      <w:r>
        <w:t xml:space="preserve">7.1 Ejecución de verificación (Jasmine con jsdom en Node, orden aleatorio)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Etapa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Estado inicial (129 declaradas)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127 ejecutadas y 1 error de suite: el nombre "filtra por búsqueda en tiempo real" estaba repetido en productos.spec.jsx (líneas 26 y 40) y Jasmine lo rechaza.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 RecuperarClave.spec.jsx (8 pruebas)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135 ejecutadas y el mismo error de suite. Las 8 pruebas nuevas pasaron.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 renombra la prueba duplicada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137 ejecutadas, 137 declaradas, 0 errores de suite.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Prueba dependiente del orden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En una corrida aleatoria (semilla 57273) falló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&lt;DetalleProducto /&gt; renderiza el producto cuando existe</w:t>
            </w:r>
            <w:r>
              <w:t xml:space="preserve">: no limpiaba localStorage y heredaba el catálogo modificado por otra prueba. Se agregó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beforeEach(() =&gt; localStorage.clear())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Resultado final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26 corridas consecutivas en orden aleatorio, incluida la semilla 57273: </w:t>
            </w:r>
            <w:r>
              <w:rPr>
                <w:b/>
                <w:bCs/>
              </w:rPr>
              <w:t xml:space="preserve">137 pruebas, 0 fallos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Pruebas de regresión de DetalleProducto (+6)</w:t>
            </w:r>
          </w:p>
        </w:tc>
        <w:tc>
          <w:tcPr>
            <w:tcW w:type="dxa" w:w="6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detalleProducto.spec.jsx pasa de 2 a 8 pruebas (rutas de imagen absolutas, galería, "También te puede gustar", vista de categoría, enlaces de género del home y migración de categorías). Karma (ChromeHeadless): </w:t>
            </w:r>
            <w:r>
              <w:rPr>
                <w:b/>
                <w:bCs/>
              </w:rPr>
              <w:t xml:space="preserve">Executed 143 of 143 SUCCESS</w:t>
            </w:r>
            <w:r>
              <w:t xml:space="preserve">.</w:t>
            </w:r>
          </w:p>
        </w:tc>
      </w:tr>
    </w:tbl>
    <w:p>
      <w:pPr>
        <w:spacing w:after="80"/>
      </w:pPr>
    </w:p>
    <w:p>
      <w:r>
        <w:rPr>
          <w:b/>
          <w:bCs/>
        </w:rPr>
        <w:t xml:space="preserve">Lección:</w:t>
      </w:r>
      <w:r>
        <w:t xml:space="preserve"> el aislamiento no basta con declararlo; hay que ejecutar la suite varias veces con orden aleatorio para encontrar las pruebas que dependen de otras.</w:t>
      </w:r>
    </w:p>
    <w:p>
      <w:pPr>
        <w:pStyle w:val="Heading3"/>
      </w:pPr>
      <w:r>
        <w:t xml:space="preserve">7.2 Ejecución oficial en Karma (ChromeHeadless)</w:t>
      </w:r>
    </w:p>
    <w:p>
      <w:r>
        <w:t xml:space="preserve">Comando: </w:t>
      </w:r>
      <w:r>
        <w:rPr>
          <w:rFonts w:ascii="Consolas" w:cs="Consolas" w:eastAsia="Consolas" w:hAnsi="Consolas"/>
          <w:sz w:val="20"/>
          <w:szCs w:val="20"/>
        </w:rPr>
        <w:t xml:space="preserve">npx karma start karma.conf.cjs --single-run</w:t>
      </w:r>
      <w:r>
        <w:t xml:space="preserve">. Resultado obtenido el 21 de octubre de 2026: Executed 143 of 143 SUCCESS (143 pruebas, 0 fallos).</w:t>
      </w:r>
    </w:p>
    <w:p>
      <w:r>
        <w:rPr>
          <w:b/>
          <w:bCs/>
          <w:shd w:fill="FFFF00" w:color="auto" w:val="clear"/>
        </w:rPr>
        <w:t xml:space="preserve">[COMPLETAR] Pegar aquí la salida real de Karma y una captura de pantalla de la terminal.</w:t>
      </w:r>
    </w:p>
    <w:p>
      <w:pPr>
        <w:pStyle w:val="Heading2"/>
      </w:pPr>
      <w:r>
        <w:t xml:space="preserve">8. Análisis, brechas y mejoras</w:t>
      </w:r>
    </w:p>
    <w:p>
      <w:pPr>
        <w:pStyle w:val="Heading3"/>
      </w:pPr>
      <w:r>
        <w:t xml:space="preserve">8.1 Corregido durante este proceso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Nombre de prueba duplicado</w:t>
      </w:r>
      <w:r>
        <w:t xml:space="preserve"> en productos.spec.jsx: la segunda prueba se renombró a "deja visibles solo los productos que coinciden con la búsqueda", con lo que la suite dejó de tener error.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Prueba dependiente del orden</w:t>
      </w:r>
      <w:r>
        <w:t xml:space="preserve"> en detalleProducto.spec.jsx: se agregó la limpieza de localStorage antes de cada prueba.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Recuperar contraseña</w:t>
      </w:r>
      <w:r>
        <w:t xml:space="preserve"> integrado al proyecto con su ruta </w:t>
      </w:r>
      <w:r>
        <w:rPr>
          <w:rFonts w:ascii="Consolas" w:cs="Consolas" w:eastAsia="Consolas" w:hAnsi="Consolas"/>
          <w:sz w:val="20"/>
          <w:szCs w:val="20"/>
        </w:rPr>
        <w:t xml:space="preserve">/recuperar-clave</w:t>
      </w:r>
      <w:r>
        <w:t xml:space="preserve">, enlazada desde Login, y con 8 pruebas (cobertura del 100 % de líneas en la vista, </w:t>
      </w:r>
      <w:r>
        <w:rPr>
          <w:rFonts w:ascii="Consolas" w:cs="Consolas" w:eastAsia="Consolas" w:hAnsi="Consolas"/>
          <w:sz w:val="20"/>
          <w:szCs w:val="20"/>
        </w:rPr>
        <w:t xml:space="preserve">restablecerClave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validarNuevaClave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Pruebas de regresión de rutas de imagen</w:t>
      </w:r>
      <w:r>
        <w:t xml:space="preserve"> en </w:t>
      </w:r>
      <w:r>
        <w:rPr>
          <w:rFonts w:ascii="Consolas" w:cs="Consolas" w:eastAsia="Consolas" w:hAnsi="Consolas"/>
          <w:sz w:val="20"/>
          <w:szCs w:val="20"/>
        </w:rPr>
        <w:t xml:space="preserve">detalleProducto.spec.jsx</w:t>
      </w:r>
      <w:r>
        <w:t xml:space="preserve">: 6 pruebas nuevas (2 en el bloque de </w:t>
      </w:r>
      <w:r>
        <w:rPr>
          <w:rFonts w:ascii="Consolas" w:cs="Consolas" w:eastAsia="Consolas" w:hAnsi="Consolas"/>
          <w:sz w:val="20"/>
          <w:szCs w:val="20"/>
        </w:rPr>
        <w:t xml:space="preserve">DetalleProducto</w:t>
      </w:r>
      <w:r>
        <w:t xml:space="preserve"> y 4 de regresión). Verifican que la ficha usa imágenes con ruta absoluta y muestra su galería, que </w:t>
      </w:r>
      <w:r>
        <w:t xml:space="preserve">"También te puede gustar" y </w:t>
      </w:r>
      <w:r>
        <w:rPr>
          <w:rFonts w:ascii="Consolas" w:cs="Consolas" w:eastAsia="Consolas" w:hAnsi="Consolas"/>
          <w:sz w:val="20"/>
          <w:szCs w:val="20"/>
        </w:rPr>
        <w:t xml:space="preserve">/categorias/:slug</w:t>
      </w:r>
      <w:r>
        <w:t xml:space="preserve"> no dejan rutas relativas, que el home enlaza las categorías hombre y mujer, y que la migración las re-inyecta sin duplicarlas.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Prueba de eliminarCategoria</w:t>
      </w:r>
      <w:r>
        <w:t xml:space="preserve"> en </w:t>
      </w:r>
      <w:r>
        <w:rPr>
          <w:rFonts w:ascii="Consolas" w:cs="Consolas" w:eastAsia="Consolas" w:hAnsi="Consolas"/>
          <w:sz w:val="20"/>
          <w:szCs w:val="20"/>
        </w:rPr>
        <w:t xml:space="preserve">categoriasData.spec.js</w:t>
      </w:r>
      <w:r>
        <w:t xml:space="preserve">: ya no borra la primera categoría de la semilla; crea una categoría temporal, comprueba que existe y luego que se eliminó.</w:t>
      </w:r>
    </w:p>
    <w:p>
      <w:pPr>
        <w:pStyle w:val="Heading3"/>
      </w:pPr>
      <w:r>
        <w:t xml:space="preserve">8.2 Brechas en los módulos de cuentas y compra (César)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Carrito:</w:t>
      </w:r>
      <w:r>
        <w:t xml:space="preserve"> simular clic en los botones de cantidad, quitar y vaciar (hoy solo se prueba la lógica en carritoData y el reducer, no el evento en la vista).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SesionContext:</w:t>
      </w:r>
      <w:r>
        <w:t xml:space="preserve"> probar </w:t>
      </w:r>
      <w:r>
        <w:rPr>
          <w:rFonts w:ascii="Consolas" w:cs="Consolas" w:eastAsia="Consolas" w:hAnsi="Consolas"/>
          <w:sz w:val="20"/>
          <w:szCs w:val="20"/>
        </w:rPr>
        <w:t xml:space="preserve">cerrarSesion</w:t>
      </w:r>
      <w:r>
        <w:t xml:space="preserve"> (borra la sesión y deja el usuario en null) y el mensaje de error de </w:t>
      </w:r>
      <w:r>
        <w:rPr>
          <w:rFonts w:ascii="Consolas" w:cs="Consolas" w:eastAsia="Consolas" w:hAnsi="Consolas"/>
          <w:sz w:val="20"/>
          <w:szCs w:val="20"/>
        </w:rPr>
        <w:t xml:space="preserve">registrar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PagoError y PagoCorrecto:</w:t>
      </w:r>
      <w:r>
        <w:t xml:space="preserve"> probar la vista de "orden no encontrada" y el reintento que termina en pago aprobado (marca la orden como pagada, vacía el carrito y redirige).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storage.js:</w:t>
      </w:r>
      <w:r>
        <w:t xml:space="preserve"> probar el manejo de JSON dañado en localStorage.</w:t>
      </w:r>
    </w:p>
    <w:p>
      <w:pPr>
        <w:pStyle w:val="Heading3"/>
      </w:pPr>
      <w:r>
        <w:t xml:space="preserve">8.3 Brechas en vistas de otros módulos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Catálogo (Matías):</w:t>
      </w:r>
      <w:r>
        <w:t xml:space="preserve"> Ofertas, Categorías y Categoría (listado filtrado por categoría); admin de productos (lista, editar, críticos) y de categorías (lista, nueva, editar).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Contenido y gestión (Katerine):</w:t>
      </w:r>
      <w:r>
        <w:t xml:space="preserve"> Nosotros, Blogs y detalle de blog; Dashboard, Órdenes, Boleta, Reportes, administración de blogs y de contactos.</w:t>
      </w:r>
    </w:p>
    <w:p>
      <w:pPr>
        <w:pStyle w:val="ListParagraph"/>
        <w:numPr>
          <w:ilvl w:val="0"/>
          <w:numId w:val="2"/>
        </w:numPr>
      </w:pPr>
      <w:r>
        <w:t xml:space="preserve">Para estas vistas se propone una prueba de renderizado por vista (muestra los datos de la semilla) y una de renderizado condicional (estado vacío o "no encontrado"), siguiendo el patrón de adminUsuarios.spec.jsx.</w:t>
      </w:r>
    </w:p>
    <w:p>
      <w:pPr>
        <w:pStyle w:val="Heading3"/>
      </w:pPr>
      <w:r>
        <w:t xml:space="preserve">8.4 Defecto detectado en el código de las vistas</w:t>
      </w:r>
    </w:p>
    <w:p>
      <w:r>
        <w:t xml:space="preserve">AdminProductoNuevo.jsx y AdminProductoEditar.jsx usan </w:t>
      </w:r>
      <w:r>
        <w:rPr>
          <w:rFonts w:ascii="Consolas" w:cs="Consolas" w:eastAsia="Consolas" w:hAnsi="Consolas"/>
          <w:sz w:val="20"/>
          <w:szCs w:val="20"/>
        </w:rPr>
        <w:t xml:space="preserve">CampoFormulario</w:t>
      </w:r>
      <w:r>
        <w:t xml:space="preserve"> con </w:t>
      </w:r>
      <w:r>
        <w:rPr>
          <w:rFonts w:ascii="Consolas" w:cs="Consolas" w:eastAsia="Consolas" w:hAnsi="Consolas"/>
          <w:sz w:val="20"/>
          <w:szCs w:val="20"/>
        </w:rPr>
        <w:t xml:space="preserve">label=</w:t>
      </w:r>
      <w:r>
        <w:t xml:space="preserve"> y con opciones </w:t>
      </w:r>
      <w:r>
        <w:rPr>
          <w:rFonts w:ascii="Consolas" w:cs="Consolas" w:eastAsia="Consolas" w:hAnsi="Consolas"/>
          <w:sz w:val="20"/>
          <w:szCs w:val="20"/>
        </w:rPr>
        <w:t xml:space="preserve">{ value, label }</w:t>
      </w:r>
      <w:r>
        <w:t xml:space="preserve">, pero el componente espera </w:t>
      </w:r>
      <w:r>
        <w:rPr>
          <w:rFonts w:ascii="Consolas" w:cs="Consolas" w:eastAsia="Consolas" w:hAnsi="Consolas"/>
          <w:sz w:val="20"/>
          <w:szCs w:val="20"/>
        </w:rPr>
        <w:t xml:space="preserve">etiqueta=</w:t>
      </w:r>
      <w:r>
        <w:t xml:space="preserve"> y opciones </w:t>
      </w:r>
      <w:r>
        <w:rPr>
          <w:rFonts w:ascii="Consolas" w:cs="Consolas" w:eastAsia="Consolas" w:hAnsi="Consolas"/>
          <w:sz w:val="20"/>
          <w:szCs w:val="20"/>
        </w:rPr>
        <w:t xml:space="preserve">{ valor, texto }</w:t>
      </w:r>
      <w:r>
        <w:t xml:space="preserve">. Consecuencias: los campos quedan sin etiqueta visible, los selects de Categoría y Género se muestran con opciones vacías y React emite la advertencia "Each child in a list should have a unique key prop". La prueba de AdminProductoNuevo lo evita buscando los campos por </w:t>
      </w:r>
      <w:r>
        <w:rPr>
          <w:rFonts w:ascii="Consolas" w:cs="Consolas" w:eastAsia="Consolas" w:hAnsi="Consolas"/>
          <w:sz w:val="20"/>
          <w:szCs w:val="20"/>
        </w:rPr>
        <w:t xml:space="preserve">getElementById</w:t>
      </w:r>
      <w:r>
        <w:t xml:space="preserve">. La corrección es renombrar esas props en ambos archivos.</w:t>
      </w:r>
    </w:p>
    <w:p>
      <w:r>
        <w:t xml:space="preserve">Además, en adminProductoNuevo.spec.jsx la comprobación </w:t>
      </w:r>
      <w:r>
        <w:rPr>
          <w:rFonts w:ascii="Consolas" w:cs="Consolas" w:eastAsia="Consolas" w:hAnsi="Consolas"/>
          <w:sz w:val="20"/>
          <w:szCs w:val="20"/>
        </w:rPr>
        <w:t xml:space="preserve">toBeGreaterThanOrEqual(antes)</w:t>
      </w:r>
      <w:r>
        <w:t xml:space="preserve"> se cumple aunque no se cree ningún producto. Debe ser </w:t>
      </w:r>
      <w:r>
        <w:rPr>
          <w:rFonts w:ascii="Consolas" w:cs="Consolas" w:eastAsia="Consolas" w:hAnsi="Consolas"/>
          <w:sz w:val="20"/>
          <w:szCs w:val="20"/>
        </w:rPr>
        <w:t xml:space="preserve">toBeGreaterThan(antes)</w:t>
      </w:r>
      <w:r>
        <w:t xml:space="preserve"> para que la prueba pueda fallar.</w:t>
      </w:r>
    </w:p>
    <w:p>
      <w:pPr>
        <w:pStyle w:val="Heading3"/>
      </w:pPr>
      <w:r>
        <w:t xml:space="preserve">8.5 Medición de cobertura en Karma</w:t>
      </w:r>
    </w:p>
    <w:p>
      <w:pPr>
        <w:keepNext/>
      </w:pPr>
      <w:r>
        <w:t xml:space="preserve">La cobertura de la sección 6.2 se midió con V8 en Node. Para obtenerla también dentro de Karma, con sentencias y ramas, se propone (no ejecutada en este entorno):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npm i -D karma-coverage babel-plugin-istanbul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// karma.conf.cjs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options: { presets: [...], plugins: ['istanbul'] }   // en babel-loader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reporters: ['progress', 'coverage'],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coverageReporter: { dir: 'coverage', reporters: [{ type: 'html' }, { type: 'text-summary' }] }</w:t>
      </w:r>
    </w:p>
    <w:p>
      <w:pPr>
        <w:spacing w:after="80"/>
      </w:pPr>
    </w:p>
    <w:p>
      <w:pPr>
        <w:pStyle w:val="Heading3"/>
      </w:pPr>
      <w:r>
        <w:t xml:space="preserve">8.6 Pruebas de responsividad</w:t>
      </w:r>
    </w:p>
    <w:p>
      <w:r>
        <w:t xml:space="preserve">Bootstrap se verifica manualmente en móvil, tablet y escritorio. No hay pruebas automatizadas de layout.</w:t>
      </w:r>
    </w:p>
    <w:p>
      <w:pPr>
        <w:pStyle w:val="Heading2"/>
      </w:pPr>
      <w:r>
        <w:t xml:space="preserve">9. Cómo reproducir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cd grwu-react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npm install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npx karma start karma.conf.cjs --single-run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Se requiere Google Chrome instalado (ChromeHeadless).</w:t>
      </w:r>
    </w:p>
    <w:p>
      <w:pPr>
        <w:pStyle w:val="Heading2"/>
      </w:pPr>
      <w:r>
        <w:t xml:space="preserve">10. Correspondencia con la rúbrica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Indicador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IE2.2.1 Crea pruebas unitarias para los componentes frontend con Jasmine y Karma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143 pruebas en 20 archivos (sección 4) que verifican lógica, renderizado, props, estado y eventos (sección 3).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IE2.3.1 Implementa un proceso de testeo unitario: entorno, escritura, mocks, análisis de resultados y cobertura de código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Entorno y comandos (sección 2), mocks (sección 5), cobertura medida por módulo (sección 6), resultados y análisis (secciones 7 y 8).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IE2.2.2 Demuestra la creación de pruebas (presentación)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Pruebas sugeridas para mostrar en vivo: pago.spec.js (mock del azar), CampoFormulario.spec.jsx (spy de onChange), Login.spec.jsx (estado y redirección), Registro.spec.jsx (región y comuna dependientes), RecuperarClave.spec.jsx (flujo por pasos) y adminUsuarios.spec.jsx (spyOn confirm).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IE2.3.2 Explica el proceso de testeo (presentación)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Seguir el orden de las secciones 2, 5, 7 y 8: configuración, mocks, resultados y qué se corrigió gracias a ejecutar en orden aleatorio.</w:t>
            </w:r>
          </w:p>
        </w:tc>
      </w:tr>
    </w:tbl>
    <w:p>
      <w:pPr>
        <w:pStyle w:val="Heading2"/>
      </w:pPr>
      <w:r>
        <w:t xml:space="preserve">11. Conclusiones</w:t>
      </w:r>
    </w:p>
    <w:p>
      <w:r>
        <w:t xml:space="preserve">El proyecto cuenta con un entorno Jasmine y Karma configurado y 143 pruebas, todas con resultado correcto, que cubren la lógica de datos, los validadores, el estado global y los componentes principales, usando mocks para aislar la aleatoriedad, la confirmación del navegador y los callbacks. La cobertura medida (con las primeras 137 pruebas) es de 63,8 % de líneas y 77,2 % de funciones en todo el frontend, y de 98,5 % y 93,2 % en los módulos de cuentas y compra.</w:t>
      </w:r>
    </w:p>
    <w:p>
      <w:r>
        <w:t xml:space="preserve">El proceso de verificación encontró y corrigió dos problemas de las propias pruebas (un nombre repetido y una dependencia del orden) y dejó identificado un defecto en los formularios de producto. Las brechas principales son las vistas de contenido y de administración aún sin pruebas, y la medición de sentencias y ramas dentro de Karma, que quedan descritas en la sección 8 para la siguiente iteración.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40"/>
      <w:outlineLvl w:val="2"/>
    </w:pPr>
    <w:rPr>
      <w:b/>
      <w:bCs/>
      <w:sz w:val="24"/>
      <w:szCs w:val="24"/>
    </w:rPr>
  </w:style>
  <w:style w:type="paragraph" w:styleId="Code">
    <w:name w:val="Code"/>
    <w:basedOn w:val="Normal"/>
    <w:pPr>
      <w:shd w:fill="F5F5F5" w:color="auto" w:val="clear"/>
      <w:spacing w:after="0" w:line="240"/>
    </w:pPr>
    <w:rPr>
      <w:rFonts w:ascii="Consolas" w:cs="Consolas" w:eastAsia="Consolas" w:hAnsi="Consolas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cobertura de testing - GRWU (DSY1104 EP2)</dc:title>
  <dc:creator>GRWU</dc:creator>
  <cp:lastModifiedBy>Un-named</cp:lastModifiedBy>
  <cp:revision>1</cp:revision>
  <dcterms:created xsi:type="dcterms:W3CDTF">2026-10-20T18:54:11.929Z</dcterms:created>
  <dcterms:modified xsi:type="dcterms:W3CDTF">2026-10-20T18:54:11.931Z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