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jc w:val="center"/>
      </w:pPr>
      <w:r>
        <w:rPr>
          <w:rFonts w:ascii="Times New Roman" w:hAnsi="Times New Roman" w:eastAsia="Times New Roman"/>
          <w:b/>
          <w:i w:val="0"/>
          <w:color w:val="1B365D"/>
          <w:sz w:val="24"/>
        </w:rPr>
        <w:t>RÉPUBLIQUE DE CÔTE D'IVOIRE</w:t>
      </w:r>
    </w:p>
    <w:p>
      <w:pPr>
        <w:spacing w:before="0" w:after="40" w:line="276" w:lineRule="auto"/>
        <w:jc w:val="center"/>
      </w:pPr>
      <w:r>
        <w:rPr>
          <w:rFonts w:ascii="Times New Roman" w:hAnsi="Times New Roman" w:eastAsia="Times New Roman"/>
          <w:b w:val="0"/>
          <w:i/>
          <w:sz w:val="20"/>
        </w:rPr>
        <w:t>Union – Discipline – Travail</w:t>
      </w:r>
    </w:p>
    <w:p>
      <w:pPr>
        <w:spacing w:before="160" w:after="120" w:line="276" w:lineRule="auto"/>
        <w:jc w:val="center"/>
      </w:pPr>
      <w:r>
        <w:rPr>
          <w:rFonts w:ascii="Times New Roman" w:hAnsi="Times New Roman" w:eastAsia="Times New Roman"/>
          <w:b/>
          <w:i w:val="0"/>
          <w:color w:val="1B365D"/>
          <w:sz w:val="20"/>
        </w:rPr>
        <w:t>MINISTÈRE DE L'ENSEIGNEMENT SUPÉRIEUR ET DE LA RECHERCHE SCIENTIFIQUE</w:t>
      </w:r>
    </w:p>
    <w:p>
      <w:pPr>
        <w:spacing w:before="200" w:after="120" w:line="276" w:lineRule="auto"/>
        <w:jc w:val="center"/>
      </w:pPr>
      <w:r>
        <w:rPr>
          <w:rFonts w:ascii="Times New Roman" w:hAnsi="Times New Roman" w:eastAsia="Times New Roman"/>
          <w:b/>
          <w:i w:val="0"/>
          <w:color w:val="1B365D"/>
          <w:sz w:val="26"/>
        </w:rPr>
        <w:t>[NOM COMPLET DE L'UNIVERSITÉ]</w:t>
      </w:r>
    </w:p>
    <w:p>
      <w:pPr>
        <w:spacing w:before="0" w:after="40" w:line="276" w:lineRule="auto"/>
        <w:jc w:val="center"/>
      </w:pPr>
      <w:r>
        <w:rPr>
          <w:rFonts w:ascii="Times New Roman" w:hAnsi="Times New Roman" w:eastAsia="Times New Roman"/>
          <w:b w:val="0"/>
          <w:i w:val="0"/>
          <w:sz w:val="22"/>
        </w:rPr>
        <w:t>[UFR / Faculté / Institut]</w:t>
      </w:r>
    </w:p>
    <w:p>
      <w:pPr>
        <w:spacing w:before="0" w:after="40" w:line="276" w:lineRule="auto"/>
        <w:jc w:val="center"/>
      </w:pPr>
      <w:r>
        <w:rPr>
          <w:rFonts w:ascii="Times New Roman" w:hAnsi="Times New Roman" w:eastAsia="Times New Roman"/>
          <w:b w:val="0"/>
          <w:i w:val="0"/>
          <w:sz w:val="22"/>
        </w:rPr>
        <w:t>[École doctorale — intitulé exact]</w:t>
      </w:r>
    </w:p>
    <w:p>
      <w:pPr>
        <w:spacing w:before="0" w:after="280" w:line="276" w:lineRule="auto"/>
        <w:jc w:val="center"/>
      </w:pPr>
      <w:r>
        <w:rPr>
          <w:rFonts w:ascii="Times New Roman" w:hAnsi="Times New Roman" w:eastAsia="Times New Roman"/>
          <w:b w:val="0"/>
          <w:i w:val="0"/>
          <w:sz w:val="22"/>
        </w:rPr>
        <w:t>[Laboratoire / Unité de recherche / Équipe d'accueil]</w:t>
      </w:r>
    </w:p>
    <w:p>
      <w:pPr>
        <w:jc w:val="center"/>
        <w:pBdr>
          <w:bottom w:val="single" w:sz="18" w:space="1" w:color="1B365D"/>
        </w:pBdr>
      </w:pPr>
    </w:p>
    <w:p>
      <w:pPr>
        <w:spacing w:before="320" w:after="80" w:line="276" w:lineRule="auto"/>
        <w:jc w:val="center"/>
      </w:pPr>
      <w:r>
        <w:rPr>
          <w:rFonts w:ascii="Times New Roman" w:hAnsi="Times New Roman" w:eastAsia="Times New Roman"/>
          <w:b/>
          <w:i w:val="0"/>
          <w:color w:val="1B365D"/>
          <w:sz w:val="32"/>
        </w:rPr>
        <w:t>PROJET DE THÈSE DE DOCTORAT</w:t>
      </w:r>
    </w:p>
    <w:p>
      <w:pPr>
        <w:spacing w:before="0" w:after="320" w:line="276" w:lineRule="auto"/>
        <w:jc w:val="center"/>
      </w:pPr>
      <w:r>
        <w:rPr>
          <w:rFonts w:ascii="Times New Roman" w:hAnsi="Times New Roman" w:eastAsia="Times New Roman"/>
          <w:b w:val="0"/>
          <w:i/>
          <w:sz w:val="22"/>
        </w:rPr>
        <w:t>en vue de l'inscription en première année de doctorat</w:t>
      </w:r>
    </w:p>
    <w:p>
      <w:pPr>
        <w:spacing w:before="0" w:after="80" w:line="276" w:lineRule="auto"/>
        <w:jc w:val="center"/>
      </w:pPr>
      <w:r>
        <w:rPr>
          <w:rFonts w:ascii="Times New Roman" w:hAnsi="Times New Roman" w:eastAsia="Times New Roman"/>
          <w:b w:val="0"/>
          <w:i/>
          <w:color w:val="595959"/>
          <w:sz w:val="22"/>
        </w:rPr>
        <w:t>Titre provisoire</w:t>
      </w:r>
    </w:p>
    <w:p>
      <w:pPr>
        <w:spacing w:before="80" w:after="120" w:line="276" w:lineRule="auto"/>
        <w:jc w:val="center"/>
      </w:pPr>
      <w:r>
        <w:rPr>
          <w:rFonts w:ascii="Times New Roman" w:hAnsi="Times New Roman" w:eastAsia="Times New Roman"/>
          <w:b/>
          <w:i w:val="0"/>
          <w:color w:val="1B365D"/>
          <w:sz w:val="28"/>
        </w:rPr>
        <w:t>[TITRE COMPLET DU PROJET DE THÈSE — FORMULATION PRÉCISE, NON AMBIGUË, IDÉALEMENT EN UNE SEULE PHRASE]</w:t>
      </w:r>
    </w:p>
    <w:p>
      <w:pPr>
        <w:spacing w:before="0" w:after="360" w:line="276" w:lineRule="auto"/>
        <w:jc w:val="center"/>
      </w:pPr>
      <w:r>
        <w:rPr>
          <w:rFonts w:ascii="Times New Roman" w:hAnsi="Times New Roman" w:eastAsia="Times New Roman"/>
          <w:b w:val="0"/>
          <w:i/>
          <w:sz w:val="22"/>
        </w:rPr>
        <w:t>Sous-titre éventuel : [précision du terrain, de la période, de l'approche]</w:t>
      </w:r>
    </w:p>
    <w:tbl>
      <w:tblPr>
        <w:tblW w:type="auto" w:w="0"/>
        <w:jc w:val="center"/>
        <w:tblLayout w:type="autofit"/>
        <w:tblLook w:firstColumn="1" w:firstRow="1" w:lastColumn="0" w:lastRow="0" w:noHBand="0" w:noVBand="1" w:val="04A0"/>
      </w:tblPr>
      <w:tblGrid>
        <w:gridCol w:w="4394"/>
        <w:gridCol w:w="4394"/>
      </w:tblGrid>
      <w:tr>
        <w:tc>
          <w:tcPr>
            <w:tcW w:type="dxa" w:w="3118"/>
            <w:shd w:fill="1B365D" w:val="clear"/>
          </w:tcPr>
          <w:p>
            <w:pPr>
              <w:spacing w:after="40" w:before="40"/>
            </w:pPr>
            <w:r/>
            <w:r>
              <w:rPr>
                <w:rFonts w:ascii="Times New Roman" w:hAnsi="Times New Roman" w:eastAsia="Times New Roman"/>
                <w:b/>
                <w:i w:val="0"/>
                <w:color w:val="FFFFFF"/>
                <w:sz w:val="20"/>
              </w:rPr>
              <w:t>Candidat(e)</w:t>
            </w:r>
          </w:p>
        </w:tc>
        <w:tc>
          <w:tcPr>
            <w:tcW w:type="dxa" w:w="5953"/>
            <w:shd w:fill="F4F7FB" w:val="clear"/>
          </w:tcPr>
          <w:p>
            <w:pPr>
              <w:spacing w:after="40"/>
            </w:pPr>
            <w:r/>
            <w:r>
              <w:rPr>
                <w:rFonts w:ascii="Times New Roman" w:hAnsi="Times New Roman" w:eastAsia="Times New Roman"/>
                <w:b w:val="0"/>
                <w:i w:val="0"/>
                <w:sz w:val="20"/>
              </w:rPr>
              <w:t>[NOM Prénom]</w:t>
              <w:br/>
              <w:t>Né(e) le [jj/mm/aaaa] à [lieu]</w:t>
              <w:br/>
              <w:t>Nationalité : […]</w:t>
              <w:br/>
              <w:t>Téléphone : […]</w:t>
              <w:br/>
              <w:t>Courriel : […]</w:t>
            </w:r>
          </w:p>
        </w:tc>
      </w:tr>
      <w:tr>
        <w:tc>
          <w:tcPr>
            <w:tcW w:type="dxa" w:w="3118"/>
            <w:shd w:fill="1B365D" w:val="clear"/>
          </w:tcPr>
          <w:p>
            <w:pPr>
              <w:spacing w:after="40" w:before="40"/>
            </w:pPr>
            <w:r/>
            <w:r>
              <w:rPr>
                <w:rFonts w:ascii="Times New Roman" w:hAnsi="Times New Roman" w:eastAsia="Times New Roman"/>
                <w:b/>
                <w:i w:val="0"/>
                <w:color w:val="FFFFFF"/>
                <w:sz w:val="20"/>
              </w:rPr>
              <w:t>Diplôme d'accès</w:t>
            </w:r>
          </w:p>
        </w:tc>
        <w:tc>
          <w:tcPr>
            <w:tcW w:type="dxa" w:w="5953"/>
            <w:shd w:fill="F4F7FB" w:val="clear"/>
          </w:tcPr>
          <w:p>
            <w:pPr>
              <w:spacing w:after="40"/>
            </w:pPr>
            <w:r/>
            <w:r>
              <w:rPr>
                <w:rFonts w:ascii="Times New Roman" w:hAnsi="Times New Roman" w:eastAsia="Times New Roman"/>
                <w:b w:val="0"/>
                <w:i w:val="0"/>
                <w:sz w:val="20"/>
              </w:rPr>
              <w:t>[Master / DEA / équivalent] — mention […]</w:t>
              <w:br/>
              <w:t>Spécialité : […]</w:t>
              <w:br/>
              <w:t>Établissement et année : […]  ·  Mention : […]</w:t>
            </w:r>
          </w:p>
        </w:tc>
      </w:tr>
      <w:tr>
        <w:tc>
          <w:tcPr>
            <w:tcW w:type="dxa" w:w="3118"/>
            <w:shd w:fill="1B365D" w:val="clear"/>
          </w:tcPr>
          <w:p>
            <w:pPr>
              <w:spacing w:after="40" w:before="40"/>
            </w:pPr>
            <w:r/>
            <w:r>
              <w:rPr>
                <w:rFonts w:ascii="Times New Roman" w:hAnsi="Times New Roman" w:eastAsia="Times New Roman"/>
                <w:b/>
                <w:i w:val="0"/>
                <w:color w:val="FFFFFF"/>
                <w:sz w:val="20"/>
              </w:rPr>
              <w:t>Directeur / Directrice de thèse</w:t>
            </w:r>
          </w:p>
        </w:tc>
        <w:tc>
          <w:tcPr>
            <w:tcW w:type="dxa" w:w="5953"/>
            <w:shd w:fill="F4F7FB" w:val="clear"/>
          </w:tcPr>
          <w:p>
            <w:pPr>
              <w:spacing w:after="40"/>
            </w:pPr>
            <w:r/>
            <w:r>
              <w:rPr>
                <w:rFonts w:ascii="Times New Roman" w:hAnsi="Times New Roman" w:eastAsia="Times New Roman"/>
                <w:b w:val="0"/>
                <w:i w:val="0"/>
                <w:sz w:val="20"/>
              </w:rPr>
              <w:t>Pr/Dr [NOM Prénom]</w:t>
              <w:br/>
              <w:t>Grade : […]</w:t>
              <w:br/>
              <w:t>Établissement d'affectation : […]</w:t>
            </w:r>
          </w:p>
        </w:tc>
      </w:tr>
      <w:tr>
        <w:tc>
          <w:tcPr>
            <w:tcW w:type="dxa" w:w="3118"/>
            <w:shd w:fill="1B365D" w:val="clear"/>
          </w:tcPr>
          <w:p>
            <w:pPr>
              <w:spacing w:after="40" w:before="40"/>
            </w:pPr>
            <w:r/>
            <w:r>
              <w:rPr>
                <w:rFonts w:ascii="Times New Roman" w:hAnsi="Times New Roman" w:eastAsia="Times New Roman"/>
                <w:b/>
                <w:i w:val="0"/>
                <w:color w:val="FFFFFF"/>
                <w:sz w:val="20"/>
              </w:rPr>
              <w:t>Co-directeur / Co-encadrant (le cas échéant)</w:t>
            </w:r>
          </w:p>
        </w:tc>
        <w:tc>
          <w:tcPr>
            <w:tcW w:type="dxa" w:w="5953"/>
            <w:shd w:fill="F4F7FB" w:val="clear"/>
          </w:tcPr>
          <w:p>
            <w:pPr>
              <w:spacing w:after="40"/>
            </w:pPr>
            <w:r/>
            <w:r>
              <w:rPr>
                <w:rFonts w:ascii="Times New Roman" w:hAnsi="Times New Roman" w:eastAsia="Times New Roman"/>
                <w:b w:val="0"/>
                <w:i w:val="0"/>
                <w:sz w:val="20"/>
              </w:rPr>
              <w:t>Pr/Dr [NOM Prénom] — [établissement]</w:t>
            </w:r>
          </w:p>
        </w:tc>
      </w:tr>
      <w:tr>
        <w:tc>
          <w:tcPr>
            <w:tcW w:type="dxa" w:w="3118"/>
            <w:shd w:fill="1B365D" w:val="clear"/>
          </w:tcPr>
          <w:p>
            <w:pPr>
              <w:spacing w:after="40" w:before="40"/>
            </w:pPr>
            <w:r/>
            <w:r>
              <w:rPr>
                <w:rFonts w:ascii="Times New Roman" w:hAnsi="Times New Roman" w:eastAsia="Times New Roman"/>
                <w:b/>
                <w:i w:val="0"/>
                <w:color w:val="FFFFFF"/>
                <w:sz w:val="20"/>
              </w:rPr>
              <w:t>Discipline / Spécialité</w:t>
            </w:r>
          </w:p>
        </w:tc>
        <w:tc>
          <w:tcPr>
            <w:tcW w:type="dxa" w:w="5953"/>
            <w:shd w:fill="F4F7FB" w:val="clear"/>
          </w:tcPr>
          <w:p>
            <w:pPr>
              <w:spacing w:after="40"/>
            </w:pPr>
            <w:r/>
            <w:r>
              <w:rPr>
                <w:rFonts w:ascii="Times New Roman" w:hAnsi="Times New Roman" w:eastAsia="Times New Roman"/>
                <w:b w:val="0"/>
                <w:i w:val="0"/>
                <w:sz w:val="20"/>
              </w:rPr>
              <w:t>[ex. Sociologie ; Droit public ; Sciences de gestion ; Agronomie…]</w:t>
            </w:r>
          </w:p>
        </w:tc>
      </w:tr>
      <w:tr>
        <w:tc>
          <w:tcPr>
            <w:tcW w:type="dxa" w:w="3118"/>
            <w:shd w:fill="1B365D" w:val="clear"/>
          </w:tcPr>
          <w:p>
            <w:pPr>
              <w:spacing w:after="40" w:before="40"/>
            </w:pPr>
            <w:r/>
            <w:r>
              <w:rPr>
                <w:rFonts w:ascii="Times New Roman" w:hAnsi="Times New Roman" w:eastAsia="Times New Roman"/>
                <w:b/>
                <w:i w:val="0"/>
                <w:color w:val="FFFFFF"/>
                <w:sz w:val="20"/>
              </w:rPr>
              <w:t>Axe / équipe de recherche</w:t>
            </w:r>
          </w:p>
        </w:tc>
        <w:tc>
          <w:tcPr>
            <w:tcW w:type="dxa" w:w="5953"/>
            <w:shd w:fill="F4F7FB" w:val="clear"/>
          </w:tcPr>
          <w:p>
            <w:pPr>
              <w:spacing w:after="40"/>
            </w:pPr>
            <w:r/>
            <w:r>
              <w:rPr>
                <w:rFonts w:ascii="Times New Roman" w:hAnsi="Times New Roman" w:eastAsia="Times New Roman"/>
                <w:b w:val="0"/>
                <w:i w:val="0"/>
                <w:sz w:val="20"/>
              </w:rPr>
              <w:t>[intitulé de l'axe]</w:t>
            </w:r>
          </w:p>
        </w:tc>
      </w:tr>
      <w:tr>
        <w:tc>
          <w:tcPr>
            <w:tcW w:type="dxa" w:w="3118"/>
            <w:shd w:fill="1B365D" w:val="clear"/>
          </w:tcPr>
          <w:p>
            <w:pPr>
              <w:spacing w:after="40" w:before="40"/>
            </w:pPr>
            <w:r/>
            <w:r>
              <w:rPr>
                <w:rFonts w:ascii="Times New Roman" w:hAnsi="Times New Roman" w:eastAsia="Times New Roman"/>
                <w:b/>
                <w:i w:val="0"/>
                <w:color w:val="FFFFFF"/>
                <w:sz w:val="20"/>
              </w:rPr>
              <w:t>Durée prévue</w:t>
            </w:r>
          </w:p>
        </w:tc>
        <w:tc>
          <w:tcPr>
            <w:tcW w:type="dxa" w:w="5953"/>
            <w:shd w:fill="F4F7FB" w:val="clear"/>
          </w:tcPr>
          <w:p>
            <w:pPr>
              <w:spacing w:after="40"/>
            </w:pPr>
            <w:r/>
            <w:r>
              <w:rPr>
                <w:rFonts w:ascii="Times New Roman" w:hAnsi="Times New Roman" w:eastAsia="Times New Roman"/>
                <w:b w:val="0"/>
                <w:i w:val="0"/>
                <w:sz w:val="20"/>
              </w:rPr>
              <w:t>36 mois (éventuellement 48 mois si justification)</w:t>
            </w:r>
          </w:p>
        </w:tc>
      </w:tr>
      <w:tr>
        <w:tc>
          <w:tcPr>
            <w:tcW w:type="dxa" w:w="3118"/>
            <w:shd w:fill="1B365D" w:val="clear"/>
          </w:tcPr>
          <w:p>
            <w:pPr>
              <w:spacing w:after="40" w:before="40"/>
            </w:pPr>
            <w:r/>
            <w:r>
              <w:rPr>
                <w:rFonts w:ascii="Times New Roman" w:hAnsi="Times New Roman" w:eastAsia="Times New Roman"/>
                <w:b/>
                <w:i w:val="0"/>
                <w:color w:val="FFFFFF"/>
                <w:sz w:val="20"/>
              </w:rPr>
              <w:t>Mots-clés (5 à 8)</w:t>
            </w:r>
          </w:p>
        </w:tc>
        <w:tc>
          <w:tcPr>
            <w:tcW w:type="dxa" w:w="5953"/>
            <w:shd w:fill="F4F7FB" w:val="clear"/>
          </w:tcPr>
          <w:p>
            <w:pPr>
              <w:spacing w:after="40"/>
            </w:pPr>
            <w:r/>
            <w:r>
              <w:rPr>
                <w:rFonts w:ascii="Times New Roman" w:hAnsi="Times New Roman" w:eastAsia="Times New Roman"/>
                <w:b w:val="0"/>
                <w:i w:val="0"/>
                <w:sz w:val="20"/>
              </w:rPr>
              <w:t>[mot-clé 1] ; [mot-clé 2] ; [mot-clé 3] ; [mot-clé 4] ; [mot-clé 5]</w:t>
            </w:r>
          </w:p>
        </w:tc>
      </w:tr>
    </w:tbl>
    <w:p>
      <w:pPr>
        <w:spacing w:before="440" w:after="120" w:line="276" w:lineRule="auto"/>
        <w:jc w:val="center"/>
      </w:pPr>
      <w:r>
        <w:rPr>
          <w:rFonts w:ascii="Times New Roman" w:hAnsi="Times New Roman" w:eastAsia="Times New Roman"/>
          <w:b/>
          <w:i w:val="0"/>
          <w:color w:val="1B365D"/>
          <w:sz w:val="24"/>
        </w:rPr>
        <w:t>Année universitaire [2026–2027]</w:t>
      </w:r>
    </w:p>
    <w:p>
      <w:pPr>
        <w:spacing w:before="0" w:after="120" w:line="276" w:lineRule="auto"/>
        <w:jc w:val="center"/>
      </w:pPr>
      <w:r>
        <w:rPr>
          <w:rFonts w:ascii="Times New Roman" w:hAnsi="Times New Roman" w:eastAsia="Times New Roman"/>
          <w:b w:val="0"/>
          <w:i/>
          <w:color w:val="595959"/>
          <w:sz w:val="18"/>
        </w:rPr>
        <w:t>Document de 10 à 15 pages (hors page de garde, sommaire et bibliographie)</w:t>
      </w:r>
    </w:p>
    <w:p>
      <w:r>
        <w:br w:type="page"/>
      </w:r>
    </w:p>
    <w:p>
      <w:pPr>
        <w:pStyle w:val="Heading1"/>
      </w:pPr>
      <w:r>
        <w:t>Consignes de mise en forme (à conserver ou à retirer après usage)</w:t>
      </w:r>
    </w:p>
    <w:p>
      <w:pPr>
        <w:spacing w:line="360" w:lineRule="auto" w:after="160"/>
        <w:jc w:val="both"/>
        <w:widowControl w:val="true"/>
      </w:pPr>
      <w:r>
        <w:rPr>
          <w:rFonts w:ascii="Times New Roman" w:hAnsi="Times New Roman" w:eastAsia="Times New Roman"/>
          <w:b w:val="0"/>
          <w:i w:val="0"/>
          <w:sz w:val="24"/>
        </w:rPr>
        <w:t>Ce fichier est un gabarit universitaire complet de projet de thèse. Remplacez tous les passages entre crochets […]. Le volume cible du projet rédigé (hors page de garde, sommaire, annexes et bibliographie) est de 10 à 15 pages. Les encadrés « Indications de rédaction » peuvent être supprimés dans la version remise au laboratoire.</w:t>
      </w:r>
    </w:p>
    <w:tbl>
      <w:tblPr>
        <w:tblStyle w:val="TableGrid"/>
        <w:tblW w:type="auto" w:w="0"/>
        <w:tblLook w:firstColumn="1" w:firstRow="1" w:lastColumn="0" w:lastRow="0" w:noHBand="0" w:noVBand="1" w:val="04A0"/>
      </w:tblPr>
      <w:tblGrid>
        <w:gridCol w:w="4394"/>
        <w:gridCol w:w="4394"/>
      </w:tblGrid>
      <w:tr>
        <w:tc>
          <w:tcPr>
            <w:tcW w:type="dxa" w:w="4394"/>
            <w:shd w:fill="1B365D" w:val="clear"/>
          </w:tcPr>
          <w:p>
            <w:r/>
            <w:r>
              <w:rPr>
                <w:rFonts w:ascii="Times New Roman" w:hAnsi="Times New Roman" w:eastAsia="Times New Roman"/>
                <w:b/>
                <w:i w:val="0"/>
                <w:color w:val="FFFFFF"/>
                <w:sz w:val="20"/>
              </w:rPr>
              <w:t>Élément</w:t>
            </w:r>
          </w:p>
        </w:tc>
        <w:tc>
          <w:tcPr>
            <w:tcW w:type="dxa" w:w="4394"/>
            <w:shd w:fill="1B365D" w:val="clear"/>
          </w:tcPr>
          <w:p>
            <w:r/>
            <w:r>
              <w:rPr>
                <w:rFonts w:ascii="Times New Roman" w:hAnsi="Times New Roman" w:eastAsia="Times New Roman"/>
                <w:b/>
                <w:i w:val="0"/>
                <w:color w:val="FFFFFF"/>
                <w:sz w:val="20"/>
              </w:rPr>
              <w:t>Norme recommandée</w:t>
            </w:r>
          </w:p>
        </w:tc>
      </w:tr>
      <w:tr>
        <w:tc>
          <w:tcPr>
            <w:tcW w:type="dxa" w:w="4394"/>
          </w:tcPr>
          <w:p>
            <w:r/>
            <w:r>
              <w:rPr>
                <w:rFonts w:ascii="Times New Roman" w:hAnsi="Times New Roman" w:eastAsia="Times New Roman"/>
                <w:b/>
                <w:i w:val="0"/>
                <w:sz w:val="20"/>
              </w:rPr>
              <w:t>Format du fichier</w:t>
            </w:r>
          </w:p>
        </w:tc>
        <w:tc>
          <w:tcPr>
            <w:tcW w:type="dxa" w:w="4394"/>
          </w:tcPr>
          <w:p>
            <w:r/>
            <w:r>
              <w:rPr>
                <w:rFonts w:ascii="Times New Roman" w:hAnsi="Times New Roman" w:eastAsia="Times New Roman"/>
                <w:b w:val="0"/>
                <w:i w:val="0"/>
                <w:sz w:val="20"/>
              </w:rPr>
              <w:t>Microsoft Word (.docx) — A4 (21 × 29,7 cm)</w:t>
            </w:r>
          </w:p>
        </w:tc>
      </w:tr>
      <w:tr>
        <w:tc>
          <w:tcPr>
            <w:tcW w:type="dxa" w:w="4394"/>
            <w:shd w:fill="F4F7FB" w:val="clear"/>
          </w:tcPr>
          <w:p>
            <w:r/>
            <w:r>
              <w:rPr>
                <w:rFonts w:ascii="Times New Roman" w:hAnsi="Times New Roman" w:eastAsia="Times New Roman"/>
                <w:b/>
                <w:i w:val="0"/>
                <w:sz w:val="20"/>
              </w:rPr>
              <w:t>Marges</w:t>
            </w:r>
          </w:p>
        </w:tc>
        <w:tc>
          <w:tcPr>
            <w:tcW w:type="dxa" w:w="4394"/>
            <w:shd w:fill="F4F7FB" w:val="clear"/>
          </w:tcPr>
          <w:p>
            <w:r/>
            <w:r>
              <w:rPr>
                <w:rFonts w:ascii="Times New Roman" w:hAnsi="Times New Roman" w:eastAsia="Times New Roman"/>
                <w:b w:val="0"/>
                <w:i w:val="0"/>
                <w:sz w:val="20"/>
              </w:rPr>
              <w:t>Haut et bas : 2,5 cm  ·  Gauche : 3 cm  ·  Droite : 2,5 cm</w:t>
            </w:r>
          </w:p>
        </w:tc>
      </w:tr>
      <w:tr>
        <w:tc>
          <w:tcPr>
            <w:tcW w:type="dxa" w:w="4394"/>
          </w:tcPr>
          <w:p>
            <w:r/>
            <w:r>
              <w:rPr>
                <w:rFonts w:ascii="Times New Roman" w:hAnsi="Times New Roman" w:eastAsia="Times New Roman"/>
                <w:b/>
                <w:i w:val="0"/>
                <w:sz w:val="20"/>
              </w:rPr>
              <w:t>Police du corps</w:t>
            </w:r>
          </w:p>
        </w:tc>
        <w:tc>
          <w:tcPr>
            <w:tcW w:type="dxa" w:w="4394"/>
          </w:tcPr>
          <w:p>
            <w:r/>
            <w:r>
              <w:rPr>
                <w:rFonts w:ascii="Times New Roman" w:hAnsi="Times New Roman" w:eastAsia="Times New Roman"/>
                <w:b w:val="0"/>
                <w:i w:val="0"/>
                <w:sz w:val="20"/>
              </w:rPr>
              <w:t>Times New Roman 12 pt (Calibri 11 pt accepté selon l'école doctorale)</w:t>
            </w:r>
          </w:p>
        </w:tc>
      </w:tr>
      <w:tr>
        <w:tc>
          <w:tcPr>
            <w:tcW w:type="dxa" w:w="4394"/>
            <w:shd w:fill="F4F7FB" w:val="clear"/>
          </w:tcPr>
          <w:p>
            <w:r/>
            <w:r>
              <w:rPr>
                <w:rFonts w:ascii="Times New Roman" w:hAnsi="Times New Roman" w:eastAsia="Times New Roman"/>
                <w:b/>
                <w:i w:val="0"/>
                <w:sz w:val="20"/>
              </w:rPr>
              <w:t>Interligne</w:t>
            </w:r>
          </w:p>
        </w:tc>
        <w:tc>
          <w:tcPr>
            <w:tcW w:type="dxa" w:w="4394"/>
            <w:shd w:fill="F4F7FB" w:val="clear"/>
          </w:tcPr>
          <w:p>
            <w:r/>
            <w:r>
              <w:rPr>
                <w:rFonts w:ascii="Times New Roman" w:hAnsi="Times New Roman" w:eastAsia="Times New Roman"/>
                <w:b w:val="0"/>
                <w:i w:val="0"/>
                <w:sz w:val="20"/>
              </w:rPr>
              <w:t>1,5 dans le texte courant ; simple dans les notes, tableaux et bibliographie</w:t>
            </w:r>
          </w:p>
        </w:tc>
      </w:tr>
      <w:tr>
        <w:tc>
          <w:tcPr>
            <w:tcW w:type="dxa" w:w="4394"/>
          </w:tcPr>
          <w:p>
            <w:r/>
            <w:r>
              <w:rPr>
                <w:rFonts w:ascii="Times New Roman" w:hAnsi="Times New Roman" w:eastAsia="Times New Roman"/>
                <w:b/>
                <w:i w:val="0"/>
                <w:sz w:val="20"/>
              </w:rPr>
              <w:t>Alignement</w:t>
            </w:r>
          </w:p>
        </w:tc>
        <w:tc>
          <w:tcPr>
            <w:tcW w:type="dxa" w:w="4394"/>
          </w:tcPr>
          <w:p>
            <w:r/>
            <w:r>
              <w:rPr>
                <w:rFonts w:ascii="Times New Roman" w:hAnsi="Times New Roman" w:eastAsia="Times New Roman"/>
                <w:b w:val="0"/>
                <w:i w:val="0"/>
                <w:sz w:val="20"/>
              </w:rPr>
              <w:t>Justifié ; pas d'espaces multiples ; une seule espace après le point</w:t>
            </w:r>
          </w:p>
        </w:tc>
      </w:tr>
      <w:tr>
        <w:tc>
          <w:tcPr>
            <w:tcW w:type="dxa" w:w="4394"/>
            <w:shd w:fill="F4F7FB" w:val="clear"/>
          </w:tcPr>
          <w:p>
            <w:r/>
            <w:r>
              <w:rPr>
                <w:rFonts w:ascii="Times New Roman" w:hAnsi="Times New Roman" w:eastAsia="Times New Roman"/>
                <w:b/>
                <w:i w:val="0"/>
                <w:sz w:val="20"/>
              </w:rPr>
              <w:t>Retrait de paragraphe</w:t>
            </w:r>
          </w:p>
        </w:tc>
        <w:tc>
          <w:tcPr>
            <w:tcW w:type="dxa" w:w="4394"/>
            <w:shd w:fill="F4F7FB" w:val="clear"/>
          </w:tcPr>
          <w:p>
            <w:r/>
            <w:r>
              <w:rPr>
                <w:rFonts w:ascii="Times New Roman" w:hAnsi="Times New Roman" w:eastAsia="Times New Roman"/>
                <w:b w:val="0"/>
                <w:i w:val="0"/>
                <w:sz w:val="20"/>
              </w:rPr>
              <w:t>1,25 cm en première ligne ; pas de ligne blanche entre paragraphes d'une même section</w:t>
            </w:r>
          </w:p>
        </w:tc>
      </w:tr>
      <w:tr>
        <w:tc>
          <w:tcPr>
            <w:tcW w:type="dxa" w:w="4394"/>
          </w:tcPr>
          <w:p>
            <w:r/>
            <w:r>
              <w:rPr>
                <w:rFonts w:ascii="Times New Roman" w:hAnsi="Times New Roman" w:eastAsia="Times New Roman"/>
                <w:b/>
                <w:i w:val="0"/>
                <w:sz w:val="20"/>
              </w:rPr>
              <w:t>Titres</w:t>
            </w:r>
          </w:p>
        </w:tc>
        <w:tc>
          <w:tcPr>
            <w:tcW w:type="dxa" w:w="4394"/>
          </w:tcPr>
          <w:p>
            <w:r/>
            <w:r>
              <w:rPr>
                <w:rFonts w:ascii="Times New Roman" w:hAnsi="Times New Roman" w:eastAsia="Times New Roman"/>
                <w:b w:val="0"/>
                <w:i w:val="0"/>
                <w:sz w:val="20"/>
              </w:rPr>
              <w:t>Numérotation décimale (1. ; 1.1. ; 1.1.1.) ; pas de point final aux titres</w:t>
            </w:r>
          </w:p>
        </w:tc>
      </w:tr>
      <w:tr>
        <w:tc>
          <w:tcPr>
            <w:tcW w:type="dxa" w:w="4394"/>
            <w:shd w:fill="F4F7FB" w:val="clear"/>
          </w:tcPr>
          <w:p>
            <w:r/>
            <w:r>
              <w:rPr>
                <w:rFonts w:ascii="Times New Roman" w:hAnsi="Times New Roman" w:eastAsia="Times New Roman"/>
                <w:b/>
                <w:i w:val="0"/>
                <w:sz w:val="20"/>
              </w:rPr>
              <w:t>Pagination</w:t>
            </w:r>
          </w:p>
        </w:tc>
        <w:tc>
          <w:tcPr>
            <w:tcW w:type="dxa" w:w="4394"/>
            <w:shd w:fill="F4F7FB" w:val="clear"/>
          </w:tcPr>
          <w:p>
            <w:r/>
            <w:r>
              <w:rPr>
                <w:rFonts w:ascii="Times New Roman" w:hAnsi="Times New Roman" w:eastAsia="Times New Roman"/>
                <w:b w:val="0"/>
                <w:i w:val="0"/>
                <w:sz w:val="20"/>
              </w:rPr>
              <w:t>Chiffres arabes en bas de page, centré ; la page de garde n'est pas numérotée visuellement si l'ED l'exige</w:t>
            </w:r>
          </w:p>
        </w:tc>
      </w:tr>
      <w:tr>
        <w:tc>
          <w:tcPr>
            <w:tcW w:type="dxa" w:w="4394"/>
          </w:tcPr>
          <w:p>
            <w:r/>
            <w:r>
              <w:rPr>
                <w:rFonts w:ascii="Times New Roman" w:hAnsi="Times New Roman" w:eastAsia="Times New Roman"/>
                <w:b/>
                <w:i w:val="0"/>
                <w:sz w:val="20"/>
              </w:rPr>
              <w:t>Citations courtes</w:t>
            </w:r>
          </w:p>
        </w:tc>
        <w:tc>
          <w:tcPr>
            <w:tcW w:type="dxa" w:w="4394"/>
          </w:tcPr>
          <w:p>
            <w:r/>
            <w:r>
              <w:rPr>
                <w:rFonts w:ascii="Times New Roman" w:hAnsi="Times New Roman" w:eastAsia="Times New Roman"/>
                <w:b w:val="0"/>
                <w:i w:val="0"/>
                <w:sz w:val="20"/>
              </w:rPr>
              <w:t>Guillemets français « … » ; référence auteur-date ou note de bas de page selon la discipline</w:t>
            </w:r>
          </w:p>
        </w:tc>
      </w:tr>
      <w:tr>
        <w:tc>
          <w:tcPr>
            <w:tcW w:type="dxa" w:w="4394"/>
            <w:shd w:fill="F4F7FB" w:val="clear"/>
          </w:tcPr>
          <w:p>
            <w:r/>
            <w:r>
              <w:rPr>
                <w:rFonts w:ascii="Times New Roman" w:hAnsi="Times New Roman" w:eastAsia="Times New Roman"/>
                <w:b/>
                <w:i w:val="0"/>
                <w:sz w:val="20"/>
              </w:rPr>
              <w:t>Citations longues (&gt; 40 mots)</w:t>
            </w:r>
          </w:p>
        </w:tc>
        <w:tc>
          <w:tcPr>
            <w:tcW w:type="dxa" w:w="4394"/>
            <w:shd w:fill="F4F7FB" w:val="clear"/>
          </w:tcPr>
          <w:p>
            <w:r/>
            <w:r>
              <w:rPr>
                <w:rFonts w:ascii="Times New Roman" w:hAnsi="Times New Roman" w:eastAsia="Times New Roman"/>
                <w:b w:val="0"/>
                <w:i w:val="0"/>
                <w:sz w:val="20"/>
              </w:rPr>
              <w:t>Retrait de 1,25 cm, interligne simple, taille 11, sans guillemets</w:t>
            </w:r>
          </w:p>
        </w:tc>
      </w:tr>
      <w:tr>
        <w:tc>
          <w:tcPr>
            <w:tcW w:type="dxa" w:w="4394"/>
          </w:tcPr>
          <w:p>
            <w:r/>
            <w:r>
              <w:rPr>
                <w:rFonts w:ascii="Times New Roman" w:hAnsi="Times New Roman" w:eastAsia="Times New Roman"/>
                <w:b/>
                <w:i w:val="0"/>
                <w:sz w:val="20"/>
              </w:rPr>
              <w:t>Notes de bas de page</w:t>
            </w:r>
          </w:p>
        </w:tc>
        <w:tc>
          <w:tcPr>
            <w:tcW w:type="dxa" w:w="4394"/>
          </w:tcPr>
          <w:p>
            <w:r/>
            <w:r>
              <w:rPr>
                <w:rFonts w:ascii="Times New Roman" w:hAnsi="Times New Roman" w:eastAsia="Times New Roman"/>
                <w:b w:val="0"/>
                <w:i w:val="0"/>
                <w:sz w:val="20"/>
              </w:rPr>
              <w:t>Times New Roman 10 pt, interligne simple, numérotation continue</w:t>
            </w:r>
          </w:p>
        </w:tc>
      </w:tr>
      <w:tr>
        <w:tc>
          <w:tcPr>
            <w:tcW w:type="dxa" w:w="4394"/>
            <w:shd w:fill="F4F7FB" w:val="clear"/>
          </w:tcPr>
          <w:p>
            <w:r/>
            <w:r>
              <w:rPr>
                <w:rFonts w:ascii="Times New Roman" w:hAnsi="Times New Roman" w:eastAsia="Times New Roman"/>
                <w:b/>
                <w:i w:val="0"/>
                <w:sz w:val="20"/>
              </w:rPr>
              <w:t>Tableaux et figures</w:t>
            </w:r>
          </w:p>
        </w:tc>
        <w:tc>
          <w:tcPr>
            <w:tcW w:type="dxa" w:w="4394"/>
            <w:shd w:fill="F4F7FB" w:val="clear"/>
          </w:tcPr>
          <w:p>
            <w:r/>
            <w:r>
              <w:rPr>
                <w:rFonts w:ascii="Times New Roman" w:hAnsi="Times New Roman" w:eastAsia="Times New Roman"/>
                <w:b w:val="0"/>
                <w:i w:val="0"/>
                <w:sz w:val="20"/>
              </w:rPr>
              <w:t>Numérotation séparée (Tableau 1, Figure 1) ; titre au-dessus, source au-dessous</w:t>
            </w:r>
          </w:p>
        </w:tc>
      </w:tr>
      <w:tr>
        <w:tc>
          <w:tcPr>
            <w:tcW w:type="dxa" w:w="4394"/>
          </w:tcPr>
          <w:p>
            <w:r/>
            <w:r>
              <w:rPr>
                <w:rFonts w:ascii="Times New Roman" w:hAnsi="Times New Roman" w:eastAsia="Times New Roman"/>
                <w:b/>
                <w:i w:val="0"/>
                <w:sz w:val="20"/>
              </w:rPr>
              <w:t>Bibliographie</w:t>
            </w:r>
          </w:p>
        </w:tc>
        <w:tc>
          <w:tcPr>
            <w:tcW w:type="dxa" w:w="4394"/>
          </w:tcPr>
          <w:p>
            <w:r/>
            <w:r>
              <w:rPr>
                <w:rFonts w:ascii="Times New Roman" w:hAnsi="Times New Roman" w:eastAsia="Times New Roman"/>
                <w:b w:val="0"/>
                <w:i w:val="0"/>
                <w:sz w:val="20"/>
              </w:rPr>
              <w:t>Norme unique (APA 7, ISO 690, Chicago notes, OSCOLA, Vancouver…) — ne pas mélanger</w:t>
            </w:r>
          </w:p>
        </w:tc>
      </w:tr>
      <w:tr>
        <w:tc>
          <w:tcPr>
            <w:tcW w:type="dxa" w:w="4394"/>
            <w:shd w:fill="F4F7FB" w:val="clear"/>
          </w:tcPr>
          <w:p>
            <w:r/>
            <w:r>
              <w:rPr>
                <w:rFonts w:ascii="Times New Roman" w:hAnsi="Times New Roman" w:eastAsia="Times New Roman"/>
                <w:b/>
                <w:i w:val="0"/>
                <w:sz w:val="20"/>
              </w:rPr>
              <w:t>Langue</w:t>
            </w:r>
          </w:p>
        </w:tc>
        <w:tc>
          <w:tcPr>
            <w:tcW w:type="dxa" w:w="4394"/>
            <w:shd w:fill="F4F7FB" w:val="clear"/>
          </w:tcPr>
          <w:p>
            <w:r/>
            <w:r>
              <w:rPr>
                <w:rFonts w:ascii="Times New Roman" w:hAnsi="Times New Roman" w:eastAsia="Times New Roman"/>
                <w:b w:val="0"/>
                <w:i w:val="0"/>
                <w:sz w:val="20"/>
              </w:rPr>
              <w:t>Français soutenu ; abstract en anglais fortement recommandé</w:t>
            </w:r>
          </w:p>
        </w:tc>
      </w:tr>
      <w:tr>
        <w:tc>
          <w:tcPr>
            <w:tcW w:type="dxa" w:w="4394"/>
          </w:tcPr>
          <w:p>
            <w:r/>
            <w:r>
              <w:rPr>
                <w:rFonts w:ascii="Times New Roman" w:hAnsi="Times New Roman" w:eastAsia="Times New Roman"/>
                <w:b/>
                <w:i w:val="0"/>
                <w:sz w:val="20"/>
              </w:rPr>
              <w:t>Volume</w:t>
            </w:r>
          </w:p>
        </w:tc>
        <w:tc>
          <w:tcPr>
            <w:tcW w:type="dxa" w:w="4394"/>
          </w:tcPr>
          <w:p>
            <w:r/>
            <w:r>
              <w:rPr>
                <w:rFonts w:ascii="Times New Roman" w:hAnsi="Times New Roman" w:eastAsia="Times New Roman"/>
                <w:b w:val="0"/>
                <w:i w:val="0"/>
                <w:sz w:val="20"/>
              </w:rPr>
              <w:t>10 à 15 pages de texte scientifique + bibliographie (2 à 4 pages)</w:t>
            </w:r>
          </w:p>
        </w:tc>
      </w:tr>
    </w:tbl>
    <w:p>
      <w:pPr>
        <w:spacing w:line="360" w:lineRule="auto" w:after="160"/>
        <w:jc w:val="both"/>
        <w:widowControl w:val="true"/>
      </w:pPr>
      <w:r>
        <w:rPr>
          <w:rFonts w:ascii="Times New Roman" w:hAnsi="Times New Roman" w:eastAsia="Times New Roman"/>
          <w:b w:val="0"/>
          <w:i/>
          <w:sz w:val="22"/>
        </w:rPr>
        <w:t>Répartition indicative du volume (pour viser 12–14 pages de corps) : contexte et justification 1,5 p. ; problématique, questions et objectifs 1,5–2 p. ; état de l'art et cadre théorique 3–4 p. ; méthodologie 2,5–3 p. ; éthique et données 0,5–1 p. ; plan provisoire 1 p. ; calendrier, moyens et risques 1–1,5 p. ; contributions attendues 0,5–1 p.</w:t>
      </w:r>
    </w:p>
    <w:p>
      <w:r>
        <w:br w:type="page"/>
      </w:r>
    </w:p>
    <w:p>
      <w:pPr>
        <w:pStyle w:val="Heading1"/>
      </w:pPr>
      <w:r>
        <w:t>Sommaire</w:t>
      </w:r>
    </w:p>
    <w:p>
      <w:pPr>
        <w:spacing w:after="40" w:line="276" w:lineRule="auto"/>
        <w:ind w:firstLine="0"/>
      </w:pPr>
      <w:r>
        <w:rPr>
          <w:rFonts w:ascii="Times New Roman" w:hAnsi="Times New Roman" w:eastAsia="Times New Roman"/>
          <w:b w:val="0"/>
          <w:i w:val="0"/>
          <w:sz w:val="24"/>
        </w:rPr>
        <w:t>Résumé / Abstract et mots-clés</w:t>
      </w:r>
    </w:p>
    <w:p>
      <w:pPr>
        <w:spacing w:after="40" w:line="276" w:lineRule="auto"/>
        <w:ind w:firstLine="0"/>
      </w:pPr>
      <w:r>
        <w:rPr>
          <w:rFonts w:ascii="Times New Roman" w:hAnsi="Times New Roman" w:eastAsia="Times New Roman"/>
          <w:b w:val="0"/>
          <w:i w:val="0"/>
          <w:sz w:val="24"/>
        </w:rPr>
        <w:t>1. Identification du projet et du candidat</w:t>
      </w:r>
    </w:p>
    <w:p>
      <w:pPr>
        <w:spacing w:after="40" w:line="276" w:lineRule="auto"/>
        <w:ind w:firstLine="0"/>
      </w:pPr>
      <w:r>
        <w:rPr>
          <w:rFonts w:ascii="Times New Roman" w:hAnsi="Times New Roman" w:eastAsia="Times New Roman"/>
          <w:b w:val="0"/>
          <w:i w:val="0"/>
          <w:sz w:val="24"/>
        </w:rPr>
        <w:t>2. Contexte, justification et intérêt du sujet</w:t>
      </w:r>
    </w:p>
    <w:p>
      <w:pPr>
        <w:spacing w:after="40" w:line="276" w:lineRule="auto"/>
        <w:ind w:firstLine="0"/>
      </w:pPr>
      <w:r>
        <w:rPr>
          <w:rFonts w:ascii="Times New Roman" w:hAnsi="Times New Roman" w:eastAsia="Times New Roman"/>
          <w:b w:val="0"/>
          <w:i w:val="0"/>
          <w:sz w:val="24"/>
        </w:rPr>
        <w:t xml:space="preserve">    2.1. Contexte scientifique, social et institutionnel</w:t>
      </w:r>
    </w:p>
    <w:p>
      <w:pPr>
        <w:spacing w:after="40" w:line="276" w:lineRule="auto"/>
        <w:ind w:firstLine="0"/>
      </w:pPr>
      <w:r>
        <w:rPr>
          <w:rFonts w:ascii="Times New Roman" w:hAnsi="Times New Roman" w:eastAsia="Times New Roman"/>
          <w:b w:val="0"/>
          <w:i w:val="0"/>
          <w:sz w:val="24"/>
        </w:rPr>
        <w:t xml:space="preserve">    2.2. Justification du choix du sujet</w:t>
      </w:r>
    </w:p>
    <w:p>
      <w:pPr>
        <w:spacing w:after="40" w:line="276" w:lineRule="auto"/>
        <w:ind w:firstLine="0"/>
      </w:pPr>
      <w:r>
        <w:rPr>
          <w:rFonts w:ascii="Times New Roman" w:hAnsi="Times New Roman" w:eastAsia="Times New Roman"/>
          <w:b w:val="0"/>
          <w:i w:val="0"/>
          <w:sz w:val="24"/>
        </w:rPr>
        <w:t xml:space="preserve">    2.3. Intérêt théorique, empirique et sociétal</w:t>
      </w:r>
    </w:p>
    <w:p>
      <w:pPr>
        <w:spacing w:after="40" w:line="276" w:lineRule="auto"/>
        <w:ind w:firstLine="0"/>
      </w:pPr>
      <w:r>
        <w:rPr>
          <w:rFonts w:ascii="Times New Roman" w:hAnsi="Times New Roman" w:eastAsia="Times New Roman"/>
          <w:b w:val="0"/>
          <w:i w:val="0"/>
          <w:sz w:val="24"/>
        </w:rPr>
        <w:t>3. Délimitation du sujet</w:t>
      </w:r>
    </w:p>
    <w:p>
      <w:pPr>
        <w:spacing w:after="40" w:line="276" w:lineRule="auto"/>
        <w:ind w:firstLine="0"/>
      </w:pPr>
      <w:r>
        <w:rPr>
          <w:rFonts w:ascii="Times New Roman" w:hAnsi="Times New Roman" w:eastAsia="Times New Roman"/>
          <w:b w:val="0"/>
          <w:i w:val="0"/>
          <w:sz w:val="24"/>
        </w:rPr>
        <w:t>4. Problématique, questions, objectifs et hypothèses</w:t>
      </w:r>
    </w:p>
    <w:p>
      <w:pPr>
        <w:spacing w:after="40" w:line="276" w:lineRule="auto"/>
        <w:ind w:firstLine="0"/>
      </w:pPr>
      <w:r>
        <w:rPr>
          <w:rFonts w:ascii="Times New Roman" w:hAnsi="Times New Roman" w:eastAsia="Times New Roman"/>
          <w:b w:val="0"/>
          <w:i w:val="0"/>
          <w:sz w:val="24"/>
        </w:rPr>
        <w:t xml:space="preserve">    4.1. Problématique</w:t>
      </w:r>
    </w:p>
    <w:p>
      <w:pPr>
        <w:spacing w:after="40" w:line="276" w:lineRule="auto"/>
        <w:ind w:firstLine="0"/>
      </w:pPr>
      <w:r>
        <w:rPr>
          <w:rFonts w:ascii="Times New Roman" w:hAnsi="Times New Roman" w:eastAsia="Times New Roman"/>
          <w:b w:val="0"/>
          <w:i w:val="0"/>
          <w:sz w:val="24"/>
        </w:rPr>
        <w:t xml:space="preserve">    4.2. Question principale et questions secondaires</w:t>
      </w:r>
    </w:p>
    <w:p>
      <w:pPr>
        <w:spacing w:after="40" w:line="276" w:lineRule="auto"/>
        <w:ind w:firstLine="0"/>
      </w:pPr>
      <w:r>
        <w:rPr>
          <w:rFonts w:ascii="Times New Roman" w:hAnsi="Times New Roman" w:eastAsia="Times New Roman"/>
          <w:b w:val="0"/>
          <w:i w:val="0"/>
          <w:sz w:val="24"/>
        </w:rPr>
        <w:t xml:space="preserve">    4.3. Objectifs général et spécifiques</w:t>
      </w:r>
    </w:p>
    <w:p>
      <w:pPr>
        <w:spacing w:after="40" w:line="276" w:lineRule="auto"/>
        <w:ind w:firstLine="0"/>
      </w:pPr>
      <w:r>
        <w:rPr>
          <w:rFonts w:ascii="Times New Roman" w:hAnsi="Times New Roman" w:eastAsia="Times New Roman"/>
          <w:b w:val="0"/>
          <w:i w:val="0"/>
          <w:sz w:val="24"/>
        </w:rPr>
        <w:t xml:space="preserve">    4.4. Hypothèses ou propositions de recherche</w:t>
      </w:r>
    </w:p>
    <w:p>
      <w:pPr>
        <w:spacing w:after="40" w:line="276" w:lineRule="auto"/>
        <w:ind w:firstLine="0"/>
      </w:pPr>
      <w:r>
        <w:rPr>
          <w:rFonts w:ascii="Times New Roman" w:hAnsi="Times New Roman" w:eastAsia="Times New Roman"/>
          <w:b w:val="0"/>
          <w:i w:val="0"/>
          <w:sz w:val="24"/>
        </w:rPr>
        <w:t>5. État de l'art et revue de la littérature</w:t>
      </w:r>
    </w:p>
    <w:p>
      <w:pPr>
        <w:spacing w:after="40" w:line="276" w:lineRule="auto"/>
        <w:ind w:firstLine="0"/>
      </w:pPr>
      <w:r>
        <w:rPr>
          <w:rFonts w:ascii="Times New Roman" w:hAnsi="Times New Roman" w:eastAsia="Times New Roman"/>
          <w:b w:val="0"/>
          <w:i w:val="0"/>
          <w:sz w:val="24"/>
        </w:rPr>
        <w:t>6. Cadre théorique et conceptuel</w:t>
      </w:r>
    </w:p>
    <w:p>
      <w:pPr>
        <w:spacing w:after="40" w:line="276" w:lineRule="auto"/>
        <w:ind w:firstLine="0"/>
      </w:pPr>
      <w:r>
        <w:rPr>
          <w:rFonts w:ascii="Times New Roman" w:hAnsi="Times New Roman" w:eastAsia="Times New Roman"/>
          <w:b w:val="0"/>
          <w:i w:val="0"/>
          <w:sz w:val="24"/>
        </w:rPr>
        <w:t>7. Démarche méthodologique</w:t>
      </w:r>
    </w:p>
    <w:p>
      <w:pPr>
        <w:spacing w:after="40" w:line="276" w:lineRule="auto"/>
        <w:ind w:firstLine="0"/>
      </w:pPr>
      <w:r>
        <w:rPr>
          <w:rFonts w:ascii="Times New Roman" w:hAnsi="Times New Roman" w:eastAsia="Times New Roman"/>
          <w:b w:val="0"/>
          <w:i w:val="0"/>
          <w:sz w:val="24"/>
        </w:rPr>
        <w:t xml:space="preserve">    7.1. Positionnement épistémologique et design</w:t>
      </w:r>
    </w:p>
    <w:p>
      <w:pPr>
        <w:spacing w:after="40" w:line="276" w:lineRule="auto"/>
        <w:ind w:firstLine="0"/>
      </w:pPr>
      <w:r>
        <w:rPr>
          <w:rFonts w:ascii="Times New Roman" w:hAnsi="Times New Roman" w:eastAsia="Times New Roman"/>
          <w:b w:val="0"/>
          <w:i w:val="0"/>
          <w:sz w:val="24"/>
        </w:rPr>
        <w:t xml:space="preserve">    7.2. Terrain, population et échantillonnage</w:t>
      </w:r>
    </w:p>
    <w:p>
      <w:pPr>
        <w:spacing w:after="40" w:line="276" w:lineRule="auto"/>
        <w:ind w:firstLine="0"/>
      </w:pPr>
      <w:r>
        <w:rPr>
          <w:rFonts w:ascii="Times New Roman" w:hAnsi="Times New Roman" w:eastAsia="Times New Roman"/>
          <w:b w:val="0"/>
          <w:i w:val="0"/>
          <w:sz w:val="24"/>
        </w:rPr>
        <w:t xml:space="preserve">    7.3. Techniques de collecte</w:t>
      </w:r>
    </w:p>
    <w:p>
      <w:pPr>
        <w:spacing w:after="40" w:line="276" w:lineRule="auto"/>
        <w:ind w:firstLine="0"/>
      </w:pPr>
      <w:r>
        <w:rPr>
          <w:rFonts w:ascii="Times New Roman" w:hAnsi="Times New Roman" w:eastAsia="Times New Roman"/>
          <w:b w:val="0"/>
          <w:i w:val="0"/>
          <w:sz w:val="24"/>
        </w:rPr>
        <w:t xml:space="preserve">    7.4. Techniques d'analyse</w:t>
      </w:r>
    </w:p>
    <w:p>
      <w:pPr>
        <w:spacing w:after="40" w:line="276" w:lineRule="auto"/>
        <w:ind w:firstLine="0"/>
      </w:pPr>
      <w:r>
        <w:rPr>
          <w:rFonts w:ascii="Times New Roman" w:hAnsi="Times New Roman" w:eastAsia="Times New Roman"/>
          <w:b w:val="0"/>
          <w:i w:val="0"/>
          <w:sz w:val="24"/>
        </w:rPr>
        <w:t xml:space="preserve">    7.5. Validité, fiabilité et limites anticipées</w:t>
      </w:r>
    </w:p>
    <w:p>
      <w:pPr>
        <w:spacing w:after="40" w:line="276" w:lineRule="auto"/>
        <w:ind w:firstLine="0"/>
      </w:pPr>
      <w:r>
        <w:rPr>
          <w:rFonts w:ascii="Times New Roman" w:hAnsi="Times New Roman" w:eastAsia="Times New Roman"/>
          <w:b w:val="0"/>
          <w:i w:val="0"/>
          <w:sz w:val="24"/>
        </w:rPr>
        <w:t>8. Considérations éthiques et gestion des données</w:t>
      </w:r>
    </w:p>
    <w:p>
      <w:pPr>
        <w:spacing w:after="40" w:line="276" w:lineRule="auto"/>
        <w:ind w:firstLine="0"/>
      </w:pPr>
      <w:r>
        <w:rPr>
          <w:rFonts w:ascii="Times New Roman" w:hAnsi="Times New Roman" w:eastAsia="Times New Roman"/>
          <w:b w:val="0"/>
          <w:i w:val="0"/>
          <w:sz w:val="24"/>
        </w:rPr>
        <w:t>9. Structure prévisionnelle de la thèse</w:t>
      </w:r>
    </w:p>
    <w:p>
      <w:pPr>
        <w:spacing w:after="40" w:line="276" w:lineRule="auto"/>
        <w:ind w:firstLine="0"/>
      </w:pPr>
      <w:r>
        <w:rPr>
          <w:rFonts w:ascii="Times New Roman" w:hAnsi="Times New Roman" w:eastAsia="Times New Roman"/>
          <w:b w:val="0"/>
          <w:i w:val="0"/>
          <w:sz w:val="24"/>
        </w:rPr>
        <w:t>10. Calendrier prévisionnel (36 mois)</w:t>
      </w:r>
    </w:p>
    <w:p>
      <w:pPr>
        <w:spacing w:after="40" w:line="276" w:lineRule="auto"/>
        <w:ind w:firstLine="0"/>
      </w:pPr>
      <w:r>
        <w:rPr>
          <w:rFonts w:ascii="Times New Roman" w:hAnsi="Times New Roman" w:eastAsia="Times New Roman"/>
          <w:b w:val="0"/>
          <w:i w:val="0"/>
          <w:sz w:val="24"/>
        </w:rPr>
        <w:t>11. Moyens, partenariats et risques</w:t>
      </w:r>
    </w:p>
    <w:p>
      <w:pPr>
        <w:spacing w:after="40" w:line="276" w:lineRule="auto"/>
        <w:ind w:firstLine="0"/>
      </w:pPr>
      <w:r>
        <w:rPr>
          <w:rFonts w:ascii="Times New Roman" w:hAnsi="Times New Roman" w:eastAsia="Times New Roman"/>
          <w:b w:val="0"/>
          <w:i w:val="0"/>
          <w:sz w:val="24"/>
        </w:rPr>
        <w:t>12. Contributions attendues et originalité</w:t>
      </w:r>
    </w:p>
    <w:p>
      <w:pPr>
        <w:spacing w:after="40" w:line="276" w:lineRule="auto"/>
        <w:ind w:firstLine="0"/>
      </w:pPr>
      <w:r>
        <w:rPr>
          <w:rFonts w:ascii="Times New Roman" w:hAnsi="Times New Roman" w:eastAsia="Times New Roman"/>
          <w:b w:val="0"/>
          <w:i w:val="0"/>
          <w:sz w:val="24"/>
        </w:rPr>
        <w:t>13. Conclusion du projet</w:t>
      </w:r>
    </w:p>
    <w:p>
      <w:pPr>
        <w:spacing w:after="40" w:line="276" w:lineRule="auto"/>
        <w:ind w:firstLine="0"/>
      </w:pPr>
      <w:r>
        <w:rPr>
          <w:rFonts w:ascii="Times New Roman" w:hAnsi="Times New Roman" w:eastAsia="Times New Roman"/>
          <w:b w:val="0"/>
          <w:i w:val="0"/>
          <w:sz w:val="24"/>
        </w:rPr>
        <w:t>Références bibliographiques</w:t>
      </w:r>
    </w:p>
    <w:p>
      <w:pPr>
        <w:spacing w:after="40" w:line="276" w:lineRule="auto"/>
        <w:ind w:firstLine="0"/>
      </w:pPr>
      <w:r>
        <w:rPr>
          <w:rFonts w:ascii="Times New Roman" w:hAnsi="Times New Roman" w:eastAsia="Times New Roman"/>
          <w:b w:val="0"/>
          <w:i w:val="0"/>
          <w:sz w:val="24"/>
        </w:rPr>
        <w:t>Annexes (facultatives)</w:t>
      </w:r>
    </w:p>
    <w:p>
      <w:r>
        <w:br w:type="page"/>
      </w:r>
    </w:p>
    <w:p>
      <w:pPr>
        <w:pStyle w:val="Heading1"/>
      </w:pPr>
      <w:r>
        <w:t>Résumé</w:t>
      </w:r>
    </w:p>
    <w:p>
      <w:pPr>
        <w:spacing w:line="360" w:lineRule="auto" w:after="160"/>
        <w:jc w:val="both"/>
        <w:widowControl w:val="true"/>
      </w:pPr>
      <w:r>
        <w:rPr>
          <w:rFonts w:ascii="Times New Roman" w:hAnsi="Times New Roman" w:eastAsia="Times New Roman"/>
          <w:b w:val="0"/>
          <w:i/>
          <w:sz w:val="22"/>
        </w:rPr>
        <w:t>[Rédiger 180 à 250 mots. Le résumé n'est pas une introduction raccourcie : il doit permettre à un évaluateur de saisir d'un seul tenant (1) le constat de départ et l'enjeu, (2) la question de recherche, (3) le cadre théorique mobilisé, (4) le design méthodologique et le terrain, (5) les contributions attendues. Éviter les formules vagues (« ce sujet est important ») et les citations. Temps : présent de l'indicatif.]</w:t>
      </w:r>
    </w:p>
    <w:p>
      <w:pPr>
        <w:spacing w:line="360" w:lineRule="auto" w:after="160"/>
        <w:ind w:firstLine="709"/>
        <w:jc w:val="both"/>
        <w:widowControl w:val="true"/>
      </w:pPr>
      <w:r>
        <w:rPr>
          <w:rFonts w:ascii="Times New Roman" w:hAnsi="Times New Roman" w:eastAsia="Times New Roman"/>
          <w:b w:val="0"/>
          <w:i w:val="0"/>
          <w:sz w:val="24"/>
        </w:rPr>
        <w:t>Le présent projet de recherche porte sur [phénomène / objet]. Partant du constat que [fait saillant, chiffre ou contradiction], il interroge [question principale]. Ancré dans [cadre théorique / courant], le travail adopte une démarche [qualitative / quantitative / mixte] auprès de [population / corpus / terrain]. L'analyse s'appuiera sur [techniques]. Les résultats attendus visent à [apport théorique] et à [apport pratique pour les acteurs / politiques publiques].</w:t>
      </w:r>
    </w:p>
    <w:p>
      <w:r>
        <w:rPr>
          <w:rFonts w:ascii="Times New Roman" w:hAnsi="Times New Roman" w:eastAsia="Times New Roman"/>
          <w:b/>
          <w:i w:val="0"/>
          <w:sz w:val="24"/>
        </w:rPr>
        <w:t xml:space="preserve">Mots-clés : </w:t>
      </w:r>
      <w:r>
        <w:rPr>
          <w:rFonts w:ascii="Times New Roman" w:hAnsi="Times New Roman" w:eastAsia="Times New Roman"/>
          <w:b w:val="0"/>
          <w:i w:val="0"/>
          <w:sz w:val="24"/>
        </w:rPr>
        <w:t>[Mot-clé 1] ; [Mot-clé 2] ; [Mot-clé 3] ; [Mot-clé 4] ; [Mot-clé 5] ; [Mot-clé 6].</w:t>
      </w:r>
    </w:p>
    <w:p>
      <w:pPr>
        <w:pStyle w:val="Heading2"/>
      </w:pPr>
      <w:r>
        <w:t>Abstract</w:t>
      </w:r>
    </w:p>
    <w:p>
      <w:pPr>
        <w:spacing w:line="360" w:lineRule="auto" w:after="160"/>
        <w:jc w:val="both"/>
        <w:widowControl w:val="true"/>
      </w:pPr>
      <w:r>
        <w:rPr>
          <w:rFonts w:ascii="Times New Roman" w:hAnsi="Times New Roman" w:eastAsia="Times New Roman"/>
          <w:b w:val="0"/>
          <w:i/>
          <w:sz w:val="22"/>
        </w:rPr>
        <w:t>[150–250 words in academic English. Do not use an automatic translation without thorough revision.]</w:t>
      </w:r>
    </w:p>
    <w:p>
      <w:pPr>
        <w:spacing w:line="360" w:lineRule="auto" w:after="160"/>
        <w:ind w:firstLine="709"/>
        <w:jc w:val="both"/>
        <w:widowControl w:val="true"/>
      </w:pPr>
      <w:r>
        <w:rPr>
          <w:rFonts w:ascii="Times New Roman" w:hAnsi="Times New Roman" w:eastAsia="Times New Roman"/>
          <w:b w:val="0"/>
          <w:i w:val="0"/>
          <w:sz w:val="24"/>
        </w:rPr>
        <w:t>This doctoral research project examines [topic]. Building on the observation that [key fact], it addresses the following research question: [question]. Drawing on [theoretical framework], the study adopts a [qualitative/quantitative/mixed] design and will be conducted in [field/setting] with [population/corpus]. Data will be analysed through [methods]. The expected contribution is both theoretical — [gap filled] — and practical — [implications].</w:t>
      </w:r>
    </w:p>
    <w:p>
      <w:r>
        <w:rPr>
          <w:rFonts w:ascii="Times New Roman" w:hAnsi="Times New Roman" w:eastAsia="Times New Roman"/>
          <w:b/>
          <w:i/>
          <w:sz w:val="24"/>
        </w:rPr>
        <w:t xml:space="preserve">Keywords: </w:t>
      </w:r>
      <w:r>
        <w:rPr>
          <w:rFonts w:ascii="Times New Roman" w:hAnsi="Times New Roman" w:eastAsia="Times New Roman"/>
          <w:b w:val="0"/>
          <w:i/>
          <w:sz w:val="24"/>
        </w:rPr>
        <w:t>[Keyword 1]; [Keyword 2]; [Keyword 3]; [Keyword 4]; [Keyword 5]; [Keyword 6].</w:t>
      </w:r>
    </w:p>
    <w:p>
      <w:pPr>
        <w:pStyle w:val="Heading1"/>
      </w:pPr>
      <w:r>
        <w:t>1. Identification du projet et du candidat</w:t>
      </w:r>
    </w:p>
    <w:p>
      <w:pPr>
        <w:spacing w:line="360" w:lineRule="auto" w:after="160"/>
        <w:jc w:val="both"/>
        <w:widowControl w:val="true"/>
      </w:pPr>
      <w:r>
        <w:rPr>
          <w:rFonts w:ascii="Times New Roman" w:hAnsi="Times New Roman" w:eastAsia="Times New Roman"/>
          <w:b w:val="0"/>
          <w:i/>
          <w:sz w:val="22"/>
        </w:rPr>
        <w:t>Cette section situe administrativement le projet. Elle peut rester concise (une demi-page).</w:t>
      </w:r>
    </w:p>
    <w:p>
      <w:pPr>
        <w:spacing w:line="360" w:lineRule="auto" w:after="160"/>
        <w:ind w:firstLine="709"/>
        <w:jc w:val="both"/>
        <w:widowControl w:val="true"/>
      </w:pPr>
      <w:r>
        <w:rPr>
          <w:rFonts w:ascii="Times New Roman" w:hAnsi="Times New Roman" w:eastAsia="Times New Roman"/>
          <w:b w:val="0"/>
          <w:i w:val="0"/>
          <w:sz w:val="24"/>
        </w:rPr>
        <w:t>Le présent projet est soumis en vue d'une inscription en doctorat au sein de [École doctorale], laboratoire [intitulé], équipe [intitulé], sous la direction de [Pr/Dr NOM]. La discipline de rattachement est [discipline], spécialité [spécialité]. Le titre provisoire — « [titre] » — pourra être affiné après la première année, notamment à l'issue du comité de suivi individuel (CSI).</w:t>
      </w:r>
    </w:p>
    <w:p>
      <w:pPr>
        <w:spacing w:line="360" w:lineRule="auto" w:after="160"/>
        <w:ind w:firstLine="709"/>
        <w:jc w:val="both"/>
        <w:widowControl w:val="true"/>
      </w:pPr>
      <w:r>
        <w:rPr>
          <w:rFonts w:ascii="Times New Roman" w:hAnsi="Times New Roman" w:eastAsia="Times New Roman"/>
          <w:b w:val="0"/>
          <w:i w:val="0"/>
          <w:sz w:val="24"/>
        </w:rPr>
        <w:t>Le / la candidat(e) est titulaire d'un [Master recherche / professionnel] en [spécialité], obtenu en [année] à [établissement], avec un mémoire intitulé « [titre du mémoire] ». Ce parcours justifie la continuité scientifique suivante : [indiquer en 3–5 lignes le lien mémoire–thèse, les compétences déjà acquises (terrain, logiciels, langues, stages) et, le cas échéant, l'expérience professionnelle pertinente].</w:t>
      </w:r>
    </w:p>
    <w:p>
      <w:pPr>
        <w:pStyle w:val="Heading1"/>
      </w:pPr>
      <w:r>
        <w:t>2. Contexte, justification et intérêt du sujet</w:t>
      </w:r>
    </w:p>
    <w:p>
      <w:pPr>
        <w:pStyle w:val="Heading2"/>
      </w:pPr>
      <w:r>
        <w:t>2.1. Contexte scientifique, social et institutionnel</w:t>
      </w:r>
    </w:p>
    <w:p>
      <w:pPr>
        <w:spacing w:line="360" w:lineRule="auto" w:after="160"/>
        <w:jc w:val="both"/>
        <w:widowControl w:val="true"/>
      </w:pPr>
      <w:r>
        <w:rPr>
          <w:rFonts w:ascii="Times New Roman" w:hAnsi="Times New Roman" w:eastAsia="Times New Roman"/>
          <w:b w:val="0"/>
          <w:i/>
          <w:sz w:val="22"/>
        </w:rPr>
        <w:t>Indications : partir du général vers le particulier (monde / région / Côte d'Ivoire ou terrain choisi / objet précis). Appuyer chaque affirmation par une source datée. Un bon contexte pose un constat, une tension ou une contradiction, pas seulement un descriptif.</w:t>
      </w:r>
    </w:p>
    <w:p>
      <w:pPr>
        <w:spacing w:line="360" w:lineRule="auto" w:after="160"/>
        <w:ind w:firstLine="709"/>
        <w:jc w:val="both"/>
        <w:widowControl w:val="true"/>
      </w:pPr>
      <w:r>
        <w:rPr>
          <w:rFonts w:ascii="Times New Roman" w:hAnsi="Times New Roman" w:eastAsia="Times New Roman"/>
          <w:b w:val="0"/>
          <w:i w:val="0"/>
          <w:sz w:val="24"/>
        </w:rPr>
        <w:t>À l'échelle internationale, [décrire en 8–12 lignes l'état du phénomène : tendances, controverses, chiffres-clés, rapports d'organisations internationales]. Cette dynamique se traduit, en Afrique de l'Ouest et plus particulièrement en Côte d'Ivoire, par [données nationales, politiques publiques, réformes, statistiques INS, ministères, Banque mondiale, PNUD, etc.].</w:t>
      </w:r>
    </w:p>
    <w:p>
      <w:pPr>
        <w:spacing w:line="360" w:lineRule="auto" w:after="160"/>
        <w:ind w:firstLine="709"/>
        <w:jc w:val="both"/>
        <w:widowControl w:val="true"/>
      </w:pPr>
      <w:r>
        <w:rPr>
          <w:rFonts w:ascii="Times New Roman" w:hAnsi="Times New Roman" w:eastAsia="Times New Roman"/>
          <w:b w:val="0"/>
          <w:i w:val="0"/>
          <w:sz w:val="24"/>
        </w:rPr>
        <w:t>C'est dans ce contexte que s'inscrit l'objet de la présente recherche : [nommer précisément l'objet]. Malgré [efforts institutionnels / littérature existante], on observe encore [lacune, paradoxe, effet non expliqué]. Cette situation soulève un enjeu à la fois scientifique — [ce que l'on ne sait pas encore] — et pratique — [ce que les acteurs peinent à résoudre].</w:t>
      </w:r>
    </w:p>
    <w:p>
      <w:pPr>
        <w:pStyle w:val="Heading2"/>
      </w:pPr>
      <w:r>
        <w:t>2.2. Justification du choix du sujet</w:t>
      </w:r>
    </w:p>
    <w:p>
      <w:pPr>
        <w:spacing w:line="360" w:lineRule="auto" w:after="160"/>
        <w:ind w:firstLine="709"/>
        <w:jc w:val="both"/>
        <w:widowControl w:val="true"/>
      </w:pPr>
      <w:r>
        <w:rPr>
          <w:rFonts w:ascii="Times New Roman" w:hAnsi="Times New Roman" w:eastAsia="Times New Roman"/>
          <w:b w:val="0"/>
          <w:i w:val="0"/>
          <w:sz w:val="24"/>
        </w:rPr>
        <w:t>Le choix de ce sujet se justifie par trois ordres de raisons. D'abord, une raison scientifique : la littérature disponible [reste fragmentée / est principalement occidentale / néglige tel mécanisme / n'a pas été confrontée à tel terrain]. Ensuite, une raison empirique : [accessibilité du terrain, actualité d'une réforme, existence de données, partenariat]. Enfin, une raison personnelle et professionnelle, qui n'est jamais un argument suffisant à elle seule mais éclaire la faisabilité : [expérience, langue, réseau, mémoire de master].</w:t>
      </w:r>
    </w:p>
    <w:p>
      <w:pPr>
        <w:pStyle w:val="Heading2"/>
      </w:pPr>
      <w:r>
        <w:t>2.3. Intérêt théorique, empirique et sociétal</w:t>
      </w:r>
    </w:p>
    <w:p>
      <w:pPr>
        <w:spacing w:line="360" w:lineRule="auto" w:after="160"/>
        <w:ind w:firstLine="709"/>
        <w:jc w:val="both"/>
        <w:widowControl w:val="true"/>
      </w:pPr>
      <w:r>
        <w:rPr>
          <w:rFonts w:ascii="Times New Roman" w:hAnsi="Times New Roman" w:eastAsia="Times New Roman"/>
          <w:b w:val="0"/>
          <w:i w:val="0"/>
          <w:sz w:val="24"/>
        </w:rPr>
        <w:t>Sur le plan théorique, la recherche vise à [discuter, prolonger, nuancer, articuler] les travaux de [auteurs / courants] en les éprouvant dans [contexte]. Sur le plan empirique, elle produira [données originales, typologie, mesure, corpus]. Sur le plan sociétal et opérationnel, elle pourra éclairer [décideurs, collectivités, entreprises, OSC, établissements] sur [levier d'action], en lien éventuel avec les Objectifs de développement durable (notamment ODD [n°]).</w:t>
      </w:r>
    </w:p>
    <w:p>
      <w:pPr>
        <w:pStyle w:val="Heading1"/>
      </w:pPr>
      <w:r>
        <w:t>3. Délimitation du sujet</w:t>
      </w:r>
    </w:p>
    <w:p>
      <w:pPr>
        <w:spacing w:line="360" w:lineRule="auto" w:after="160"/>
        <w:jc w:val="both"/>
        <w:widowControl w:val="true"/>
      </w:pPr>
      <w:r>
        <w:rPr>
          <w:rFonts w:ascii="Times New Roman" w:hAnsi="Times New Roman" w:eastAsia="Times New Roman"/>
          <w:b w:val="0"/>
          <w:i/>
          <w:sz w:val="22"/>
        </w:rPr>
        <w:t>Un projet de thèse convainc autant par ce qu'il exclut que par ce qu'il inclut. Préciser quatre bornes.</w:t>
      </w:r>
    </w:p>
    <w:p>
      <w:pPr>
        <w:pStyle w:val="ListBullet"/>
        <w:spacing w:line="276" w:lineRule="auto" w:after="60"/>
        <w:ind w:left="709"/>
      </w:pPr>
      <w:r>
        <w:rPr>
          <w:rFonts w:ascii="Times New Roman" w:hAnsi="Times New Roman" w:eastAsia="Times New Roman"/>
          <w:b w:val="0"/>
          <w:i w:val="0"/>
          <w:sz w:val="22"/>
        </w:rPr>
        <w:t>Borne thématique : le travail porte sur [X] et non sur [Y].</w:t>
      </w:r>
    </w:p>
    <w:p>
      <w:pPr>
        <w:pStyle w:val="ListBullet"/>
        <w:spacing w:line="276" w:lineRule="auto" w:after="60"/>
        <w:ind w:left="709"/>
      </w:pPr>
      <w:r>
        <w:rPr>
          <w:rFonts w:ascii="Times New Roman" w:hAnsi="Times New Roman" w:eastAsia="Times New Roman"/>
          <w:b w:val="0"/>
          <w:i w:val="0"/>
          <w:sz w:val="22"/>
        </w:rPr>
        <w:t>Borne spatiale : le terrain est [ville, région, institution, corpus] ; le choix se justifie par […].</w:t>
      </w:r>
    </w:p>
    <w:p>
      <w:pPr>
        <w:pStyle w:val="ListBullet"/>
        <w:spacing w:line="276" w:lineRule="auto" w:after="60"/>
        <w:ind w:left="709"/>
      </w:pPr>
      <w:r>
        <w:rPr>
          <w:rFonts w:ascii="Times New Roman" w:hAnsi="Times New Roman" w:eastAsia="Times New Roman"/>
          <w:b w:val="0"/>
          <w:i w:val="0"/>
          <w:sz w:val="22"/>
        </w:rPr>
        <w:t>Borne temporelle : la période d'observation / le corpus couvre [années] ; les données rétrospectives iront le cas échéant jusqu'à [année].</w:t>
      </w:r>
    </w:p>
    <w:p>
      <w:pPr>
        <w:pStyle w:val="ListBullet"/>
        <w:spacing w:line="276" w:lineRule="auto" w:after="60"/>
        <w:ind w:left="709"/>
      </w:pPr>
      <w:r>
        <w:rPr>
          <w:rFonts w:ascii="Times New Roman" w:hAnsi="Times New Roman" w:eastAsia="Times New Roman"/>
          <w:b w:val="0"/>
          <w:i w:val="0"/>
          <w:sz w:val="22"/>
        </w:rPr>
        <w:t>Borne populationnelle ou documentaire : [acteurs, classes d'âge, types de textes, espèces, procédés…].</w:t>
      </w:r>
    </w:p>
    <w:p>
      <w:pPr>
        <w:spacing w:line="360" w:lineRule="auto" w:after="160"/>
        <w:ind w:firstLine="709"/>
        <w:jc w:val="both"/>
        <w:widowControl w:val="true"/>
      </w:pPr>
      <w:r>
        <w:rPr>
          <w:rFonts w:ascii="Times New Roman" w:hAnsi="Times New Roman" w:eastAsia="Times New Roman"/>
          <w:b w:val="0"/>
          <w:i w:val="0"/>
          <w:sz w:val="24"/>
        </w:rPr>
        <w:t>Ces délimitations n'empêchent pas les mises en perspective comparatives, mais elles évitent l'éparpillement et rendent le projet réalisable en 36 mois.</w:t>
      </w:r>
    </w:p>
    <w:p>
      <w:pPr>
        <w:pStyle w:val="Heading1"/>
      </w:pPr>
      <w:r>
        <w:t>4. Problématique, questions, objectifs et hypothèses</w:t>
      </w:r>
    </w:p>
    <w:p>
      <w:pPr>
        <w:pStyle w:val="Heading2"/>
      </w:pPr>
      <w:r>
        <w:t>4.1. Problématique</w:t>
      </w:r>
    </w:p>
    <w:p>
      <w:pPr>
        <w:spacing w:line="360" w:lineRule="auto" w:after="160"/>
        <w:jc w:val="both"/>
        <w:widowControl w:val="true"/>
      </w:pPr>
      <w:r>
        <w:rPr>
          <w:rFonts w:ascii="Times New Roman" w:hAnsi="Times New Roman" w:eastAsia="Times New Roman"/>
          <w:b w:val="0"/>
          <w:i/>
          <w:sz w:val="22"/>
        </w:rPr>
        <w:t>La problématique n'est pas le thème. Elle formule une tension intellectuelle : un écart entre ce que l'on croit savoir, ce que les faits montrent, et ce que les théories disponibles permettent d'expliquer.</w:t>
      </w:r>
    </w:p>
    <w:p>
      <w:pPr>
        <w:spacing w:line="360" w:lineRule="auto" w:after="160"/>
        <w:ind w:firstLine="709"/>
        <w:jc w:val="both"/>
        <w:widowControl w:val="true"/>
      </w:pPr>
      <w:r>
        <w:rPr>
          <w:rFonts w:ascii="Times New Roman" w:hAnsi="Times New Roman" w:eastAsia="Times New Roman"/>
          <w:b w:val="0"/>
          <w:i w:val="0"/>
          <w:sz w:val="24"/>
        </w:rPr>
        <w:t>Le constat de départ peut s'énoncer ainsi : [phénomène A] coexiste avec [phénomène B], alors que [théorie ou politique C] laisserait attendre [résultat D]. Dès lors, il ne s'agit plus seulement de décrire [l'objet], mais de comprendre [mécanisme, processus, condition de possibilité, effet différencié].</w:t>
      </w:r>
    </w:p>
    <w:p>
      <w:pPr>
        <w:spacing w:line="360" w:lineRule="auto" w:after="160"/>
        <w:ind w:firstLine="709"/>
        <w:jc w:val="both"/>
        <w:widowControl w:val="true"/>
      </w:pPr>
      <w:r>
        <w:rPr>
          <w:rFonts w:ascii="Times New Roman" w:hAnsi="Times New Roman" w:eastAsia="Times New Roman"/>
          <w:b w:val="0"/>
          <w:i w:val="0"/>
          <w:sz w:val="24"/>
        </w:rPr>
        <w:t>La problématique retenue est donc la suivante : comment / dans quelle mesure / sous quelles conditions [processus] produit-il [effet] chez / dans [population ou système], alors que [contrainte ou contexte] ?</w:t>
      </w:r>
    </w:p>
    <w:p>
      <w:pPr>
        <w:pStyle w:val="Heading2"/>
      </w:pPr>
      <w:r>
        <w:t>4.2. Question principale et questions secondaires</w:t>
      </w:r>
    </w:p>
    <w:p>
      <w:pPr>
        <w:spacing w:line="360" w:lineRule="auto" w:after="160"/>
        <w:jc w:val="both"/>
        <w:widowControl w:val="true"/>
      </w:pPr>
      <w:r>
        <w:rPr>
          <w:rFonts w:ascii="Times New Roman" w:hAnsi="Times New Roman" w:eastAsia="Times New Roman"/>
          <w:b/>
          <w:i w:val="0"/>
          <w:sz w:val="24"/>
        </w:rPr>
        <w:t>Question principale</w:t>
      </w:r>
    </w:p>
    <w:p>
      <w:pPr>
        <w:spacing w:line="360" w:lineRule="auto" w:after="160"/>
        <w:ind w:firstLine="709"/>
        <w:jc w:val="both"/>
        <w:widowControl w:val="true"/>
      </w:pPr>
      <w:r>
        <w:rPr>
          <w:rFonts w:ascii="Times New Roman" w:hAnsi="Times New Roman" w:eastAsia="Times New Roman"/>
          <w:b w:val="0"/>
          <w:i w:val="0"/>
          <w:sz w:val="24"/>
        </w:rPr>
        <w:t>QP — [Formuler une seule question, claire, non rhétorique, ni trop large (« qu'est-ce que… ») ni trop fermée. Exemple de structure : Dans quelle mesure [variable / processus] influe-t-il sur [objet] dans [contexte], et par quels mécanismes ?]</w:t>
      </w:r>
    </w:p>
    <w:p>
      <w:pPr>
        <w:spacing w:line="360" w:lineRule="auto" w:after="160"/>
        <w:jc w:val="both"/>
        <w:widowControl w:val="true"/>
      </w:pPr>
      <w:r>
        <w:rPr>
          <w:rFonts w:ascii="Times New Roman" w:hAnsi="Times New Roman" w:eastAsia="Times New Roman"/>
          <w:b/>
          <w:i w:val="0"/>
          <w:sz w:val="24"/>
        </w:rPr>
        <w:t>Questions secondaires</w:t>
      </w:r>
    </w:p>
    <w:p>
      <w:pPr>
        <w:pStyle w:val="ListBullet"/>
        <w:spacing w:line="276" w:lineRule="auto" w:after="60"/>
        <w:ind w:left="709"/>
      </w:pPr>
      <w:r>
        <w:rPr>
          <w:rFonts w:ascii="Times New Roman" w:hAnsi="Times New Roman" w:eastAsia="Times New Roman"/>
          <w:b w:val="0"/>
          <w:i w:val="0"/>
          <w:sz w:val="22"/>
        </w:rPr>
        <w:t>QS1 — Comment se caractérise [état des lieux / représentations / dispositifs] ?</w:t>
      </w:r>
    </w:p>
    <w:p>
      <w:pPr>
        <w:pStyle w:val="ListBullet"/>
        <w:spacing w:line="276" w:lineRule="auto" w:after="60"/>
        <w:ind w:left="709"/>
      </w:pPr>
      <w:r>
        <w:rPr>
          <w:rFonts w:ascii="Times New Roman" w:hAnsi="Times New Roman" w:eastAsia="Times New Roman"/>
          <w:b w:val="0"/>
          <w:i w:val="0"/>
          <w:sz w:val="22"/>
        </w:rPr>
        <w:t>QS2 — Quels facteurs / acteurs / normes expliquent [mécanisme] ?</w:t>
      </w:r>
    </w:p>
    <w:p>
      <w:pPr>
        <w:pStyle w:val="ListBullet"/>
        <w:spacing w:line="276" w:lineRule="auto" w:after="60"/>
        <w:ind w:left="709"/>
      </w:pPr>
      <w:r>
        <w:rPr>
          <w:rFonts w:ascii="Times New Roman" w:hAnsi="Times New Roman" w:eastAsia="Times New Roman"/>
          <w:b w:val="0"/>
          <w:i w:val="0"/>
          <w:sz w:val="22"/>
        </w:rPr>
        <w:t>QS3 — Quelles sont les conséquences de [phénomène] pour [acteurs] ?</w:t>
      </w:r>
    </w:p>
    <w:p>
      <w:pPr>
        <w:pStyle w:val="ListBullet"/>
        <w:spacing w:line="276" w:lineRule="auto" w:after="60"/>
        <w:ind w:left="709"/>
      </w:pPr>
      <w:r>
        <w:rPr>
          <w:rFonts w:ascii="Times New Roman" w:hAnsi="Times New Roman" w:eastAsia="Times New Roman"/>
          <w:b w:val="0"/>
          <w:i w:val="0"/>
          <w:sz w:val="22"/>
        </w:rPr>
        <w:t>QS4 — Quelles pistes d'action / de modélisation / de réforme se dégagent ?</w:t>
      </w:r>
    </w:p>
    <w:p>
      <w:pPr>
        <w:pStyle w:val="Heading2"/>
      </w:pPr>
      <w:r>
        <w:t>4.3. Objectifs général et spécifiques</w:t>
      </w:r>
    </w:p>
    <w:p>
      <w:pPr>
        <w:spacing w:line="360" w:lineRule="auto" w:after="160"/>
        <w:ind w:firstLine="709"/>
        <w:jc w:val="both"/>
        <w:widowControl w:val="true"/>
      </w:pPr>
      <w:r>
        <w:rPr>
          <w:rFonts w:ascii="Times New Roman" w:hAnsi="Times New Roman" w:eastAsia="Times New Roman"/>
          <w:b w:val="0"/>
          <w:i w:val="0"/>
          <w:sz w:val="24"/>
        </w:rPr>
        <w:t>Objectif général : [verbe d'action scientifique : analyser, expliquer, évaluer, comprendre, modéliser] [objet] afin de [finalité cognitive].</w:t>
      </w:r>
    </w:p>
    <w:p>
      <w:pPr>
        <w:spacing w:line="360" w:lineRule="auto" w:after="160"/>
        <w:jc w:val="both"/>
        <w:widowControl w:val="true"/>
      </w:pPr>
      <w:r>
        <w:rPr>
          <w:rFonts w:ascii="Times New Roman" w:hAnsi="Times New Roman" w:eastAsia="Times New Roman"/>
          <w:b w:val="0"/>
          <w:i w:val="0"/>
          <w:sz w:val="24"/>
        </w:rPr>
        <w:t>Objectifs spécifiques :</w:t>
      </w:r>
    </w:p>
    <w:p>
      <w:pPr>
        <w:pStyle w:val="ListBullet"/>
        <w:spacing w:line="276" w:lineRule="auto" w:after="60"/>
        <w:ind w:left="709"/>
      </w:pPr>
      <w:r>
        <w:rPr>
          <w:rFonts w:ascii="Times New Roman" w:hAnsi="Times New Roman" w:eastAsia="Times New Roman"/>
          <w:b w:val="0"/>
          <w:i w:val="0"/>
          <w:sz w:val="22"/>
        </w:rPr>
        <w:t>OS1 — Décrire / cartographier […].</w:t>
      </w:r>
    </w:p>
    <w:p>
      <w:pPr>
        <w:pStyle w:val="ListBullet"/>
        <w:spacing w:line="276" w:lineRule="auto" w:after="60"/>
        <w:ind w:left="709"/>
      </w:pPr>
      <w:r>
        <w:rPr>
          <w:rFonts w:ascii="Times New Roman" w:hAnsi="Times New Roman" w:eastAsia="Times New Roman"/>
          <w:b w:val="0"/>
          <w:i w:val="0"/>
          <w:sz w:val="22"/>
        </w:rPr>
        <w:t>OS2 — Identifier et analyser les déterminants / mécanismes de […].</w:t>
      </w:r>
    </w:p>
    <w:p>
      <w:pPr>
        <w:pStyle w:val="ListBullet"/>
        <w:spacing w:line="276" w:lineRule="auto" w:after="60"/>
        <w:ind w:left="709"/>
      </w:pPr>
      <w:r>
        <w:rPr>
          <w:rFonts w:ascii="Times New Roman" w:hAnsi="Times New Roman" w:eastAsia="Times New Roman"/>
          <w:b w:val="0"/>
          <w:i w:val="0"/>
          <w:sz w:val="22"/>
        </w:rPr>
        <w:t>OS3 — Mettre à l'épreuve le cadre théorique de […] sur le terrain de […].</w:t>
      </w:r>
    </w:p>
    <w:p>
      <w:pPr>
        <w:pStyle w:val="ListBullet"/>
        <w:spacing w:line="276" w:lineRule="auto" w:after="60"/>
        <w:ind w:left="709"/>
      </w:pPr>
      <w:r>
        <w:rPr>
          <w:rFonts w:ascii="Times New Roman" w:hAnsi="Times New Roman" w:eastAsia="Times New Roman"/>
          <w:b w:val="0"/>
          <w:i w:val="0"/>
          <w:sz w:val="22"/>
        </w:rPr>
        <w:t>OS4 — Formuler des recommandations / un modèle / une typologie à destination de […].</w:t>
      </w:r>
    </w:p>
    <w:p>
      <w:pPr>
        <w:spacing w:line="360" w:lineRule="auto" w:after="160"/>
        <w:jc w:val="both"/>
        <w:widowControl w:val="true"/>
      </w:pPr>
      <w:r>
        <w:rPr>
          <w:rFonts w:ascii="Times New Roman" w:hAnsi="Times New Roman" w:eastAsia="Times New Roman"/>
          <w:b w:val="0"/>
          <w:i/>
          <w:sz w:val="22"/>
        </w:rPr>
        <w:t>Chaque objectif spécifique doit pouvoir être mis en regard d'une question secondaire, d'un chapitre de la thèse et d'un type de données.</w:t>
      </w:r>
    </w:p>
    <w:p>
      <w:pPr>
        <w:pStyle w:val="Heading2"/>
      </w:pPr>
      <w:r>
        <w:t>4.4. Hypothèses ou propositions de recherche</w:t>
      </w:r>
    </w:p>
    <w:p>
      <w:pPr>
        <w:spacing w:line="360" w:lineRule="auto" w:after="160"/>
        <w:jc w:val="both"/>
        <w:widowControl w:val="true"/>
      </w:pPr>
      <w:r>
        <w:rPr>
          <w:rFonts w:ascii="Times New Roman" w:hAnsi="Times New Roman" w:eastAsia="Times New Roman"/>
          <w:b w:val="0"/>
          <w:i/>
          <w:sz w:val="22"/>
        </w:rPr>
        <w:t>En recherche hypothético-déductive, énoncer 2 à 4 hypothèses testables. En recherche compréhensive ou inductive, on parlera plutôt de propositions de recherche ou de pistes heuristiques, à affiner sur le terrain.</w:t>
      </w:r>
    </w:p>
    <w:p>
      <w:pPr>
        <w:pStyle w:val="ListBullet"/>
        <w:spacing w:line="276" w:lineRule="auto" w:after="60"/>
        <w:ind w:left="709"/>
      </w:pPr>
      <w:r>
        <w:rPr>
          <w:rFonts w:ascii="Times New Roman" w:hAnsi="Times New Roman" w:eastAsia="Times New Roman"/>
          <w:b w:val="0"/>
          <w:i w:val="0"/>
          <w:sz w:val="22"/>
        </w:rPr>
        <w:t>H1 / P1 — [Relation attendue entre A et B, avec précision du sens de la relation].</w:t>
      </w:r>
    </w:p>
    <w:p>
      <w:pPr>
        <w:pStyle w:val="ListBullet"/>
        <w:spacing w:line="276" w:lineRule="auto" w:after="60"/>
        <w:ind w:left="709"/>
      </w:pPr>
      <w:r>
        <w:rPr>
          <w:rFonts w:ascii="Times New Roman" w:hAnsi="Times New Roman" w:eastAsia="Times New Roman"/>
          <w:b w:val="0"/>
          <w:i w:val="0"/>
          <w:sz w:val="22"/>
        </w:rPr>
        <w:t>H2 / P2 — [Effet modérateur ou médiateur de C].</w:t>
      </w:r>
    </w:p>
    <w:p>
      <w:pPr>
        <w:pStyle w:val="ListBullet"/>
        <w:spacing w:line="276" w:lineRule="auto" w:after="60"/>
        <w:ind w:left="709"/>
      </w:pPr>
      <w:r>
        <w:rPr>
          <w:rFonts w:ascii="Times New Roman" w:hAnsi="Times New Roman" w:eastAsia="Times New Roman"/>
          <w:b w:val="0"/>
          <w:i w:val="0"/>
          <w:sz w:val="22"/>
        </w:rPr>
        <w:t>H3 / P3 — [Différenciation selon un sous-groupe, un territoire, une période].</w:t>
      </w:r>
    </w:p>
    <w:p>
      <w:pPr>
        <w:spacing w:line="360" w:lineRule="auto" w:after="160"/>
        <w:ind w:firstLine="709"/>
        <w:jc w:val="both"/>
        <w:widowControl w:val="true"/>
      </w:pPr>
      <w:r>
        <w:rPr>
          <w:rFonts w:ascii="Times New Roman" w:hAnsi="Times New Roman" w:eastAsia="Times New Roman"/>
          <w:b w:val="0"/>
          <w:i w:val="0"/>
          <w:sz w:val="24"/>
        </w:rPr>
        <w:t>Ces hypothèses seront opérationnalisées (variables, indicateurs, items, catégories de codage) dans le protocole détaillé de la première année.</w:t>
      </w:r>
    </w:p>
    <w:p>
      <w:pPr>
        <w:pStyle w:val="Heading1"/>
      </w:pPr>
      <w:r>
        <w:t>5. État de l'art et revue de la littérature</w:t>
      </w:r>
    </w:p>
    <w:p>
      <w:pPr>
        <w:spacing w:line="360" w:lineRule="auto" w:after="160"/>
        <w:jc w:val="both"/>
        <w:widowControl w:val="true"/>
      </w:pPr>
      <w:r>
        <w:rPr>
          <w:rFonts w:ascii="Times New Roman" w:hAnsi="Times New Roman" w:eastAsia="Times New Roman"/>
          <w:b w:val="0"/>
          <w:i/>
          <w:sz w:val="22"/>
        </w:rPr>
        <w:t>Cette partie est le cœur scientifique du projet (3 à 4 pages). Elle n'est pas un catalogue d'auteurs. On organise la littérature par débats, pas par ordre alphabétique. Pour chaque courant : thèse principale, résultats empiriques, limites, pertinence pour le projet. Terminer par le « trou » (research gap) que la thèse entend combler.</w:t>
      </w:r>
    </w:p>
    <w:p>
      <w:pPr>
        <w:pStyle w:val="Heading2"/>
      </w:pPr>
      <w:r>
        <w:t>5.1. Les approches classiques de [objet]</w:t>
      </w:r>
    </w:p>
    <w:p>
      <w:pPr>
        <w:spacing w:line="360" w:lineRule="auto" w:after="160"/>
        <w:ind w:firstLine="709"/>
        <w:jc w:val="both"/>
        <w:widowControl w:val="true"/>
      </w:pPr>
      <w:r>
        <w:rPr>
          <w:rFonts w:ascii="Times New Roman" w:hAnsi="Times New Roman" w:eastAsia="Times New Roman"/>
          <w:b w:val="0"/>
          <w:i w:val="0"/>
          <w:sz w:val="24"/>
        </w:rPr>
        <w:t>Un premier ensemble de travaux, représenté notamment par [Auteur, année ; Auteur, année], appréhende [objet] comme [définition / modèle]. Ces recherches ont établi que [résultat robuste]. Elles restent cependant marquées par [limite : terrain occidental, données agrégées, angle juridique seul, etc.].</w:t>
      </w:r>
    </w:p>
    <w:p>
      <w:pPr>
        <w:pStyle w:val="Heading2"/>
      </w:pPr>
      <w:r>
        <w:t>5.2. Les renouvellements contemporains</w:t>
      </w:r>
    </w:p>
    <w:p>
      <w:pPr>
        <w:spacing w:line="360" w:lineRule="auto" w:after="160"/>
        <w:ind w:firstLine="709"/>
        <w:jc w:val="both"/>
        <w:widowControl w:val="true"/>
      </w:pPr>
      <w:r>
        <w:rPr>
          <w:rFonts w:ascii="Times New Roman" w:hAnsi="Times New Roman" w:eastAsia="Times New Roman"/>
          <w:b w:val="0"/>
          <w:i w:val="0"/>
          <w:sz w:val="24"/>
        </w:rPr>
        <w:t>Depuis [période / tournant], la littérature s'est infléchie sous l'effet de [nouveaux paradigmes, crises, données, méthodes]. Les travaux de [auteurs] mettent en avant [concept]. En Afrique et en Côte d'Ivoire, les études de [auteurs / thèses / rapports] documentent [spécificités]. Toutefois, [ce qui manque encore : échelle micro, comparaison, longitudinalité, genre, informalité, etc.].</w:t>
      </w:r>
    </w:p>
    <w:p>
      <w:pPr>
        <w:pStyle w:val="Heading2"/>
      </w:pPr>
      <w:r>
        <w:t>5.3. Le débat central dans lequel s'inscrit la thèse</w:t>
      </w:r>
    </w:p>
    <w:p>
      <w:pPr>
        <w:spacing w:line="360" w:lineRule="auto" w:after="160"/>
        <w:ind w:firstLine="709"/>
        <w:jc w:val="both"/>
        <w:widowControl w:val="true"/>
      </w:pPr>
      <w:r>
        <w:rPr>
          <w:rFonts w:ascii="Times New Roman" w:hAnsi="Times New Roman" w:eastAsia="Times New Roman"/>
          <w:b w:val="0"/>
          <w:i w:val="0"/>
          <w:sz w:val="24"/>
        </w:rPr>
        <w:t>Deux positions s'opposent (ou se complètent imparfaitement). D'un côté, [position 1]. De l'autre, [position 2]. La présente recherche ne cherche pas à « départager » de manière scolaire ces camps, mais à [déplacer la question / introduire une variable oubliée / changer d'échelle / articuler les deux].</w:t>
      </w:r>
    </w:p>
    <w:p>
      <w:pPr>
        <w:pStyle w:val="Heading2"/>
      </w:pPr>
      <w:r>
        <w:t>5.4. Lacunes identifiées et positionnement</w:t>
      </w:r>
    </w:p>
    <w:p>
      <w:pPr>
        <w:spacing w:line="360" w:lineRule="auto" w:after="160"/>
        <w:jc w:val="both"/>
        <w:widowControl w:val="true"/>
      </w:pPr>
      <w:r>
        <w:rPr>
          <w:rFonts w:ascii="Times New Roman" w:hAnsi="Times New Roman" w:eastAsia="Times New Roman"/>
          <w:b w:val="0"/>
          <w:i w:val="0"/>
          <w:sz w:val="24"/>
        </w:rPr>
        <w:t>Au terme de cette revue, trois lacunes structurent le positionnement du projet :</w:t>
      </w:r>
    </w:p>
    <w:p>
      <w:pPr>
        <w:pStyle w:val="ListBullet"/>
        <w:spacing w:line="276" w:lineRule="auto" w:after="60"/>
        <w:ind w:left="709"/>
      </w:pPr>
      <w:r>
        <w:rPr>
          <w:rFonts w:ascii="Times New Roman" w:hAnsi="Times New Roman" w:eastAsia="Times New Roman"/>
          <w:b w:val="0"/>
          <w:i w:val="0"/>
          <w:sz w:val="22"/>
        </w:rPr>
        <w:t>Lacune empirique : [peu de données sur tel terrain / telle population].</w:t>
      </w:r>
    </w:p>
    <w:p>
      <w:pPr>
        <w:pStyle w:val="ListBullet"/>
        <w:spacing w:line="276" w:lineRule="auto" w:after="60"/>
        <w:ind w:left="709"/>
      </w:pPr>
      <w:r>
        <w:rPr>
          <w:rFonts w:ascii="Times New Roman" w:hAnsi="Times New Roman" w:eastAsia="Times New Roman"/>
          <w:b w:val="0"/>
          <w:i w:val="0"/>
          <w:sz w:val="22"/>
        </w:rPr>
        <w:t>Lacune théorique : [concept peu éprouvé hors de son contexte d'origine].</w:t>
      </w:r>
    </w:p>
    <w:p>
      <w:pPr>
        <w:pStyle w:val="ListBullet"/>
        <w:spacing w:line="276" w:lineRule="auto" w:after="60"/>
        <w:ind w:left="709"/>
      </w:pPr>
      <w:r>
        <w:rPr>
          <w:rFonts w:ascii="Times New Roman" w:hAnsi="Times New Roman" w:eastAsia="Times New Roman"/>
          <w:b w:val="0"/>
          <w:i w:val="0"/>
          <w:sz w:val="22"/>
        </w:rPr>
        <w:t>Lacune méthodologique : [dominance d'une seule méthode ; absence de triangulation].</w:t>
      </w:r>
    </w:p>
    <w:p>
      <w:pPr>
        <w:spacing w:line="360" w:lineRule="auto" w:after="160"/>
        <w:ind w:firstLine="709"/>
        <w:jc w:val="both"/>
        <w:widowControl w:val="true"/>
      </w:pPr>
      <w:r>
        <w:rPr>
          <w:rFonts w:ascii="Times New Roman" w:hAnsi="Times New Roman" w:eastAsia="Times New Roman"/>
          <w:b w:val="0"/>
          <w:i w:val="0"/>
          <w:sz w:val="24"/>
        </w:rPr>
        <w:t>C'est précisément à l'intersection de ces trois lacunes que se situe la contribution visée.</w:t>
      </w:r>
    </w:p>
    <w:p>
      <w:pPr>
        <w:pStyle w:val="Heading1"/>
      </w:pPr>
      <w:r>
        <w:t>6. Cadre théorique et conceptuel</w:t>
      </w:r>
    </w:p>
    <w:p>
      <w:pPr>
        <w:spacing w:line="360" w:lineRule="auto" w:after="160"/>
        <w:jc w:val="both"/>
        <w:widowControl w:val="true"/>
      </w:pPr>
      <w:r>
        <w:rPr>
          <w:rFonts w:ascii="Times New Roman" w:hAnsi="Times New Roman" w:eastAsia="Times New Roman"/>
          <w:b w:val="0"/>
          <w:i/>
          <w:sz w:val="22"/>
        </w:rPr>
        <w:t>Le cadre théorique n'est pas une liste de définitions. Il articule les concepts qui permettront de lire les données. On distingue théorie générale, théories intermédiaires et concepts opératoires.</w:t>
      </w:r>
    </w:p>
    <w:p>
      <w:pPr>
        <w:spacing w:line="360" w:lineRule="auto" w:after="160"/>
        <w:ind w:firstLine="709"/>
        <w:jc w:val="both"/>
        <w:widowControl w:val="true"/>
      </w:pPr>
      <w:r>
        <w:rPr>
          <w:rFonts w:ascii="Times New Roman" w:hAnsi="Times New Roman" w:eastAsia="Times New Roman"/>
          <w:b w:val="0"/>
          <w:i w:val="0"/>
          <w:sz w:val="24"/>
        </w:rPr>
        <w:t>Le projet s'ancre principalement dans [théorie / courant : ex. néo-institutionnalisme, capability approach, théorie de l'acteur-réseau, économie des conventions, intersectionnalité, théorie des organisations, modèle COM-B, etc.], tel que développé par [auteurs fondateurs] et prolongé par [auteurs récents]. Ce choix se justifie parce que cette théorie permet de [ce qu'elle éclaire] tout en restant compatible avec [méthode].</w:t>
      </w:r>
    </w:p>
    <w:p>
      <w:pPr>
        <w:spacing w:line="360" w:lineRule="auto" w:after="160"/>
        <w:ind w:firstLine="709"/>
        <w:jc w:val="both"/>
        <w:widowControl w:val="true"/>
      </w:pPr>
      <w:r>
        <w:rPr>
          <w:rFonts w:ascii="Times New Roman" w:hAnsi="Times New Roman" w:eastAsia="Times New Roman"/>
          <w:b w:val="0"/>
          <w:i w:val="0"/>
          <w:sz w:val="24"/>
        </w:rPr>
        <w:t>Les concepts centraux retenus sont les suivants. [Concept 1] : défini ici comme [définition opérationnelle en une phrase], distinct de [concept voisin]. [Concept 2] : [idem]. [Concept 3] : [idem]. Leurs relations peuvent être schématisées ainsi : [décrire le modèle d'analyse — variables indépendantes, médiatrices, dépendantes ; ou catégories de l'analyse thématique].</w:t>
      </w:r>
    </w:p>
    <w:p>
      <w:pPr>
        <w:spacing w:line="360" w:lineRule="auto" w:after="160"/>
        <w:jc w:val="both"/>
        <w:widowControl w:val="true"/>
      </w:pPr>
      <w:r>
        <w:rPr>
          <w:rFonts w:ascii="Times New Roman" w:hAnsi="Times New Roman" w:eastAsia="Times New Roman"/>
          <w:b w:val="0"/>
          <w:i/>
          <w:sz w:val="22"/>
        </w:rPr>
        <w:t>Un schéma du modèle d'analyse (boîtes et flèches, ou carte conceptuelle) sera inséré ici dans la version finale, légendé « Figure 1 — Modèle d'analyse provisoire ».</w:t>
      </w:r>
    </w:p>
    <w:p>
      <w:pPr>
        <w:pStyle w:val="Heading1"/>
      </w:pPr>
      <w:r>
        <w:t>7. Démarche méthodologique</w:t>
      </w:r>
    </w:p>
    <w:p>
      <w:pPr>
        <w:pStyle w:val="Heading2"/>
      </w:pPr>
      <w:r>
        <w:t>7.1. Positionnement épistémologique et design de recherche</w:t>
      </w:r>
    </w:p>
    <w:p>
      <w:pPr>
        <w:spacing w:line="360" w:lineRule="auto" w:after="160"/>
        <w:ind w:firstLine="709"/>
        <w:jc w:val="both"/>
        <w:widowControl w:val="true"/>
      </w:pPr>
      <w:r>
        <w:rPr>
          <w:rFonts w:ascii="Times New Roman" w:hAnsi="Times New Roman" w:eastAsia="Times New Roman"/>
          <w:b w:val="0"/>
          <w:i w:val="0"/>
          <w:sz w:val="24"/>
        </w:rPr>
        <w:t>Le travail s'inscrit dans une posture [positiviste / post-positiviste / interprétativiste / critique / pragmatiste]. Cette posture commande un design [quantitatif ; qualitatif ; mixte séquentiel exploratoire ; mixte séquentiel explicatif ; étude de cas unique / multiple ; recherche-action ; expérimentation ; analyse documentaire ; etc.].</w:t>
      </w:r>
    </w:p>
    <w:p>
      <w:pPr>
        <w:spacing w:line="360" w:lineRule="auto" w:after="160"/>
        <w:ind w:firstLine="709"/>
        <w:jc w:val="both"/>
        <w:widowControl w:val="true"/>
      </w:pPr>
      <w:r>
        <w:rPr>
          <w:rFonts w:ascii="Times New Roman" w:hAnsi="Times New Roman" w:eastAsia="Times New Roman"/>
          <w:b w:val="0"/>
          <w:i w:val="0"/>
          <w:sz w:val="24"/>
        </w:rPr>
        <w:t>Le design retenu est [nommer]. Il se justifie par [adéquation à la question, accès au terrain, état des données existantes]. La stratégie globale se déroulera en [n] phases : (i) [phase] ; (ii) [phase] ; (iii) [phase de triangulation].</w:t>
      </w:r>
    </w:p>
    <w:p>
      <w:pPr>
        <w:pStyle w:val="Heading2"/>
      </w:pPr>
      <w:r>
        <w:t>7.2. Terrain, population et échantillonnage</w:t>
      </w:r>
    </w:p>
    <w:p>
      <w:pPr>
        <w:spacing w:line="360" w:lineRule="auto" w:after="160"/>
        <w:ind w:firstLine="709"/>
        <w:jc w:val="both"/>
        <w:widowControl w:val="true"/>
      </w:pPr>
      <w:r>
        <w:rPr>
          <w:rFonts w:ascii="Times New Roman" w:hAnsi="Times New Roman" w:eastAsia="Times New Roman"/>
          <w:b w:val="0"/>
          <w:i w:val="0"/>
          <w:sz w:val="24"/>
        </w:rPr>
        <w:t>Le terrain principal est [lieu / institution / plateforme / corpus]. La population-mère est constituée de [définition précise]. L'échantillon visé est de [n] [individus / dossiers / observations / parcelles], selon un échantillonnage [aléatoire stratifié / raisonné / boule de neige / exhaustif]. Les critères d'inclusion sont : […]. Les critères d'exclusion sont : […].</w:t>
      </w:r>
    </w:p>
    <w:p>
      <w:pPr>
        <w:spacing w:line="360" w:lineRule="auto" w:after="160"/>
        <w:ind w:firstLine="709"/>
        <w:jc w:val="both"/>
        <w:widowControl w:val="true"/>
      </w:pPr>
      <w:r>
        <w:rPr>
          <w:rFonts w:ascii="Times New Roman" w:hAnsi="Times New Roman" w:eastAsia="Times New Roman"/>
          <w:b w:val="0"/>
          <w:i w:val="0"/>
          <w:sz w:val="24"/>
        </w:rPr>
        <w:t>Un terrain secondaire ou un corpus de contrôle [sera / ne sera pas] mobilisé afin de [robustesse, comparaison]. L'accès au terrain est d'ores et déjà [négocié / en cours / facilité par telle convention] ; les autorisations écrites seront jointes en annexe dès obtention.</w:t>
      </w:r>
    </w:p>
    <w:p>
      <w:pPr>
        <w:pStyle w:val="Heading2"/>
      </w:pPr>
      <w:r>
        <w:t>7.3. Techniques de collecte des données</w:t>
      </w:r>
    </w:p>
    <w:p>
      <w:pPr>
        <w:spacing w:line="360" w:lineRule="auto" w:after="160"/>
        <w:jc w:val="both"/>
        <w:widowControl w:val="true"/>
      </w:pPr>
      <w:r>
        <w:rPr>
          <w:rFonts w:ascii="Times New Roman" w:hAnsi="Times New Roman" w:eastAsia="Times New Roman"/>
          <w:b w:val="0"/>
          <w:i w:val="0"/>
          <w:sz w:val="24"/>
        </w:rPr>
        <w:t>Les techniques suivantes seront combinées (adapter et supprimer les lignes inutiles) :</w:t>
      </w:r>
    </w:p>
    <w:p>
      <w:pPr>
        <w:pStyle w:val="ListBullet"/>
        <w:spacing w:line="276" w:lineRule="auto" w:after="60"/>
        <w:ind w:left="709"/>
      </w:pPr>
      <w:r>
        <w:rPr>
          <w:rFonts w:ascii="Times New Roman" w:hAnsi="Times New Roman" w:eastAsia="Times New Roman"/>
          <w:b w:val="0"/>
          <w:i w:val="0"/>
          <w:sz w:val="22"/>
        </w:rPr>
        <w:t>Enquête par questionnaire (n ≈ […]) : variables socio-démographiques, échelles de Likert, questions ouvertes limitées.</w:t>
      </w:r>
    </w:p>
    <w:p>
      <w:pPr>
        <w:pStyle w:val="ListBullet"/>
        <w:spacing w:line="276" w:lineRule="auto" w:after="60"/>
        <w:ind w:left="709"/>
      </w:pPr>
      <w:r>
        <w:rPr>
          <w:rFonts w:ascii="Times New Roman" w:hAnsi="Times New Roman" w:eastAsia="Times New Roman"/>
          <w:b w:val="0"/>
          <w:i w:val="0"/>
          <w:sz w:val="22"/>
        </w:rPr>
        <w:t>Entretiens semi-directifs (n ≈ 20–40) : guide d'entretien organisé autour des QS ; durée 45–90 min ; enregistrement avec consentement.</w:t>
      </w:r>
    </w:p>
    <w:p>
      <w:pPr>
        <w:pStyle w:val="ListBullet"/>
        <w:spacing w:line="276" w:lineRule="auto" w:after="60"/>
        <w:ind w:left="709"/>
      </w:pPr>
      <w:r>
        <w:rPr>
          <w:rFonts w:ascii="Times New Roman" w:hAnsi="Times New Roman" w:eastAsia="Times New Roman"/>
          <w:b w:val="0"/>
          <w:i w:val="0"/>
          <w:sz w:val="22"/>
        </w:rPr>
        <w:t>Observations directes / participantes : grilles d'observation, carnet de terrain.</w:t>
      </w:r>
    </w:p>
    <w:p>
      <w:pPr>
        <w:pStyle w:val="ListBullet"/>
        <w:spacing w:line="276" w:lineRule="auto" w:after="60"/>
        <w:ind w:left="709"/>
      </w:pPr>
      <w:r>
        <w:rPr>
          <w:rFonts w:ascii="Times New Roman" w:hAnsi="Times New Roman" w:eastAsia="Times New Roman"/>
          <w:b w:val="0"/>
          <w:i w:val="0"/>
          <w:sz w:val="22"/>
        </w:rPr>
        <w:t>Focus groups (n = […]) : pour faire émerger les controverses et les normes partagées.</w:t>
      </w:r>
    </w:p>
    <w:p>
      <w:pPr>
        <w:pStyle w:val="ListBullet"/>
        <w:spacing w:line="276" w:lineRule="auto" w:after="60"/>
        <w:ind w:left="709"/>
      </w:pPr>
      <w:r>
        <w:rPr>
          <w:rFonts w:ascii="Times New Roman" w:hAnsi="Times New Roman" w:eastAsia="Times New Roman"/>
          <w:b w:val="0"/>
          <w:i w:val="0"/>
          <w:sz w:val="22"/>
        </w:rPr>
        <w:t>Analyse documentaire : textes juridiques, rapports, archives, presse, données secondaires (INS, ministères, organisations internationales).</w:t>
      </w:r>
    </w:p>
    <w:p>
      <w:pPr>
        <w:pStyle w:val="ListBullet"/>
        <w:spacing w:line="276" w:lineRule="auto" w:after="60"/>
        <w:ind w:left="709"/>
      </w:pPr>
      <w:r>
        <w:rPr>
          <w:rFonts w:ascii="Times New Roman" w:hAnsi="Times New Roman" w:eastAsia="Times New Roman"/>
          <w:b w:val="0"/>
          <w:i w:val="0"/>
          <w:sz w:val="22"/>
        </w:rPr>
        <w:t>Données expérimentales / de laboratoire / télédétection / séries temporelles : [préciser protocoles].</w:t>
      </w:r>
    </w:p>
    <w:p>
      <w:pPr>
        <w:spacing w:line="360" w:lineRule="auto" w:after="160"/>
        <w:ind w:firstLine="709"/>
        <w:jc w:val="both"/>
        <w:widowControl w:val="true"/>
      </w:pPr>
      <w:r>
        <w:rPr>
          <w:rFonts w:ascii="Times New Roman" w:hAnsi="Times New Roman" w:eastAsia="Times New Roman"/>
          <w:b w:val="0"/>
          <w:i w:val="0"/>
          <w:sz w:val="24"/>
        </w:rPr>
        <w:t>Les instruments (questionnaire, guide, grille) seront pré-testés auprès de [n] personnes hors échantillon, puis ajustés.</w:t>
      </w:r>
    </w:p>
    <w:p>
      <w:pPr>
        <w:pStyle w:val="Heading2"/>
      </w:pPr>
      <w:r>
        <w:t>7.4. Techniques d'analyse</w:t>
      </w:r>
    </w:p>
    <w:p>
      <w:pPr>
        <w:spacing w:line="360" w:lineRule="auto" w:after="160"/>
        <w:ind w:firstLine="709"/>
        <w:jc w:val="both"/>
        <w:widowControl w:val="true"/>
      </w:pPr>
      <w:r>
        <w:rPr>
          <w:rFonts w:ascii="Times New Roman" w:hAnsi="Times New Roman" w:eastAsia="Times New Roman"/>
          <w:b w:val="0"/>
          <w:i w:val="0"/>
          <w:sz w:val="24"/>
        </w:rPr>
        <w:t>Les données quantitatives seront traitées avec [SPSS / Stata / R / Python]. Les analyses prévues comprennent : statistiques descriptives ; tests d'association ; régressions [linéaire, logistique, multiniveaux] ; le cas échéant analyses factorielles ou de correspondances. Le seuil de significativité retenu est α = 0,05.</w:t>
      </w:r>
    </w:p>
    <w:p>
      <w:pPr>
        <w:spacing w:line="360" w:lineRule="auto" w:after="160"/>
        <w:ind w:firstLine="709"/>
        <w:jc w:val="both"/>
        <w:widowControl w:val="true"/>
      </w:pPr>
      <w:r>
        <w:rPr>
          <w:rFonts w:ascii="Times New Roman" w:hAnsi="Times New Roman" w:eastAsia="Times New Roman"/>
          <w:b w:val="0"/>
          <w:i w:val="0"/>
          <w:sz w:val="24"/>
        </w:rPr>
        <w:t>Les données qualitatives seront intégralement transcrites, anonymisées, puis codées [de manière inductive / déductive / mixte] à l'aide de [NVivo / Atlas.ti / RQDA / codage manuel]. L'analyse suivra [analyse thématique de Braun et Clarke ; théorisation ancrée ; analyse de contenu ; analyse de discours ; process tracing]. La triangulation des sources, des méthodes et, si possible, des enquêteurs renforcera la crédibilité des interprétations.</w:t>
      </w:r>
    </w:p>
    <w:p>
      <w:pPr>
        <w:pStyle w:val="Heading2"/>
      </w:pPr>
      <w:r>
        <w:t>7.5. Validité, fiabilité et limites anticipées</w:t>
      </w:r>
    </w:p>
    <w:p>
      <w:pPr>
        <w:spacing w:line="360" w:lineRule="auto" w:after="160"/>
        <w:ind w:firstLine="709"/>
        <w:jc w:val="both"/>
        <w:widowControl w:val="true"/>
      </w:pPr>
      <w:r>
        <w:rPr>
          <w:rFonts w:ascii="Times New Roman" w:hAnsi="Times New Roman" w:eastAsia="Times New Roman"/>
          <w:b w:val="0"/>
          <w:i w:val="0"/>
          <w:sz w:val="24"/>
        </w:rPr>
        <w:t>La validité interne sera travaillée par [triangulation, saturation, membre-checking, pré-test]. La fiabilité reposera sur [alpha de Cronbach, double codage, journal de bord]. La transférabilité (plutôt que la généralisation statistique, en qualitatif) sera discutée à partir d'une description dense du contexte.</w:t>
      </w:r>
    </w:p>
    <w:p>
      <w:pPr>
        <w:spacing w:line="360" w:lineRule="auto" w:after="160"/>
        <w:ind w:firstLine="709"/>
        <w:jc w:val="both"/>
        <w:widowControl w:val="true"/>
      </w:pPr>
      <w:r>
        <w:rPr>
          <w:rFonts w:ascii="Times New Roman" w:hAnsi="Times New Roman" w:eastAsia="Times New Roman"/>
          <w:b w:val="0"/>
          <w:i w:val="0"/>
          <w:sz w:val="24"/>
        </w:rPr>
        <w:t>Limites anticipées : [accès partiel au terrain ; biais de désirabilité ; échantillon non probabiliste ; données manquantes ; barrière linguistique ; saisonnalité]. Ces limites ne disqualifient pas le projet ; elles seront assumées et, autant que possible, compensées.</w:t>
      </w:r>
    </w:p>
    <w:p>
      <w:pPr>
        <w:pStyle w:val="Heading1"/>
      </w:pPr>
      <w:r>
        <w:t>8. Considérations éthiques et gestion des données</w:t>
      </w:r>
    </w:p>
    <w:p>
      <w:pPr>
        <w:spacing w:line="360" w:lineRule="auto" w:after="160"/>
        <w:ind w:firstLine="709"/>
        <w:jc w:val="both"/>
        <w:widowControl w:val="true"/>
      </w:pPr>
      <w:r>
        <w:rPr>
          <w:rFonts w:ascii="Times New Roman" w:hAnsi="Times New Roman" w:eastAsia="Times New Roman"/>
          <w:b w:val="0"/>
          <w:i w:val="0"/>
          <w:sz w:val="24"/>
        </w:rPr>
        <w:t>La recherche respectera les principes d'intégrité scientifique (charte nationale / institutionnelle) et, le cas échéant, le Règlement général sur la protection des données lorsque des partenaires européens sont impliqués. Un avis du comité d'éthique de [établissement] sera sollicité avant toute collecte auprès de personnes.</w:t>
      </w:r>
    </w:p>
    <w:p>
      <w:pPr>
        <w:pStyle w:val="ListBullet"/>
        <w:spacing w:line="276" w:lineRule="auto" w:after="60"/>
        <w:ind w:left="709"/>
      </w:pPr>
      <w:r>
        <w:rPr>
          <w:rFonts w:ascii="Times New Roman" w:hAnsi="Times New Roman" w:eastAsia="Times New Roman"/>
          <w:b w:val="0"/>
          <w:i w:val="0"/>
          <w:sz w:val="22"/>
        </w:rPr>
        <w:t>Information préalable et consentement libre et éclairé (formulaire écrit ou enregistré).</w:t>
      </w:r>
    </w:p>
    <w:p>
      <w:pPr>
        <w:pStyle w:val="ListBullet"/>
        <w:spacing w:line="276" w:lineRule="auto" w:after="60"/>
        <w:ind w:left="709"/>
      </w:pPr>
      <w:r>
        <w:rPr>
          <w:rFonts w:ascii="Times New Roman" w:hAnsi="Times New Roman" w:eastAsia="Times New Roman"/>
          <w:b w:val="0"/>
          <w:i w:val="0"/>
          <w:sz w:val="22"/>
        </w:rPr>
        <w:t>Droit de retrait sans justification ni préjudice.</w:t>
      </w:r>
    </w:p>
    <w:p>
      <w:pPr>
        <w:pStyle w:val="ListBullet"/>
        <w:spacing w:line="276" w:lineRule="auto" w:after="60"/>
        <w:ind w:left="709"/>
      </w:pPr>
      <w:r>
        <w:rPr>
          <w:rFonts w:ascii="Times New Roman" w:hAnsi="Times New Roman" w:eastAsia="Times New Roman"/>
          <w:b w:val="0"/>
          <w:i w:val="0"/>
          <w:sz w:val="22"/>
        </w:rPr>
        <w:t>Anonymisation / pseudonymisation dès la transcription ; conservation des identifiants à part.</w:t>
      </w:r>
    </w:p>
    <w:p>
      <w:pPr>
        <w:pStyle w:val="ListBullet"/>
        <w:spacing w:line="276" w:lineRule="auto" w:after="60"/>
        <w:ind w:left="709"/>
      </w:pPr>
      <w:r>
        <w:rPr>
          <w:rFonts w:ascii="Times New Roman" w:hAnsi="Times New Roman" w:eastAsia="Times New Roman"/>
          <w:b w:val="0"/>
          <w:i w:val="0"/>
          <w:sz w:val="22"/>
        </w:rPr>
        <w:t>Stockage chiffré sur [support institutionnel] ; sauvegarde ; durée de conservation : [n] années après soutenance.</w:t>
      </w:r>
    </w:p>
    <w:p>
      <w:pPr>
        <w:pStyle w:val="ListBullet"/>
        <w:spacing w:line="276" w:lineRule="auto" w:after="60"/>
        <w:ind w:left="709"/>
      </w:pPr>
      <w:r>
        <w:rPr>
          <w:rFonts w:ascii="Times New Roman" w:hAnsi="Times New Roman" w:eastAsia="Times New Roman"/>
          <w:b w:val="0"/>
          <w:i w:val="0"/>
          <w:sz w:val="22"/>
        </w:rPr>
        <w:t>Pas de collecte de données sensibles non nécessaires (santé, opinions politiques, etc.) sauf justification scientifique.</w:t>
      </w:r>
    </w:p>
    <w:p>
      <w:pPr>
        <w:pStyle w:val="ListBullet"/>
        <w:spacing w:line="276" w:lineRule="auto" w:after="60"/>
        <w:ind w:left="709"/>
      </w:pPr>
      <w:r>
        <w:rPr>
          <w:rFonts w:ascii="Times New Roman" w:hAnsi="Times New Roman" w:eastAsia="Times New Roman"/>
          <w:b w:val="0"/>
          <w:i w:val="0"/>
          <w:sz w:val="22"/>
        </w:rPr>
        <w:t>Restitution des résultats aux participants et aux partenaires de terrain, sous forme adaptée.</w:t>
      </w:r>
    </w:p>
    <w:p>
      <w:pPr>
        <w:spacing w:line="360" w:lineRule="auto" w:after="160"/>
        <w:ind w:firstLine="709"/>
        <w:jc w:val="both"/>
        <w:widowControl w:val="true"/>
      </w:pPr>
      <w:r>
        <w:rPr>
          <w:rFonts w:ascii="Times New Roman" w:hAnsi="Times New Roman" w:eastAsia="Times New Roman"/>
          <w:b w:val="0"/>
          <w:i w:val="0"/>
          <w:sz w:val="24"/>
        </w:rPr>
        <w:t>Un plan de gestion des données (PGD / DMP) simplifié sera déposé en première année : formats ouverts préférés (.csv, .txt), métadonnées, éventuel dépôt sur une archive (NAKALA, Zenodo, HAL) après embargo.</w:t>
      </w:r>
    </w:p>
    <w:p>
      <w:pPr>
        <w:pStyle w:val="Heading1"/>
      </w:pPr>
      <w:r>
        <w:t>9. Structure prévisionnelle de la thèse</w:t>
      </w:r>
    </w:p>
    <w:p>
      <w:pPr>
        <w:spacing w:line="360" w:lineRule="auto" w:after="160"/>
        <w:jc w:val="both"/>
        <w:widowControl w:val="true"/>
      </w:pPr>
      <w:r>
        <w:rPr>
          <w:rFonts w:ascii="Times New Roman" w:hAnsi="Times New Roman" w:eastAsia="Times New Roman"/>
          <w:b w:val="0"/>
          <w:i/>
          <w:sz w:val="22"/>
        </w:rPr>
        <w:t>Volume cible de la thèse : [250–350 pages en SHS ; plus resserré en sciences expérimentales ou thèse sur articles]. Plan provisoire en [parties / chapitres], susceptible d'évoluer.</w:t>
      </w:r>
    </w:p>
    <w:tbl>
      <w:tblPr>
        <w:tblStyle w:val="TableGrid"/>
        <w:tblW w:type="auto" w:w="0"/>
        <w:tblLook w:firstColumn="1" w:firstRow="1" w:lastColumn="0" w:lastRow="0" w:noHBand="0" w:noVBand="1" w:val="04A0"/>
      </w:tblPr>
      <w:tblGrid>
        <w:gridCol w:w="4394"/>
        <w:gridCol w:w="4394"/>
      </w:tblGrid>
      <w:tr>
        <w:tc>
          <w:tcPr>
            <w:tcW w:type="dxa" w:w="4394"/>
            <w:shd w:fill="1B365D" w:val="clear"/>
          </w:tcPr>
          <w:p>
            <w:r/>
            <w:r>
              <w:rPr>
                <w:rFonts w:ascii="Times New Roman" w:hAnsi="Times New Roman" w:eastAsia="Times New Roman"/>
                <w:b/>
                <w:i w:val="0"/>
                <w:color w:val="FFFFFF"/>
                <w:sz w:val="20"/>
              </w:rPr>
              <w:t>Partie / chapitre</w:t>
            </w:r>
          </w:p>
        </w:tc>
        <w:tc>
          <w:tcPr>
            <w:tcW w:type="dxa" w:w="4394"/>
            <w:shd w:fill="1B365D" w:val="clear"/>
          </w:tcPr>
          <w:p>
            <w:r/>
            <w:r>
              <w:rPr>
                <w:rFonts w:ascii="Times New Roman" w:hAnsi="Times New Roman" w:eastAsia="Times New Roman"/>
                <w:b/>
                <w:i w:val="0"/>
                <w:color w:val="FFFFFF"/>
                <w:sz w:val="20"/>
              </w:rPr>
              <w:t>Contenu prévu</w:t>
            </w:r>
          </w:p>
        </w:tc>
      </w:tr>
      <w:tr>
        <w:tc>
          <w:tcPr>
            <w:tcW w:type="dxa" w:w="4394"/>
          </w:tcPr>
          <w:p>
            <w:r/>
            <w:r>
              <w:rPr>
                <w:rFonts w:ascii="Times New Roman" w:hAnsi="Times New Roman" w:eastAsia="Times New Roman"/>
                <w:b/>
                <w:i w:val="0"/>
                <w:sz w:val="20"/>
              </w:rPr>
              <w:t>Introduction générale</w:t>
            </w:r>
          </w:p>
        </w:tc>
        <w:tc>
          <w:tcPr>
            <w:tcW w:type="dxa" w:w="4394"/>
          </w:tcPr>
          <w:p>
            <w:r/>
            <w:r>
              <w:rPr>
                <w:rFonts w:ascii="Times New Roman" w:hAnsi="Times New Roman" w:eastAsia="Times New Roman"/>
                <w:b w:val="0"/>
                <w:i w:val="0"/>
                <w:sz w:val="20"/>
              </w:rPr>
              <w:t>Contexte, problématique, objectifs, hypothèses, annonce du plan, précisions méthodologiques essentielles (~15–20 p.).</w:t>
            </w:r>
          </w:p>
        </w:tc>
      </w:tr>
      <w:tr>
        <w:tc>
          <w:tcPr>
            <w:tcW w:type="dxa" w:w="4394"/>
            <w:shd w:fill="F4F7FB" w:val="clear"/>
          </w:tcPr>
          <w:p>
            <w:r/>
            <w:r>
              <w:rPr>
                <w:rFonts w:ascii="Times New Roman" w:hAnsi="Times New Roman" w:eastAsia="Times New Roman"/>
                <w:b/>
                <w:i w:val="0"/>
                <w:sz w:val="20"/>
              </w:rPr>
              <w:t>Première partie — Cadre théorique et état de l'art</w:t>
            </w:r>
          </w:p>
        </w:tc>
        <w:tc>
          <w:tcPr>
            <w:tcW w:type="dxa" w:w="4394"/>
            <w:shd w:fill="F4F7FB" w:val="clear"/>
          </w:tcPr>
          <w:p>
            <w:r/>
            <w:r>
              <w:rPr>
                <w:rFonts w:ascii="Times New Roman" w:hAnsi="Times New Roman" w:eastAsia="Times New Roman"/>
                <w:b w:val="0"/>
                <w:i w:val="0"/>
                <w:sz w:val="20"/>
              </w:rPr>
              <w:t>Chapitre 1. Revue critique de la littérature et débats.</w:t>
              <w:br/>
              <w:t>Chapitre 2. Cadre conceptuel, modèle d'analyse et précisions épistémologiques.</w:t>
            </w:r>
          </w:p>
        </w:tc>
      </w:tr>
      <w:tr>
        <w:tc>
          <w:tcPr>
            <w:tcW w:type="dxa" w:w="4394"/>
          </w:tcPr>
          <w:p>
            <w:r/>
            <w:r>
              <w:rPr>
                <w:rFonts w:ascii="Times New Roman" w:hAnsi="Times New Roman" w:eastAsia="Times New Roman"/>
                <w:b/>
                <w:i w:val="0"/>
                <w:sz w:val="20"/>
              </w:rPr>
              <w:t>Deuxième partie — Dispositif méthodologique et terrain</w:t>
            </w:r>
          </w:p>
        </w:tc>
        <w:tc>
          <w:tcPr>
            <w:tcW w:type="dxa" w:w="4394"/>
          </w:tcPr>
          <w:p>
            <w:r/>
            <w:r>
              <w:rPr>
                <w:rFonts w:ascii="Times New Roman" w:hAnsi="Times New Roman" w:eastAsia="Times New Roman"/>
                <w:b w:val="0"/>
                <w:i w:val="0"/>
                <w:sz w:val="20"/>
              </w:rPr>
              <w:t>Chapitre 3. Design, terrain, échantillon, éthique.</w:t>
              <w:br/>
              <w:t>Chapitre 4. Présentation contextualisée du terrain / du corpus.</w:t>
            </w:r>
          </w:p>
        </w:tc>
      </w:tr>
      <w:tr>
        <w:tc>
          <w:tcPr>
            <w:tcW w:type="dxa" w:w="4394"/>
            <w:shd w:fill="F4F7FB" w:val="clear"/>
          </w:tcPr>
          <w:p>
            <w:r/>
            <w:r>
              <w:rPr>
                <w:rFonts w:ascii="Times New Roman" w:hAnsi="Times New Roman" w:eastAsia="Times New Roman"/>
                <w:b/>
                <w:i w:val="0"/>
                <w:sz w:val="20"/>
              </w:rPr>
              <w:t>Troisième partie — Résultats et analyses</w:t>
            </w:r>
          </w:p>
        </w:tc>
        <w:tc>
          <w:tcPr>
            <w:tcW w:type="dxa" w:w="4394"/>
            <w:shd w:fill="F4F7FB" w:val="clear"/>
          </w:tcPr>
          <w:p>
            <w:r/>
            <w:r>
              <w:rPr>
                <w:rFonts w:ascii="Times New Roman" w:hAnsi="Times New Roman" w:eastAsia="Times New Roman"/>
                <w:b w:val="0"/>
                <w:i w:val="0"/>
                <w:sz w:val="20"/>
              </w:rPr>
              <w:t>Chapitre 5. [Axe de résultats 1, lié à QS1/OS1].</w:t>
              <w:br/>
              <w:t>Chapitre 6. [Axe de résultats 2, lié à QS2/OS2].</w:t>
              <w:br/>
              <w:t>Chapitre 7. [Axe de résultats 3, lié à QS3/OS3].</w:t>
            </w:r>
          </w:p>
        </w:tc>
      </w:tr>
      <w:tr>
        <w:tc>
          <w:tcPr>
            <w:tcW w:type="dxa" w:w="4394"/>
          </w:tcPr>
          <w:p>
            <w:r/>
            <w:r>
              <w:rPr>
                <w:rFonts w:ascii="Times New Roman" w:hAnsi="Times New Roman" w:eastAsia="Times New Roman"/>
                <w:b/>
                <w:i w:val="0"/>
                <w:sz w:val="20"/>
              </w:rPr>
              <w:t>Quatrième partie — Discussion</w:t>
            </w:r>
          </w:p>
        </w:tc>
        <w:tc>
          <w:tcPr>
            <w:tcW w:type="dxa" w:w="4394"/>
          </w:tcPr>
          <w:p>
            <w:r/>
            <w:r>
              <w:rPr>
                <w:rFonts w:ascii="Times New Roman" w:hAnsi="Times New Roman" w:eastAsia="Times New Roman"/>
                <w:b w:val="0"/>
                <w:i w:val="0"/>
                <w:sz w:val="20"/>
              </w:rPr>
              <w:t>Chapitre 8. Confrontation des résultats à la littérature ; apports ; limites ; implications théoriques et pratiques.</w:t>
            </w:r>
          </w:p>
        </w:tc>
      </w:tr>
      <w:tr>
        <w:tc>
          <w:tcPr>
            <w:tcW w:type="dxa" w:w="4394"/>
            <w:shd w:fill="F4F7FB" w:val="clear"/>
          </w:tcPr>
          <w:p>
            <w:r/>
            <w:r>
              <w:rPr>
                <w:rFonts w:ascii="Times New Roman" w:hAnsi="Times New Roman" w:eastAsia="Times New Roman"/>
                <w:b/>
                <w:i w:val="0"/>
                <w:sz w:val="20"/>
              </w:rPr>
              <w:t>Conclusion générale</w:t>
            </w:r>
          </w:p>
        </w:tc>
        <w:tc>
          <w:tcPr>
            <w:tcW w:type="dxa" w:w="4394"/>
            <w:shd w:fill="F4F7FB" w:val="clear"/>
          </w:tcPr>
          <w:p>
            <w:r/>
            <w:r>
              <w:rPr>
                <w:rFonts w:ascii="Times New Roman" w:hAnsi="Times New Roman" w:eastAsia="Times New Roman"/>
                <w:b w:val="0"/>
                <w:i w:val="0"/>
                <w:sz w:val="20"/>
              </w:rPr>
              <w:t>Synthèse des réponses aux questions ; contributions ; limites ; perspectives de recherche et recommandations (~10 p.).</w:t>
            </w:r>
          </w:p>
        </w:tc>
      </w:tr>
    </w:tbl>
    <w:p>
      <w:pPr>
        <w:spacing w:line="360" w:lineRule="auto" w:after="160"/>
        <w:jc w:val="both"/>
        <w:widowControl w:val="true"/>
      </w:pPr>
      <w:r>
        <w:rPr>
          <w:rFonts w:ascii="Times New Roman" w:hAnsi="Times New Roman" w:eastAsia="Times New Roman"/>
          <w:b w:val="0"/>
          <w:i/>
          <w:sz w:val="22"/>
        </w:rPr>
        <w:t>En sciences expérimentales, ce plan peut être remplacé par une thèse sur articles : introduction générale, 3 à 4 articles (soumis ou publiés), discussion intégrative, conclusion.</w:t>
      </w:r>
    </w:p>
    <w:p>
      <w:pPr>
        <w:pStyle w:val="Heading1"/>
      </w:pPr>
      <w:r>
        <w:t>10. Calendrier prévisionnel (36 mois)</w:t>
      </w:r>
    </w:p>
    <w:p>
      <w:pPr>
        <w:spacing w:line="360" w:lineRule="auto" w:after="160"/>
        <w:jc w:val="both"/>
        <w:widowControl w:val="true"/>
      </w:pPr>
      <w:r>
        <w:rPr>
          <w:rFonts w:ascii="Times New Roman" w:hAnsi="Times New Roman" w:eastAsia="Times New Roman"/>
          <w:b w:val="0"/>
          <w:i/>
          <w:sz w:val="22"/>
        </w:rPr>
        <w:t>Le calendrier ci-dessous est un rétroplanning. Il doit rester réaliste (saisons agricoles, années électorales, délais éthiques, rentrée universitaire). Prévoir des marges.</w:t>
      </w:r>
    </w:p>
    <w:tbl>
      <w:tblPr>
        <w:tblStyle w:val="TableGrid"/>
        <w:tblW w:type="auto" w:w="0"/>
        <w:tblLook w:firstColumn="1" w:firstRow="1" w:lastColumn="0" w:lastRow="0" w:noHBand="0" w:noVBand="1" w:val="04A0"/>
      </w:tblPr>
      <w:tblGrid>
        <w:gridCol w:w="2929"/>
        <w:gridCol w:w="2929"/>
        <w:gridCol w:w="2929"/>
      </w:tblGrid>
      <w:tr>
        <w:tc>
          <w:tcPr>
            <w:tcW w:type="dxa" w:w="2929"/>
            <w:shd w:fill="1B365D" w:val="clear"/>
          </w:tcPr>
          <w:p>
            <w:r/>
            <w:r>
              <w:rPr>
                <w:rFonts w:ascii="Times New Roman" w:hAnsi="Times New Roman" w:eastAsia="Times New Roman"/>
                <w:b/>
                <w:i w:val="0"/>
                <w:color w:val="FFFFFF"/>
                <w:sz w:val="20"/>
              </w:rPr>
              <w:t>Période</w:t>
            </w:r>
          </w:p>
        </w:tc>
        <w:tc>
          <w:tcPr>
            <w:tcW w:type="dxa" w:w="2929"/>
            <w:shd w:fill="1B365D" w:val="clear"/>
          </w:tcPr>
          <w:p>
            <w:r/>
            <w:r>
              <w:rPr>
                <w:rFonts w:ascii="Times New Roman" w:hAnsi="Times New Roman" w:eastAsia="Times New Roman"/>
                <w:b/>
                <w:i w:val="0"/>
                <w:color w:val="FFFFFF"/>
                <w:sz w:val="20"/>
              </w:rPr>
              <w:t>Activités principales</w:t>
            </w:r>
          </w:p>
        </w:tc>
        <w:tc>
          <w:tcPr>
            <w:tcW w:type="dxa" w:w="2929"/>
            <w:shd w:fill="1B365D" w:val="clear"/>
          </w:tcPr>
          <w:p>
            <w:r/>
            <w:r>
              <w:rPr>
                <w:rFonts w:ascii="Times New Roman" w:hAnsi="Times New Roman" w:eastAsia="Times New Roman"/>
                <w:b/>
                <w:i w:val="0"/>
                <w:color w:val="FFFFFF"/>
                <w:sz w:val="20"/>
              </w:rPr>
              <w:t>Livrables</w:t>
            </w:r>
          </w:p>
        </w:tc>
      </w:tr>
      <w:tr>
        <w:tc>
          <w:tcPr>
            <w:tcW w:type="dxa" w:w="2929"/>
          </w:tcPr>
          <w:p>
            <w:r/>
            <w:r>
              <w:rPr>
                <w:rFonts w:ascii="Times New Roman" w:hAnsi="Times New Roman" w:eastAsia="Times New Roman"/>
                <w:b/>
                <w:i w:val="0"/>
                <w:sz w:val="18"/>
              </w:rPr>
              <w:t>Année 1  ·  T1–T2</w:t>
              <w:br/>
              <w:t>Mois 1–6</w:t>
            </w:r>
          </w:p>
        </w:tc>
        <w:tc>
          <w:tcPr>
            <w:tcW w:type="dxa" w:w="2929"/>
          </w:tcPr>
          <w:p>
            <w:r/>
            <w:r>
              <w:rPr>
                <w:rFonts w:ascii="Times New Roman" w:hAnsi="Times New Roman" w:eastAsia="Times New Roman"/>
                <w:b w:val="0"/>
                <w:i w:val="0"/>
                <w:sz w:val="18"/>
              </w:rPr>
              <w:t>Finalisation du protocole ; revue de littérature systématique ; séminaires doctoraux ; soumission au comité d'éthique ; pré-enquête ; formation aux outils (logiciels, langues).</w:t>
            </w:r>
          </w:p>
        </w:tc>
        <w:tc>
          <w:tcPr>
            <w:tcW w:type="dxa" w:w="2929"/>
          </w:tcPr>
          <w:p>
            <w:r/>
            <w:r>
              <w:rPr>
                <w:rFonts w:ascii="Times New Roman" w:hAnsi="Times New Roman" w:eastAsia="Times New Roman"/>
                <w:b w:val="0"/>
                <w:i w:val="0"/>
                <w:sz w:val="18"/>
              </w:rPr>
              <w:t>Protocole validé ; première version du chapitre théorique ; avis éthique.</w:t>
            </w:r>
          </w:p>
        </w:tc>
      </w:tr>
      <w:tr>
        <w:tc>
          <w:tcPr>
            <w:tcW w:type="dxa" w:w="2929"/>
            <w:shd w:fill="F4F7FB" w:val="clear"/>
          </w:tcPr>
          <w:p>
            <w:r/>
            <w:r>
              <w:rPr>
                <w:rFonts w:ascii="Times New Roman" w:hAnsi="Times New Roman" w:eastAsia="Times New Roman"/>
                <w:b/>
                <w:i w:val="0"/>
                <w:sz w:val="18"/>
              </w:rPr>
              <w:t>Année 1  ·  T3–T4</w:t>
              <w:br/>
              <w:t>Mois 7–12</w:t>
            </w:r>
          </w:p>
        </w:tc>
        <w:tc>
          <w:tcPr>
            <w:tcW w:type="dxa" w:w="2929"/>
            <w:shd w:fill="F4F7FB" w:val="clear"/>
          </w:tcPr>
          <w:p>
            <w:r/>
            <w:r>
              <w:rPr>
                <w:rFonts w:ascii="Times New Roman" w:hAnsi="Times New Roman" w:eastAsia="Times New Roman"/>
                <w:b w:val="0"/>
                <w:i w:val="0"/>
                <w:sz w:val="18"/>
              </w:rPr>
              <w:t>Collecte principale (phase 1) ; tenue du 1er CSI ; éventuelle communication dans un colloque doctoral.</w:t>
            </w:r>
          </w:p>
        </w:tc>
        <w:tc>
          <w:tcPr>
            <w:tcW w:type="dxa" w:w="2929"/>
            <w:shd w:fill="F4F7FB" w:val="clear"/>
          </w:tcPr>
          <w:p>
            <w:r/>
            <w:r>
              <w:rPr>
                <w:rFonts w:ascii="Times New Roman" w:hAnsi="Times New Roman" w:eastAsia="Times New Roman"/>
                <w:b w:val="0"/>
                <w:i w:val="0"/>
                <w:sz w:val="18"/>
              </w:rPr>
              <w:t>Base / corpus phase 1 ; rapport CSI 1.</w:t>
            </w:r>
          </w:p>
        </w:tc>
      </w:tr>
      <w:tr>
        <w:tc>
          <w:tcPr>
            <w:tcW w:type="dxa" w:w="2929"/>
          </w:tcPr>
          <w:p>
            <w:r/>
            <w:r>
              <w:rPr>
                <w:rFonts w:ascii="Times New Roman" w:hAnsi="Times New Roman" w:eastAsia="Times New Roman"/>
                <w:b/>
                <w:i w:val="0"/>
                <w:sz w:val="18"/>
              </w:rPr>
              <w:t>Année 2  ·  T5–T6</w:t>
              <w:br/>
              <w:t>Mois 13–18</w:t>
            </w:r>
          </w:p>
        </w:tc>
        <w:tc>
          <w:tcPr>
            <w:tcW w:type="dxa" w:w="2929"/>
          </w:tcPr>
          <w:p>
            <w:r/>
            <w:r>
              <w:rPr>
                <w:rFonts w:ascii="Times New Roman" w:hAnsi="Times New Roman" w:eastAsia="Times New Roman"/>
                <w:b w:val="0"/>
                <w:i w:val="0"/>
                <w:sz w:val="18"/>
              </w:rPr>
              <w:t>Transcription / saisie / nettoyage ; analyses exploratoires ; collecte phase 2 si design mixte ou longitudinal.</w:t>
            </w:r>
          </w:p>
        </w:tc>
        <w:tc>
          <w:tcPr>
            <w:tcW w:type="dxa" w:w="2929"/>
          </w:tcPr>
          <w:p>
            <w:r/>
            <w:r>
              <w:rPr>
                <w:rFonts w:ascii="Times New Roman" w:hAnsi="Times New Roman" w:eastAsia="Times New Roman"/>
                <w:b w:val="0"/>
                <w:i w:val="0"/>
                <w:sz w:val="18"/>
              </w:rPr>
              <w:t>Jeux de données nettoyés ; premier article ou working paper.</w:t>
            </w:r>
          </w:p>
        </w:tc>
      </w:tr>
      <w:tr>
        <w:tc>
          <w:tcPr>
            <w:tcW w:type="dxa" w:w="2929"/>
            <w:shd w:fill="F4F7FB" w:val="clear"/>
          </w:tcPr>
          <w:p>
            <w:r/>
            <w:r>
              <w:rPr>
                <w:rFonts w:ascii="Times New Roman" w:hAnsi="Times New Roman" w:eastAsia="Times New Roman"/>
                <w:b/>
                <w:i w:val="0"/>
                <w:sz w:val="18"/>
              </w:rPr>
              <w:t>Année 2  ·  T7–T8</w:t>
              <w:br/>
              <w:t>Mois 19–24</w:t>
            </w:r>
          </w:p>
        </w:tc>
        <w:tc>
          <w:tcPr>
            <w:tcW w:type="dxa" w:w="2929"/>
            <w:shd w:fill="F4F7FB" w:val="clear"/>
          </w:tcPr>
          <w:p>
            <w:r/>
            <w:r>
              <w:rPr>
                <w:rFonts w:ascii="Times New Roman" w:hAnsi="Times New Roman" w:eastAsia="Times New Roman"/>
                <w:b w:val="0"/>
                <w:i w:val="0"/>
                <w:sz w:val="18"/>
              </w:rPr>
              <w:t>Analyses approfondies ; rédaction des chapitres empiriques ; 2e CSI ; communication internationale.</w:t>
            </w:r>
          </w:p>
        </w:tc>
        <w:tc>
          <w:tcPr>
            <w:tcW w:type="dxa" w:w="2929"/>
            <w:shd w:fill="F4F7FB" w:val="clear"/>
          </w:tcPr>
          <w:p>
            <w:r/>
            <w:r>
              <w:rPr>
                <w:rFonts w:ascii="Times New Roman" w:hAnsi="Times New Roman" w:eastAsia="Times New Roman"/>
                <w:b w:val="0"/>
                <w:i w:val="0"/>
                <w:sz w:val="18"/>
              </w:rPr>
              <w:t>Chapitres 5–6 v1 ; rapport CSI 2 ; article 2 soumis.</w:t>
            </w:r>
          </w:p>
        </w:tc>
      </w:tr>
      <w:tr>
        <w:tc>
          <w:tcPr>
            <w:tcW w:type="dxa" w:w="2929"/>
          </w:tcPr>
          <w:p>
            <w:r/>
            <w:r>
              <w:rPr>
                <w:rFonts w:ascii="Times New Roman" w:hAnsi="Times New Roman" w:eastAsia="Times New Roman"/>
                <w:b/>
                <w:i w:val="0"/>
                <w:sz w:val="18"/>
              </w:rPr>
              <w:t>Année 3  ·  T9–T10</w:t>
              <w:br/>
              <w:t>Mois 25–30</w:t>
            </w:r>
          </w:p>
        </w:tc>
        <w:tc>
          <w:tcPr>
            <w:tcW w:type="dxa" w:w="2929"/>
          </w:tcPr>
          <w:p>
            <w:r/>
            <w:r>
              <w:rPr>
                <w:rFonts w:ascii="Times New Roman" w:hAnsi="Times New Roman" w:eastAsia="Times New Roman"/>
                <w:b w:val="0"/>
                <w:i w:val="0"/>
                <w:sz w:val="18"/>
              </w:rPr>
              <w:t>Discussion, conclusion, harmonisation ; relectures du directeur ; éventuel séjour dans un laboratoire partenaire.</w:t>
            </w:r>
          </w:p>
        </w:tc>
        <w:tc>
          <w:tcPr>
            <w:tcW w:type="dxa" w:w="2929"/>
          </w:tcPr>
          <w:p>
            <w:r/>
            <w:r>
              <w:rPr>
                <w:rFonts w:ascii="Times New Roman" w:hAnsi="Times New Roman" w:eastAsia="Times New Roman"/>
                <w:b w:val="0"/>
                <w:i w:val="0"/>
                <w:sz w:val="18"/>
              </w:rPr>
              <w:t>Manuscrit complet v1.</w:t>
            </w:r>
          </w:p>
        </w:tc>
      </w:tr>
      <w:tr>
        <w:tc>
          <w:tcPr>
            <w:tcW w:type="dxa" w:w="2929"/>
            <w:shd w:fill="F4F7FB" w:val="clear"/>
          </w:tcPr>
          <w:p>
            <w:r/>
            <w:r>
              <w:rPr>
                <w:rFonts w:ascii="Times New Roman" w:hAnsi="Times New Roman" w:eastAsia="Times New Roman"/>
                <w:b/>
                <w:i w:val="0"/>
                <w:sz w:val="18"/>
              </w:rPr>
              <w:t>Année 3  ·  T11–T12</w:t>
              <w:br/>
              <w:t>Mois 31–36</w:t>
            </w:r>
          </w:p>
        </w:tc>
        <w:tc>
          <w:tcPr>
            <w:tcW w:type="dxa" w:w="2929"/>
            <w:shd w:fill="F4F7FB" w:val="clear"/>
          </w:tcPr>
          <w:p>
            <w:r/>
            <w:r>
              <w:rPr>
                <w:rFonts w:ascii="Times New Roman" w:hAnsi="Times New Roman" w:eastAsia="Times New Roman"/>
                <w:b w:val="0"/>
                <w:i w:val="0"/>
                <w:sz w:val="18"/>
              </w:rPr>
              <w:t>Corrections ; pré-soutenance ; constitution du jury ; dépôt ; soutenance.</w:t>
            </w:r>
          </w:p>
        </w:tc>
        <w:tc>
          <w:tcPr>
            <w:tcW w:type="dxa" w:w="2929"/>
            <w:shd w:fill="F4F7FB" w:val="clear"/>
          </w:tcPr>
          <w:p>
            <w:r/>
            <w:r>
              <w:rPr>
                <w:rFonts w:ascii="Times New Roman" w:hAnsi="Times New Roman" w:eastAsia="Times New Roman"/>
                <w:b w:val="0"/>
                <w:i w:val="0"/>
                <w:sz w:val="18"/>
              </w:rPr>
              <w:t>Thèse déposée ; soutenance ; diffusion HAL / archive institutionnelle.</w:t>
            </w:r>
          </w:p>
        </w:tc>
      </w:tr>
    </w:tbl>
    <w:p>
      <w:pPr>
        <w:pStyle w:val="Heading1"/>
      </w:pPr>
      <w:r>
        <w:t>11. Moyens, partenariats et risques</w:t>
      </w:r>
    </w:p>
    <w:p>
      <w:pPr>
        <w:pStyle w:val="Heading2"/>
      </w:pPr>
      <w:r>
        <w:t>11.1. Moyens humains, matériels et financiers</w:t>
      </w:r>
    </w:p>
    <w:p>
      <w:pPr>
        <w:spacing w:line="360" w:lineRule="auto" w:after="160"/>
        <w:ind w:firstLine="709"/>
        <w:jc w:val="both"/>
        <w:widowControl w:val="true"/>
      </w:pPr>
      <w:r>
        <w:rPr>
          <w:rFonts w:ascii="Times New Roman" w:hAnsi="Times New Roman" w:eastAsia="Times New Roman"/>
          <w:b w:val="0"/>
          <w:i w:val="0"/>
          <w:sz w:val="24"/>
        </w:rPr>
        <w:t>Encadrement : direction par [Pr/Dr], éventuellement co-encadrement. Le / la doctorant(e) bénéficiera des séminaires de l'école doctorale et de l'équipe. Financement envisagé : [allocation / bourse CAMPUS France / employeur / autofinancement / projet ANR / fonds compétitifs]. Budget prévisionnel succinct : terrain [montant], transcription [montant], logiciels / documentation [montant], colloques [montant], édition [montant].</w:t>
      </w:r>
    </w:p>
    <w:p>
      <w:pPr>
        <w:spacing w:line="360" w:lineRule="auto" w:after="160"/>
        <w:ind w:firstLine="709"/>
        <w:jc w:val="both"/>
        <w:widowControl w:val="true"/>
      </w:pPr>
      <w:r>
        <w:rPr>
          <w:rFonts w:ascii="Times New Roman" w:hAnsi="Times New Roman" w:eastAsia="Times New Roman"/>
          <w:b w:val="0"/>
          <w:i w:val="0"/>
          <w:sz w:val="24"/>
        </w:rPr>
        <w:t>Matériel : [enregistreur, ordinateur, licences, accès bases de données, laboratoire, véhicule]. Partenariats : [ministère, collectivité, ONG, entreprise, université étrangère, convention de cotutelle].</w:t>
      </w:r>
    </w:p>
    <w:p>
      <w:pPr>
        <w:pStyle w:val="Heading2"/>
      </w:pPr>
      <w:r>
        <w:t>11.2. Analyse des risques et mesures de mitigation</w:t>
      </w:r>
    </w:p>
    <w:tbl>
      <w:tblPr>
        <w:tblStyle w:val="TableGrid"/>
        <w:tblW w:type="auto" w:w="0"/>
        <w:tblLook w:firstColumn="1" w:firstRow="1" w:lastColumn="0" w:lastRow="0" w:noHBand="0" w:noVBand="1" w:val="04A0"/>
      </w:tblPr>
      <w:tblGrid>
        <w:gridCol w:w="2929"/>
        <w:gridCol w:w="2929"/>
        <w:gridCol w:w="2929"/>
      </w:tblGrid>
      <w:tr>
        <w:tc>
          <w:tcPr>
            <w:tcW w:type="dxa" w:w="2929"/>
            <w:shd w:fill="1B365D" w:val="clear"/>
          </w:tcPr>
          <w:p>
            <w:r/>
            <w:r>
              <w:rPr>
                <w:rFonts w:ascii="Times New Roman" w:hAnsi="Times New Roman" w:eastAsia="Times New Roman"/>
                <w:b/>
                <w:i w:val="0"/>
                <w:color w:val="FFFFFF"/>
                <w:sz w:val="20"/>
              </w:rPr>
              <w:t>Risque</w:t>
            </w:r>
          </w:p>
        </w:tc>
        <w:tc>
          <w:tcPr>
            <w:tcW w:type="dxa" w:w="2929"/>
            <w:shd w:fill="1B365D" w:val="clear"/>
          </w:tcPr>
          <w:p>
            <w:r/>
            <w:r>
              <w:rPr>
                <w:rFonts w:ascii="Times New Roman" w:hAnsi="Times New Roman" w:eastAsia="Times New Roman"/>
                <w:b/>
                <w:i w:val="0"/>
                <w:color w:val="FFFFFF"/>
                <w:sz w:val="20"/>
              </w:rPr>
              <w:t>Probabilité</w:t>
            </w:r>
          </w:p>
        </w:tc>
        <w:tc>
          <w:tcPr>
            <w:tcW w:type="dxa" w:w="2929"/>
            <w:shd w:fill="1B365D" w:val="clear"/>
          </w:tcPr>
          <w:p>
            <w:r/>
            <w:r>
              <w:rPr>
                <w:rFonts w:ascii="Times New Roman" w:hAnsi="Times New Roman" w:eastAsia="Times New Roman"/>
                <w:b/>
                <w:i w:val="0"/>
                <w:color w:val="FFFFFF"/>
                <w:sz w:val="20"/>
              </w:rPr>
              <w:t>Mesure de mitigation</w:t>
            </w:r>
          </w:p>
        </w:tc>
      </w:tr>
      <w:tr>
        <w:tc>
          <w:tcPr>
            <w:tcW w:type="dxa" w:w="2929"/>
          </w:tcPr>
          <w:p>
            <w:r/>
            <w:r>
              <w:rPr>
                <w:rFonts w:ascii="Times New Roman" w:hAnsi="Times New Roman" w:eastAsia="Times New Roman"/>
                <w:b w:val="0"/>
                <w:i w:val="0"/>
                <w:sz w:val="18"/>
              </w:rPr>
              <w:t>Refus ou fermeture du terrain</w:t>
            </w:r>
          </w:p>
        </w:tc>
        <w:tc>
          <w:tcPr>
            <w:tcW w:type="dxa" w:w="2929"/>
          </w:tcPr>
          <w:p>
            <w:r/>
            <w:r>
              <w:rPr>
                <w:rFonts w:ascii="Times New Roman" w:hAnsi="Times New Roman" w:eastAsia="Times New Roman"/>
                <w:b w:val="0"/>
                <w:i w:val="0"/>
                <w:sz w:val="18"/>
              </w:rPr>
              <w:t>Élevée / moyenne</w:t>
            </w:r>
          </w:p>
        </w:tc>
        <w:tc>
          <w:tcPr>
            <w:tcW w:type="dxa" w:w="2929"/>
          </w:tcPr>
          <w:p>
            <w:r/>
            <w:r>
              <w:rPr>
                <w:rFonts w:ascii="Times New Roman" w:hAnsi="Times New Roman" w:eastAsia="Times New Roman"/>
                <w:b w:val="0"/>
                <w:i w:val="0"/>
                <w:sz w:val="18"/>
              </w:rPr>
              <w:t>Terrain de repli déjà identifié ; lettres d'intention ; diversification des sites.</w:t>
            </w:r>
          </w:p>
        </w:tc>
      </w:tr>
      <w:tr>
        <w:tc>
          <w:tcPr>
            <w:tcW w:type="dxa" w:w="2929"/>
            <w:shd w:fill="F4F7FB" w:val="clear"/>
          </w:tcPr>
          <w:p>
            <w:r/>
            <w:r>
              <w:rPr>
                <w:rFonts w:ascii="Times New Roman" w:hAnsi="Times New Roman" w:eastAsia="Times New Roman"/>
                <w:b w:val="0"/>
                <w:i w:val="0"/>
                <w:sz w:val="18"/>
              </w:rPr>
              <w:t>Retard du comité d'éthique</w:t>
            </w:r>
          </w:p>
        </w:tc>
        <w:tc>
          <w:tcPr>
            <w:tcW w:type="dxa" w:w="2929"/>
            <w:shd w:fill="F4F7FB" w:val="clear"/>
          </w:tcPr>
          <w:p>
            <w:r/>
            <w:r>
              <w:rPr>
                <w:rFonts w:ascii="Times New Roman" w:hAnsi="Times New Roman" w:eastAsia="Times New Roman"/>
                <w:b w:val="0"/>
                <w:i w:val="0"/>
                <w:sz w:val="18"/>
              </w:rPr>
              <w:t>Moyenne</w:t>
            </w:r>
          </w:p>
        </w:tc>
        <w:tc>
          <w:tcPr>
            <w:tcW w:type="dxa" w:w="2929"/>
            <w:shd w:fill="F4F7FB" w:val="clear"/>
          </w:tcPr>
          <w:p>
            <w:r/>
            <w:r>
              <w:rPr>
                <w:rFonts w:ascii="Times New Roman" w:hAnsi="Times New Roman" w:eastAsia="Times New Roman"/>
                <w:b w:val="0"/>
                <w:i w:val="0"/>
                <w:sz w:val="18"/>
              </w:rPr>
              <w:t>Dépôt dès le 2e mois ; pré-enquête documentaire en parallèle.</w:t>
            </w:r>
          </w:p>
        </w:tc>
      </w:tr>
      <w:tr>
        <w:tc>
          <w:tcPr>
            <w:tcW w:type="dxa" w:w="2929"/>
          </w:tcPr>
          <w:p>
            <w:r/>
            <w:r>
              <w:rPr>
                <w:rFonts w:ascii="Times New Roman" w:hAnsi="Times New Roman" w:eastAsia="Times New Roman"/>
                <w:b w:val="0"/>
                <w:i w:val="0"/>
                <w:sz w:val="18"/>
              </w:rPr>
              <w:t>Faible taux de réponse / saturation non atteinte</w:t>
            </w:r>
          </w:p>
        </w:tc>
        <w:tc>
          <w:tcPr>
            <w:tcW w:type="dxa" w:w="2929"/>
          </w:tcPr>
          <w:p>
            <w:r/>
            <w:r>
              <w:rPr>
                <w:rFonts w:ascii="Times New Roman" w:hAnsi="Times New Roman" w:eastAsia="Times New Roman"/>
                <w:b w:val="0"/>
                <w:i w:val="0"/>
                <w:sz w:val="18"/>
              </w:rPr>
              <w:t>Moyenne</w:t>
            </w:r>
          </w:p>
        </w:tc>
        <w:tc>
          <w:tcPr>
            <w:tcW w:type="dxa" w:w="2929"/>
          </w:tcPr>
          <w:p>
            <w:r/>
            <w:r>
              <w:rPr>
                <w:rFonts w:ascii="Times New Roman" w:hAnsi="Times New Roman" w:eastAsia="Times New Roman"/>
                <w:b w:val="0"/>
                <w:i w:val="0"/>
                <w:sz w:val="18"/>
              </w:rPr>
              <w:t>Relances protocolisées ; échantillonnage de remplacement ; allongement ciblé de la collecte.</w:t>
            </w:r>
          </w:p>
        </w:tc>
      </w:tr>
      <w:tr>
        <w:tc>
          <w:tcPr>
            <w:tcW w:type="dxa" w:w="2929"/>
            <w:shd w:fill="F4F7FB" w:val="clear"/>
          </w:tcPr>
          <w:p>
            <w:r/>
            <w:r>
              <w:rPr>
                <w:rFonts w:ascii="Times New Roman" w:hAnsi="Times New Roman" w:eastAsia="Times New Roman"/>
                <w:b w:val="0"/>
                <w:i w:val="0"/>
                <w:sz w:val="18"/>
              </w:rPr>
              <w:t>Défaillance d'un financement</w:t>
            </w:r>
          </w:p>
        </w:tc>
        <w:tc>
          <w:tcPr>
            <w:tcW w:type="dxa" w:w="2929"/>
            <w:shd w:fill="F4F7FB" w:val="clear"/>
          </w:tcPr>
          <w:p>
            <w:r/>
            <w:r>
              <w:rPr>
                <w:rFonts w:ascii="Times New Roman" w:hAnsi="Times New Roman" w:eastAsia="Times New Roman"/>
                <w:b w:val="0"/>
                <w:i w:val="0"/>
                <w:sz w:val="18"/>
              </w:rPr>
              <w:t>Variable</w:t>
            </w:r>
          </w:p>
        </w:tc>
        <w:tc>
          <w:tcPr>
            <w:tcW w:type="dxa" w:w="2929"/>
            <w:shd w:fill="F4F7FB" w:val="clear"/>
          </w:tcPr>
          <w:p>
            <w:r/>
            <w:r>
              <w:rPr>
                <w:rFonts w:ascii="Times New Roman" w:hAnsi="Times New Roman" w:eastAsia="Times New Roman"/>
                <w:b w:val="0"/>
                <w:i w:val="0"/>
                <w:sz w:val="18"/>
              </w:rPr>
              <w:t>Dossier de bourses multiples ; réduction du périmètre géographique plutôt que de la qualité.</w:t>
            </w:r>
          </w:p>
        </w:tc>
      </w:tr>
      <w:tr>
        <w:tc>
          <w:tcPr>
            <w:tcW w:type="dxa" w:w="2929"/>
          </w:tcPr>
          <w:p>
            <w:r/>
            <w:r>
              <w:rPr>
                <w:rFonts w:ascii="Times New Roman" w:hAnsi="Times New Roman" w:eastAsia="Times New Roman"/>
                <w:b w:val="0"/>
                <w:i w:val="0"/>
                <w:sz w:val="18"/>
              </w:rPr>
              <w:t>Indisponibilité de l'encadrement</w:t>
            </w:r>
          </w:p>
        </w:tc>
        <w:tc>
          <w:tcPr>
            <w:tcW w:type="dxa" w:w="2929"/>
          </w:tcPr>
          <w:p>
            <w:r/>
            <w:r>
              <w:rPr>
                <w:rFonts w:ascii="Times New Roman" w:hAnsi="Times New Roman" w:eastAsia="Times New Roman"/>
                <w:b w:val="0"/>
                <w:i w:val="0"/>
                <w:sz w:val="18"/>
              </w:rPr>
              <w:t>Faible</w:t>
            </w:r>
          </w:p>
        </w:tc>
        <w:tc>
          <w:tcPr>
            <w:tcW w:type="dxa" w:w="2929"/>
          </w:tcPr>
          <w:p>
            <w:r/>
            <w:r>
              <w:rPr>
                <w:rFonts w:ascii="Times New Roman" w:hAnsi="Times New Roman" w:eastAsia="Times New Roman"/>
                <w:b w:val="0"/>
                <w:i w:val="0"/>
                <w:sz w:val="18"/>
              </w:rPr>
              <w:t>Co-encadrant ; comité de suivi ; planning de rendez-vous trimestriels.</w:t>
            </w:r>
          </w:p>
        </w:tc>
      </w:tr>
      <w:tr>
        <w:tc>
          <w:tcPr>
            <w:tcW w:type="dxa" w:w="2929"/>
            <w:shd w:fill="F4F7FB" w:val="clear"/>
          </w:tcPr>
          <w:p>
            <w:r/>
            <w:r>
              <w:rPr>
                <w:rFonts w:ascii="Times New Roman" w:hAnsi="Times New Roman" w:eastAsia="Times New Roman"/>
                <w:b w:val="0"/>
                <w:i w:val="0"/>
                <w:sz w:val="18"/>
              </w:rPr>
              <w:t>Problèmes éthiques ou de sécurité</w:t>
            </w:r>
          </w:p>
        </w:tc>
        <w:tc>
          <w:tcPr>
            <w:tcW w:type="dxa" w:w="2929"/>
            <w:shd w:fill="F4F7FB" w:val="clear"/>
          </w:tcPr>
          <w:p>
            <w:r/>
            <w:r>
              <w:rPr>
                <w:rFonts w:ascii="Times New Roman" w:hAnsi="Times New Roman" w:eastAsia="Times New Roman"/>
                <w:b w:val="0"/>
                <w:i w:val="0"/>
                <w:sz w:val="18"/>
              </w:rPr>
              <w:t>Variable</w:t>
            </w:r>
          </w:p>
        </w:tc>
        <w:tc>
          <w:tcPr>
            <w:tcW w:type="dxa" w:w="2929"/>
            <w:shd w:fill="F4F7FB" w:val="clear"/>
          </w:tcPr>
          <w:p>
            <w:r/>
            <w:r>
              <w:rPr>
                <w:rFonts w:ascii="Times New Roman" w:hAnsi="Times New Roman" w:eastAsia="Times New Roman"/>
                <w:b w:val="0"/>
                <w:i w:val="0"/>
                <w:sz w:val="18"/>
              </w:rPr>
              <w:t>Protocole de sécurité terrain ; arrêt immédiat si risque ; anonymisation renforcée.</w:t>
            </w:r>
          </w:p>
        </w:tc>
      </w:tr>
    </w:tbl>
    <w:p>
      <w:pPr>
        <w:pStyle w:val="Heading1"/>
      </w:pPr>
      <w:r>
        <w:t>12. Contributions attendues et originalité</w:t>
      </w:r>
    </w:p>
    <w:p>
      <w:pPr>
        <w:spacing w:line="360" w:lineRule="auto" w:after="160"/>
        <w:jc w:val="both"/>
        <w:widowControl w:val="true"/>
      </w:pPr>
      <w:r>
        <w:rPr>
          <w:rFonts w:ascii="Times New Roman" w:hAnsi="Times New Roman" w:eastAsia="Times New Roman"/>
          <w:b w:val="0"/>
          <w:i/>
          <w:sz w:val="22"/>
        </w:rPr>
        <w:t>L'originalité du projet ne consiste pas à « n'avoir jamais été traité » — affirmation rarement tenable — mais à déplacer un regard, un terrain, une méthode ou une articulation théorique.</w:t>
      </w:r>
    </w:p>
    <w:p>
      <w:pPr>
        <w:pStyle w:val="ListBullet"/>
        <w:spacing w:line="276" w:lineRule="auto" w:after="60"/>
        <w:ind w:left="709"/>
      </w:pPr>
      <w:r>
        <w:rPr>
          <w:rFonts w:ascii="Times New Roman" w:hAnsi="Times New Roman" w:eastAsia="Times New Roman"/>
          <w:b w:val="0"/>
          <w:i w:val="0"/>
          <w:sz w:val="22"/>
        </w:rPr>
        <w:t>Contribution théorique : [préciser le déplacement par rapport aux auteurs de référence].</w:t>
      </w:r>
    </w:p>
    <w:p>
      <w:pPr>
        <w:pStyle w:val="ListBullet"/>
        <w:spacing w:line="276" w:lineRule="auto" w:after="60"/>
        <w:ind w:left="709"/>
      </w:pPr>
      <w:r>
        <w:rPr>
          <w:rFonts w:ascii="Times New Roman" w:hAnsi="Times New Roman" w:eastAsia="Times New Roman"/>
          <w:b w:val="0"/>
          <w:i w:val="0"/>
          <w:sz w:val="22"/>
        </w:rPr>
        <w:t>Contribution empirique : [données inédites, terrain peu documenté, série longue, comparaison].</w:t>
      </w:r>
    </w:p>
    <w:p>
      <w:pPr>
        <w:pStyle w:val="ListBullet"/>
        <w:spacing w:line="276" w:lineRule="auto" w:after="60"/>
        <w:ind w:left="709"/>
      </w:pPr>
      <w:r>
        <w:rPr>
          <w:rFonts w:ascii="Times New Roman" w:hAnsi="Times New Roman" w:eastAsia="Times New Roman"/>
          <w:b w:val="0"/>
          <w:i w:val="0"/>
          <w:sz w:val="22"/>
        </w:rPr>
        <w:t>Contribution méthodologique : [instrument adapté, mixité des méthodes, protocole reproductible].</w:t>
      </w:r>
    </w:p>
    <w:p>
      <w:pPr>
        <w:pStyle w:val="ListBullet"/>
        <w:spacing w:line="276" w:lineRule="auto" w:after="60"/>
        <w:ind w:left="709"/>
      </w:pPr>
      <w:r>
        <w:rPr>
          <w:rFonts w:ascii="Times New Roman" w:hAnsi="Times New Roman" w:eastAsia="Times New Roman"/>
          <w:b w:val="0"/>
          <w:i w:val="0"/>
          <w:sz w:val="22"/>
        </w:rPr>
        <w:t>Contribution sociétale : [aide à la décision, outil, formation, plaidoyer fondé sur des preuves].</w:t>
      </w:r>
    </w:p>
    <w:p>
      <w:pPr>
        <w:spacing w:line="360" w:lineRule="auto" w:after="160"/>
        <w:ind w:firstLine="709"/>
        <w:jc w:val="both"/>
        <w:widowControl w:val="true"/>
      </w:pPr>
      <w:r>
        <w:rPr>
          <w:rFonts w:ascii="Times New Roman" w:hAnsi="Times New Roman" w:eastAsia="Times New Roman"/>
          <w:b w:val="0"/>
          <w:i w:val="0"/>
          <w:sz w:val="24"/>
        </w:rPr>
        <w:t>Les produits scientifiques visés pendant le doctorat sont : la thèse ; [n] article(s) dans des revues à comité de lecture ; [n] communication(s) ; éventuellement un policy brief à destination de [acteur].</w:t>
      </w:r>
    </w:p>
    <w:p>
      <w:pPr>
        <w:pStyle w:val="Heading1"/>
      </w:pPr>
      <w:r>
        <w:t>13. Conclusion du projet</w:t>
      </w:r>
    </w:p>
    <w:p>
      <w:pPr>
        <w:spacing w:line="360" w:lineRule="auto" w:after="160"/>
        <w:ind w:firstLine="709"/>
        <w:jc w:val="both"/>
        <w:widowControl w:val="true"/>
      </w:pPr>
      <w:r>
        <w:rPr>
          <w:rFonts w:ascii="Times New Roman" w:hAnsi="Times New Roman" w:eastAsia="Times New Roman"/>
          <w:b w:val="0"/>
          <w:i w:val="0"/>
          <w:sz w:val="24"/>
        </w:rPr>
        <w:t>Ce projet propose d'éclairer [objet] à partir d'une question précise — [QP reformulée en une phrase] — et d'un dispositif réaliste sur 36 mois. Il s'appuie sur un ancrage théorique explicite, un terrain accessible et une méthodologie transparente. Les conditions scientifiques, éthiques et matérielles réunies permettent d'envisager une thèse soutenable, originale et utile tant à la communauté académique qu'aux acteurs concernés.</w:t>
      </w:r>
    </w:p>
    <w:p>
      <w:pPr>
        <w:spacing w:line="360" w:lineRule="auto" w:after="160"/>
        <w:ind w:firstLine="709"/>
        <w:jc w:val="both"/>
        <w:widowControl w:val="true"/>
      </w:pPr>
      <w:r>
        <w:rPr>
          <w:rFonts w:ascii="Times New Roman" w:hAnsi="Times New Roman" w:eastAsia="Times New Roman"/>
          <w:b w:val="0"/>
          <w:i w:val="0"/>
          <w:sz w:val="24"/>
        </w:rPr>
        <w:t>Le / la candidat(e) s'engage à respecter le calendrier, à rendre compte régulièrement à la direction de thèse et au CSI, et à faire évoluer le protocole dès lors que les données l'exigeront, dans le respect de la rigueur scientifique.</w:t>
      </w:r>
    </w:p>
    <w:p>
      <w:pPr>
        <w:spacing w:before="360"/>
        <w:jc w:val="left"/>
      </w:pPr>
      <w:r>
        <w:rPr>
          <w:rFonts w:ascii="Times New Roman" w:hAnsi="Times New Roman" w:eastAsia="Times New Roman"/>
          <w:b w:val="0"/>
          <w:i w:val="0"/>
          <w:sz w:val="24"/>
        </w:rPr>
        <w:t>Fait à [ville], le [date].</w:t>
      </w:r>
    </w:p>
    <w:tbl>
      <w:tblPr>
        <w:tblW w:type="auto" w:w="0"/>
        <w:tblLook w:firstColumn="1" w:firstRow="1" w:lastColumn="0" w:lastRow="0" w:noHBand="0" w:noVBand="1" w:val="04A0"/>
      </w:tblPr>
      <w:tblGrid>
        <w:gridCol w:w="4394"/>
        <w:gridCol w:w="4394"/>
      </w:tblGrid>
      <w:tr>
        <w:tc>
          <w:tcPr>
            <w:tcW w:type="dxa" w:w="4394"/>
          </w:tcPr>
          <w:p>
            <w:pPr>
              <w:jc w:val="left"/>
            </w:pPr>
            <w:r/>
            <w:r>
              <w:rPr>
                <w:rFonts w:ascii="Times New Roman" w:hAnsi="Times New Roman" w:eastAsia="Times New Roman"/>
                <w:b w:val="0"/>
                <w:i w:val="0"/>
                <w:sz w:val="22"/>
              </w:rPr>
              <w:t>Le / la candidat(e)</w:t>
              <w:br/>
              <w:t>[NOM Prénom]</w:t>
              <w:br/>
              <w:br/>
              <w:br/>
              <w:t>Signature</w:t>
            </w:r>
          </w:p>
        </w:tc>
        <w:tc>
          <w:tcPr>
            <w:tcW w:type="dxa" w:w="4394"/>
          </w:tcPr>
          <w:p>
            <w:pPr>
              <w:jc w:val="left"/>
            </w:pPr>
            <w:r/>
            <w:r>
              <w:rPr>
                <w:rFonts w:ascii="Times New Roman" w:hAnsi="Times New Roman" w:eastAsia="Times New Roman"/>
                <w:b w:val="0"/>
                <w:i w:val="0"/>
                <w:sz w:val="22"/>
              </w:rPr>
              <w:t>Avis du directeur / de la directrice de thèse</w:t>
              <w:br/>
              <w:t>Favorable ☐    Réservé ☐    Défavorable ☐</w:t>
              <w:br/>
              <w:br/>
              <w:t>Nom, grade et signature</w:t>
            </w:r>
          </w:p>
        </w:tc>
      </w:tr>
    </w:tbl>
    <w:p>
      <w:r>
        <w:br w:type="page"/>
      </w:r>
    </w:p>
    <w:p>
      <w:pPr>
        <w:pStyle w:val="Heading1"/>
      </w:pPr>
      <w:r>
        <w:t>Références bibliographiques</w:t>
      </w:r>
    </w:p>
    <w:p>
      <w:pPr>
        <w:spacing w:line="360" w:lineRule="auto" w:after="160"/>
        <w:jc w:val="both"/>
        <w:widowControl w:val="true"/>
      </w:pPr>
      <w:r>
        <w:rPr>
          <w:rFonts w:ascii="Times New Roman" w:hAnsi="Times New Roman" w:eastAsia="Times New Roman"/>
          <w:b w:val="0"/>
          <w:i/>
          <w:sz w:val="22"/>
        </w:rPr>
        <w:t>Présenter uniquement les références effectivement citées dans le projet (25 à 40 références suffisent à ce stade ; la thèse en comportera davantage). Classement alphabétique. Norme unique. Exemples ci-dessous en style auteur-date (proche APA 7e éd.) ; adapter si l'école doctorale impose ISO 690 ou Chicago.</w:t>
      </w:r>
    </w:p>
    <w:p>
      <w:pPr>
        <w:spacing w:after="120" w:line="276" w:lineRule="auto"/>
        <w:ind w:left="709" w:hanging="709"/>
      </w:pPr>
      <w:r>
        <w:rPr>
          <w:rFonts w:ascii="Times New Roman" w:hAnsi="Times New Roman" w:eastAsia="Times New Roman"/>
          <w:b w:val="0"/>
          <w:i w:val="0"/>
          <w:sz w:val="22"/>
        </w:rPr>
        <w:t>Auteur, A. A. (Année). Titre de l'article. Titre de la revue, volume(numéro), pages. https://doi.org/xx</w:t>
      </w:r>
    </w:p>
    <w:p>
      <w:pPr>
        <w:spacing w:after="120" w:line="276" w:lineRule="auto"/>
        <w:ind w:left="709" w:hanging="709"/>
      </w:pPr>
      <w:r>
        <w:rPr>
          <w:rFonts w:ascii="Times New Roman" w:hAnsi="Times New Roman" w:eastAsia="Times New Roman"/>
          <w:b w:val="0"/>
          <w:i w:val="0"/>
          <w:sz w:val="22"/>
        </w:rPr>
        <w:t>Auteur, B. B., &amp; Auteur, C. C. (Année). Titre de l'ouvrage. Maison d'édition.</w:t>
      </w:r>
    </w:p>
    <w:p>
      <w:pPr>
        <w:spacing w:after="120" w:line="276" w:lineRule="auto"/>
        <w:ind w:left="709" w:hanging="709"/>
      </w:pPr>
      <w:r>
        <w:rPr>
          <w:rFonts w:ascii="Times New Roman" w:hAnsi="Times New Roman" w:eastAsia="Times New Roman"/>
          <w:b w:val="0"/>
          <w:i w:val="0"/>
          <w:sz w:val="22"/>
        </w:rPr>
        <w:t>Auteur, D. D. (Année). Titre du chapitre. Dans E. Éditeur (dir.), Titre de l'ouvrage collectif (p. xx–xx). Maison d'édition.</w:t>
      </w:r>
    </w:p>
    <w:p>
      <w:pPr>
        <w:spacing w:after="120" w:line="276" w:lineRule="auto"/>
        <w:ind w:left="709" w:hanging="709"/>
      </w:pPr>
      <w:r>
        <w:rPr>
          <w:rFonts w:ascii="Times New Roman" w:hAnsi="Times New Roman" w:eastAsia="Times New Roman"/>
          <w:b w:val="0"/>
          <w:i w:val="0"/>
          <w:sz w:val="22"/>
        </w:rPr>
        <w:t>Auteur, E. (Année). Titre de la thèse [Thèse de doctorat, Nom de l'université]. Archive (HAL, TEL…).</w:t>
      </w:r>
    </w:p>
    <w:p>
      <w:pPr>
        <w:spacing w:after="120" w:line="276" w:lineRule="auto"/>
        <w:ind w:left="709" w:hanging="709"/>
      </w:pPr>
      <w:r>
        <w:rPr>
          <w:rFonts w:ascii="Times New Roman" w:hAnsi="Times New Roman" w:eastAsia="Times New Roman"/>
          <w:b w:val="0"/>
          <w:i w:val="0"/>
          <w:sz w:val="22"/>
        </w:rPr>
        <w:t>Organisation. (Année). Titre du rapport. https://…</w:t>
      </w:r>
    </w:p>
    <w:p>
      <w:pPr>
        <w:spacing w:after="120" w:line="276" w:lineRule="auto"/>
        <w:ind w:left="709" w:hanging="709"/>
      </w:pPr>
      <w:r>
        <w:rPr>
          <w:rFonts w:ascii="Times New Roman" w:hAnsi="Times New Roman" w:eastAsia="Times New Roman"/>
          <w:b w:val="0"/>
          <w:i w:val="0"/>
          <w:sz w:val="22"/>
        </w:rPr>
        <w:t>Ministère / INS. (Année). Intitulé exact du document statistique ou stratégique. Lieu : éditeur.</w:t>
      </w:r>
    </w:p>
    <w:p>
      <w:pPr>
        <w:spacing w:after="120" w:line="276" w:lineRule="auto"/>
        <w:ind w:left="709" w:hanging="709"/>
      </w:pPr>
      <w:r>
        <w:rPr>
          <w:rFonts w:ascii="Times New Roman" w:hAnsi="Times New Roman" w:eastAsia="Times New Roman"/>
          <w:b w:val="0"/>
          <w:i w:val="0"/>
          <w:sz w:val="22"/>
        </w:rPr>
        <w:t>Texte juridique. (Année). Intitulé exact, numéro, date de promulgation. Journal officiel…</w:t>
      </w:r>
    </w:p>
    <w:p>
      <w:pPr>
        <w:spacing w:line="360" w:lineRule="auto" w:after="160"/>
        <w:jc w:val="both"/>
        <w:widowControl w:val="true"/>
      </w:pPr>
      <w:r>
        <w:rPr>
          <w:rFonts w:ascii="Times New Roman" w:hAnsi="Times New Roman" w:eastAsia="Times New Roman"/>
          <w:b w:val="0"/>
          <w:i/>
          <w:sz w:val="22"/>
        </w:rPr>
        <w:t>Conseil : constituer dès maintenant une bibliothèque Zotero / Mendeley partagée avec le directeur de thèse. Vérifier les DOI. Distinguer sources primaires et secondaires. Privilégier les publications des dix dernières années pour l'état de l'art, sans négliger les textes fondateurs.</w:t>
      </w:r>
    </w:p>
    <w:p>
      <w:r>
        <w:br w:type="page"/>
      </w:r>
    </w:p>
    <w:p>
      <w:pPr>
        <w:pStyle w:val="Heading1"/>
      </w:pPr>
      <w:r>
        <w:t>Annexes (facultatives — hors volume des 10–15 pages)</w:t>
      </w:r>
    </w:p>
    <w:p>
      <w:pPr>
        <w:pStyle w:val="Heading2"/>
      </w:pPr>
      <w:r>
        <w:t>Annexe A. Lettre d'intention / autorisation de terrain (modèle)</w:t>
      </w:r>
    </w:p>
    <w:p>
      <w:pPr>
        <w:spacing w:line="360" w:lineRule="auto" w:after="160"/>
        <w:jc w:val="both"/>
        <w:widowControl w:val="true"/>
      </w:pPr>
      <w:r>
        <w:rPr>
          <w:rFonts w:ascii="Times New Roman" w:hAnsi="Times New Roman" w:eastAsia="Times New Roman"/>
          <w:b w:val="0"/>
          <w:i w:val="0"/>
          <w:sz w:val="24"/>
        </w:rPr>
        <w:t>[En-tête de l'institution d'accueil]</w:t>
        <w:br/>
        <w:t>Objet : Autorisation de recherche doctorale.</w:t>
        <w:br/>
        <w:t>Je soussigné(e) [qualité], autorise [NOM du candidat] à conduire une recherche intitulée « [titre] » au sein de [structure], pour la période [dates], sous réserve du respect de la confidentialité et de l'éthique. Fait à […], le […]. Signature et cachet.</w:t>
      </w:r>
    </w:p>
    <w:p>
      <w:pPr>
        <w:pStyle w:val="Heading2"/>
      </w:pPr>
      <w:r>
        <w:t>Annexe B. Formulaire de consentement éclairé (trame)</w:t>
      </w:r>
    </w:p>
    <w:p>
      <w:pPr>
        <w:pStyle w:val="ListBullet"/>
        <w:spacing w:line="276" w:lineRule="auto" w:after="60"/>
        <w:ind w:left="709"/>
      </w:pPr>
      <w:r>
        <w:rPr>
          <w:rFonts w:ascii="Times New Roman" w:hAnsi="Times New Roman" w:eastAsia="Times New Roman"/>
          <w:b w:val="0"/>
          <w:i w:val="0"/>
          <w:sz w:val="22"/>
        </w:rPr>
        <w:t>Titre de la recherche et identité du / de la doctorant(e) et du directeur.</w:t>
      </w:r>
    </w:p>
    <w:p>
      <w:pPr>
        <w:pStyle w:val="ListBullet"/>
        <w:spacing w:line="276" w:lineRule="auto" w:after="60"/>
        <w:ind w:left="709"/>
      </w:pPr>
      <w:r>
        <w:rPr>
          <w:rFonts w:ascii="Times New Roman" w:hAnsi="Times New Roman" w:eastAsia="Times New Roman"/>
          <w:b w:val="0"/>
          <w:i w:val="0"/>
          <w:sz w:val="22"/>
        </w:rPr>
        <w:t>Objectif de l'entretien / questionnaire en langage clair (10 lignes).</w:t>
      </w:r>
    </w:p>
    <w:p>
      <w:pPr>
        <w:pStyle w:val="ListBullet"/>
        <w:spacing w:line="276" w:lineRule="auto" w:after="60"/>
        <w:ind w:left="709"/>
      </w:pPr>
      <w:r>
        <w:rPr>
          <w:rFonts w:ascii="Times New Roman" w:hAnsi="Times New Roman" w:eastAsia="Times New Roman"/>
          <w:b w:val="0"/>
          <w:i w:val="0"/>
          <w:sz w:val="22"/>
        </w:rPr>
        <w:t>Durée, lieu, enregistrement audio oui/non.</w:t>
      </w:r>
    </w:p>
    <w:p>
      <w:pPr>
        <w:pStyle w:val="ListBullet"/>
        <w:spacing w:line="276" w:lineRule="auto" w:after="60"/>
        <w:ind w:left="709"/>
      </w:pPr>
      <w:r>
        <w:rPr>
          <w:rFonts w:ascii="Times New Roman" w:hAnsi="Times New Roman" w:eastAsia="Times New Roman"/>
          <w:b w:val="0"/>
          <w:i w:val="0"/>
          <w:sz w:val="22"/>
        </w:rPr>
        <w:t>Caractère volontaire, droit de ne pas répondre, droit de retrait.</w:t>
      </w:r>
    </w:p>
    <w:p>
      <w:pPr>
        <w:pStyle w:val="ListBullet"/>
        <w:spacing w:line="276" w:lineRule="auto" w:after="60"/>
        <w:ind w:left="709"/>
      </w:pPr>
      <w:r>
        <w:rPr>
          <w:rFonts w:ascii="Times New Roman" w:hAnsi="Times New Roman" w:eastAsia="Times New Roman"/>
          <w:b w:val="0"/>
          <w:i w:val="0"/>
          <w:sz w:val="22"/>
        </w:rPr>
        <w:t>Anonymat, usage exclusivement scientifique, durée de conservation.</w:t>
      </w:r>
    </w:p>
    <w:p>
      <w:pPr>
        <w:pStyle w:val="ListBullet"/>
        <w:spacing w:line="276" w:lineRule="auto" w:after="60"/>
        <w:ind w:left="709"/>
      </w:pPr>
      <w:r>
        <w:rPr>
          <w:rFonts w:ascii="Times New Roman" w:hAnsi="Times New Roman" w:eastAsia="Times New Roman"/>
          <w:b w:val="0"/>
          <w:i w:val="0"/>
          <w:sz w:val="22"/>
        </w:rPr>
        <w:t>Contact en cas de question ou de réclamation.</w:t>
      </w:r>
    </w:p>
    <w:p>
      <w:pPr>
        <w:pStyle w:val="ListBullet"/>
        <w:spacing w:line="276" w:lineRule="auto" w:after="60"/>
        <w:ind w:left="709"/>
      </w:pPr>
      <w:r>
        <w:rPr>
          <w:rFonts w:ascii="Times New Roman" w:hAnsi="Times New Roman" w:eastAsia="Times New Roman"/>
          <w:b w:val="0"/>
          <w:i w:val="0"/>
          <w:sz w:val="22"/>
        </w:rPr>
        <w:t>Mentions : « J'ai lu et compris » ; date ; signature du participant ; signature du chercheur.</w:t>
      </w:r>
    </w:p>
    <w:p>
      <w:pPr>
        <w:pStyle w:val="Heading2"/>
      </w:pPr>
      <w:r>
        <w:t>Annexe C. Guide d'entretien (structure type)</w:t>
      </w:r>
    </w:p>
    <w:p>
      <w:pPr>
        <w:spacing w:line="360" w:lineRule="auto" w:after="160"/>
        <w:jc w:val="both"/>
        <w:widowControl w:val="true"/>
      </w:pPr>
      <w:r>
        <w:rPr>
          <w:rFonts w:ascii="Times New Roman" w:hAnsi="Times New Roman" w:eastAsia="Times New Roman"/>
          <w:b w:val="0"/>
          <w:i w:val="0"/>
          <w:sz w:val="24"/>
        </w:rPr>
        <w:t>Bloc 0 — Présentation, consentement, données socio-démographiques.</w:t>
      </w:r>
    </w:p>
    <w:p>
      <w:pPr>
        <w:spacing w:line="360" w:lineRule="auto" w:after="160"/>
        <w:jc w:val="both"/>
        <w:widowControl w:val="true"/>
      </w:pPr>
      <w:r>
        <w:rPr>
          <w:rFonts w:ascii="Times New Roman" w:hAnsi="Times New Roman" w:eastAsia="Times New Roman"/>
          <w:b w:val="0"/>
          <w:i w:val="0"/>
          <w:sz w:val="24"/>
        </w:rPr>
        <w:t>Bloc 1 — Trajectoire et rapport à [objet] (questions de mise en confiance).</w:t>
      </w:r>
    </w:p>
    <w:p>
      <w:pPr>
        <w:spacing w:line="360" w:lineRule="auto" w:after="160"/>
        <w:jc w:val="both"/>
        <w:widowControl w:val="true"/>
      </w:pPr>
      <w:r>
        <w:rPr>
          <w:rFonts w:ascii="Times New Roman" w:hAnsi="Times New Roman" w:eastAsia="Times New Roman"/>
          <w:b w:val="0"/>
          <w:i w:val="0"/>
          <w:sz w:val="24"/>
        </w:rPr>
        <w:t>Bloc 2 — Pratiques et expériences concrètes (relances : « pouvez-vous donner un exemple ? »).</w:t>
      </w:r>
    </w:p>
    <w:p>
      <w:pPr>
        <w:spacing w:line="360" w:lineRule="auto" w:after="160"/>
        <w:jc w:val="both"/>
        <w:widowControl w:val="true"/>
      </w:pPr>
      <w:r>
        <w:rPr>
          <w:rFonts w:ascii="Times New Roman" w:hAnsi="Times New Roman" w:eastAsia="Times New Roman"/>
          <w:b w:val="0"/>
          <w:i w:val="0"/>
          <w:sz w:val="24"/>
        </w:rPr>
        <w:t>Bloc 3 — Interprétations, normes, justifications.</w:t>
      </w:r>
    </w:p>
    <w:p>
      <w:pPr>
        <w:spacing w:line="360" w:lineRule="auto" w:after="160"/>
        <w:jc w:val="both"/>
        <w:widowControl w:val="true"/>
      </w:pPr>
      <w:r>
        <w:rPr>
          <w:rFonts w:ascii="Times New Roman" w:hAnsi="Times New Roman" w:eastAsia="Times New Roman"/>
          <w:b w:val="0"/>
          <w:i w:val="0"/>
          <w:sz w:val="24"/>
        </w:rPr>
        <w:t>Bloc 4 — Projections, recommandations, clôture.</w:t>
      </w:r>
    </w:p>
    <w:p>
      <w:pPr>
        <w:pStyle w:val="Heading2"/>
      </w:pPr>
      <w:r>
        <w:t>Annexe D. Matrice d'alignement (à remplir)</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shd w:fill="1B365D" w:val="clear"/>
          </w:tcPr>
          <w:p>
            <w:r/>
            <w:r>
              <w:rPr>
                <w:rFonts w:ascii="Times New Roman" w:hAnsi="Times New Roman" w:eastAsia="Times New Roman"/>
                <w:b/>
                <w:i w:val="0"/>
                <w:color w:val="FFFFFF"/>
                <w:sz w:val="18"/>
              </w:rPr>
              <w:t>Question</w:t>
            </w:r>
          </w:p>
        </w:tc>
        <w:tc>
          <w:tcPr>
            <w:tcW w:type="dxa" w:w="1758"/>
            <w:shd w:fill="1B365D" w:val="clear"/>
          </w:tcPr>
          <w:p>
            <w:r/>
            <w:r>
              <w:rPr>
                <w:rFonts w:ascii="Times New Roman" w:hAnsi="Times New Roman" w:eastAsia="Times New Roman"/>
                <w:b/>
                <w:i w:val="0"/>
                <w:color w:val="FFFFFF"/>
                <w:sz w:val="18"/>
              </w:rPr>
              <w:t>Objectif</w:t>
            </w:r>
          </w:p>
        </w:tc>
        <w:tc>
          <w:tcPr>
            <w:tcW w:type="dxa" w:w="1758"/>
            <w:shd w:fill="1B365D" w:val="clear"/>
          </w:tcPr>
          <w:p>
            <w:r/>
            <w:r>
              <w:rPr>
                <w:rFonts w:ascii="Times New Roman" w:hAnsi="Times New Roman" w:eastAsia="Times New Roman"/>
                <w:b/>
                <w:i w:val="0"/>
                <w:color w:val="FFFFFF"/>
                <w:sz w:val="18"/>
              </w:rPr>
              <w:t>Hypothèse</w:t>
            </w:r>
          </w:p>
        </w:tc>
        <w:tc>
          <w:tcPr>
            <w:tcW w:type="dxa" w:w="1758"/>
            <w:shd w:fill="1B365D" w:val="clear"/>
          </w:tcPr>
          <w:p>
            <w:r/>
            <w:r>
              <w:rPr>
                <w:rFonts w:ascii="Times New Roman" w:hAnsi="Times New Roman" w:eastAsia="Times New Roman"/>
                <w:b/>
                <w:i w:val="0"/>
                <w:color w:val="FFFFFF"/>
                <w:sz w:val="18"/>
              </w:rPr>
              <w:t>Données</w:t>
            </w:r>
          </w:p>
        </w:tc>
        <w:tc>
          <w:tcPr>
            <w:tcW w:type="dxa" w:w="1758"/>
            <w:shd w:fill="1B365D" w:val="clear"/>
          </w:tcPr>
          <w:p>
            <w:r/>
            <w:r>
              <w:rPr>
                <w:rFonts w:ascii="Times New Roman" w:hAnsi="Times New Roman" w:eastAsia="Times New Roman"/>
                <w:b/>
                <w:i w:val="0"/>
                <w:color w:val="FFFFFF"/>
                <w:sz w:val="18"/>
              </w:rPr>
              <w:t>Chapitre</w:t>
            </w:r>
          </w:p>
        </w:tc>
      </w:tr>
      <w:tr>
        <w:tc>
          <w:tcPr>
            <w:tcW w:type="dxa" w:w="1758"/>
          </w:tcPr>
          <w:p>
            <w:r/>
            <w:r>
              <w:rPr>
                <w:rFonts w:ascii="Times New Roman" w:hAnsi="Times New Roman" w:eastAsia="Times New Roman"/>
                <w:b w:val="0"/>
                <w:i w:val="0"/>
                <w:sz w:val="18"/>
              </w:rPr>
              <w:t>QS1</w:t>
            </w:r>
          </w:p>
        </w:tc>
        <w:tc>
          <w:tcPr>
            <w:tcW w:type="dxa" w:w="1758"/>
          </w:tcPr>
          <w:p>
            <w:r/>
            <w:r>
              <w:rPr>
                <w:rFonts w:ascii="Times New Roman" w:hAnsi="Times New Roman" w:eastAsia="Times New Roman"/>
                <w:b w:val="0"/>
                <w:i w:val="0"/>
                <w:sz w:val="18"/>
              </w:rPr>
              <w:t>OS1</w:t>
            </w:r>
          </w:p>
        </w:tc>
        <w:tc>
          <w:tcPr>
            <w:tcW w:type="dxa" w:w="1758"/>
          </w:tcPr>
          <w:p>
            <w:r/>
            <w:r>
              <w:rPr>
                <w:rFonts w:ascii="Times New Roman" w:hAnsi="Times New Roman" w:eastAsia="Times New Roman"/>
                <w:b w:val="0"/>
                <w:i w:val="0"/>
                <w:sz w:val="18"/>
              </w:rPr>
              <w:t>H1 / P1</w:t>
            </w:r>
          </w:p>
        </w:tc>
        <w:tc>
          <w:tcPr>
            <w:tcW w:type="dxa" w:w="1758"/>
          </w:tcPr>
          <w:p>
            <w:r/>
            <w:r>
              <w:rPr>
                <w:rFonts w:ascii="Times New Roman" w:hAnsi="Times New Roman" w:eastAsia="Times New Roman"/>
                <w:b w:val="0"/>
                <w:i w:val="0"/>
                <w:sz w:val="18"/>
              </w:rPr>
              <w:t>Entretiens + documents</w:t>
            </w:r>
          </w:p>
        </w:tc>
        <w:tc>
          <w:tcPr>
            <w:tcW w:type="dxa" w:w="1758"/>
          </w:tcPr>
          <w:p>
            <w:r/>
            <w:r>
              <w:rPr>
                <w:rFonts w:ascii="Times New Roman" w:hAnsi="Times New Roman" w:eastAsia="Times New Roman"/>
                <w:b w:val="0"/>
                <w:i w:val="0"/>
                <w:sz w:val="18"/>
              </w:rPr>
              <w:t>Chap. 5</w:t>
            </w:r>
          </w:p>
        </w:tc>
      </w:tr>
      <w:tr>
        <w:tc>
          <w:tcPr>
            <w:tcW w:type="dxa" w:w="1758"/>
            <w:shd w:fill="F4F7FB" w:val="clear"/>
          </w:tcPr>
          <w:p>
            <w:r/>
            <w:r>
              <w:rPr>
                <w:rFonts w:ascii="Times New Roman" w:hAnsi="Times New Roman" w:eastAsia="Times New Roman"/>
                <w:b w:val="0"/>
                <w:i w:val="0"/>
                <w:sz w:val="18"/>
              </w:rPr>
              <w:t>QS2</w:t>
            </w:r>
          </w:p>
        </w:tc>
        <w:tc>
          <w:tcPr>
            <w:tcW w:type="dxa" w:w="1758"/>
            <w:shd w:fill="F4F7FB" w:val="clear"/>
          </w:tcPr>
          <w:p>
            <w:r/>
            <w:r>
              <w:rPr>
                <w:rFonts w:ascii="Times New Roman" w:hAnsi="Times New Roman" w:eastAsia="Times New Roman"/>
                <w:b w:val="0"/>
                <w:i w:val="0"/>
                <w:sz w:val="18"/>
              </w:rPr>
              <w:t>OS2</w:t>
            </w:r>
          </w:p>
        </w:tc>
        <w:tc>
          <w:tcPr>
            <w:tcW w:type="dxa" w:w="1758"/>
            <w:shd w:fill="F4F7FB" w:val="clear"/>
          </w:tcPr>
          <w:p>
            <w:r/>
            <w:r>
              <w:rPr>
                <w:rFonts w:ascii="Times New Roman" w:hAnsi="Times New Roman" w:eastAsia="Times New Roman"/>
                <w:b w:val="0"/>
                <w:i w:val="0"/>
                <w:sz w:val="18"/>
              </w:rPr>
              <w:t>H2 / P2</w:t>
            </w:r>
          </w:p>
        </w:tc>
        <w:tc>
          <w:tcPr>
            <w:tcW w:type="dxa" w:w="1758"/>
            <w:shd w:fill="F4F7FB" w:val="clear"/>
          </w:tcPr>
          <w:p>
            <w:r/>
            <w:r>
              <w:rPr>
                <w:rFonts w:ascii="Times New Roman" w:hAnsi="Times New Roman" w:eastAsia="Times New Roman"/>
                <w:b w:val="0"/>
                <w:i w:val="0"/>
                <w:sz w:val="18"/>
              </w:rPr>
              <w:t>Questionnaire / stats</w:t>
            </w:r>
          </w:p>
        </w:tc>
        <w:tc>
          <w:tcPr>
            <w:tcW w:type="dxa" w:w="1758"/>
            <w:shd w:fill="F4F7FB" w:val="clear"/>
          </w:tcPr>
          <w:p>
            <w:r/>
            <w:r>
              <w:rPr>
                <w:rFonts w:ascii="Times New Roman" w:hAnsi="Times New Roman" w:eastAsia="Times New Roman"/>
                <w:b w:val="0"/>
                <w:i w:val="0"/>
                <w:sz w:val="18"/>
              </w:rPr>
              <w:t>Chap. 6</w:t>
            </w:r>
          </w:p>
        </w:tc>
      </w:tr>
      <w:tr>
        <w:tc>
          <w:tcPr>
            <w:tcW w:type="dxa" w:w="1758"/>
          </w:tcPr>
          <w:p>
            <w:r/>
            <w:r>
              <w:rPr>
                <w:rFonts w:ascii="Times New Roman" w:hAnsi="Times New Roman" w:eastAsia="Times New Roman"/>
                <w:b w:val="0"/>
                <w:i w:val="0"/>
                <w:sz w:val="18"/>
              </w:rPr>
              <w:t>QS3</w:t>
            </w:r>
          </w:p>
        </w:tc>
        <w:tc>
          <w:tcPr>
            <w:tcW w:type="dxa" w:w="1758"/>
          </w:tcPr>
          <w:p>
            <w:r/>
            <w:r>
              <w:rPr>
                <w:rFonts w:ascii="Times New Roman" w:hAnsi="Times New Roman" w:eastAsia="Times New Roman"/>
                <w:b w:val="0"/>
                <w:i w:val="0"/>
                <w:sz w:val="18"/>
              </w:rPr>
              <w:t>OS3</w:t>
            </w:r>
          </w:p>
        </w:tc>
        <w:tc>
          <w:tcPr>
            <w:tcW w:type="dxa" w:w="1758"/>
          </w:tcPr>
          <w:p>
            <w:r/>
            <w:r>
              <w:rPr>
                <w:rFonts w:ascii="Times New Roman" w:hAnsi="Times New Roman" w:eastAsia="Times New Roman"/>
                <w:b w:val="0"/>
                <w:i w:val="0"/>
                <w:sz w:val="18"/>
              </w:rPr>
              <w:t>H3 / P3</w:t>
            </w:r>
          </w:p>
        </w:tc>
        <w:tc>
          <w:tcPr>
            <w:tcW w:type="dxa" w:w="1758"/>
          </w:tcPr>
          <w:p>
            <w:r/>
            <w:r>
              <w:rPr>
                <w:rFonts w:ascii="Times New Roman" w:hAnsi="Times New Roman" w:eastAsia="Times New Roman"/>
                <w:b w:val="0"/>
                <w:i w:val="0"/>
                <w:sz w:val="18"/>
              </w:rPr>
              <w:t>Triangulation</w:t>
            </w:r>
          </w:p>
        </w:tc>
        <w:tc>
          <w:tcPr>
            <w:tcW w:type="dxa" w:w="1758"/>
          </w:tcPr>
          <w:p>
            <w:r/>
            <w:r>
              <w:rPr>
                <w:rFonts w:ascii="Times New Roman" w:hAnsi="Times New Roman" w:eastAsia="Times New Roman"/>
                <w:b w:val="0"/>
                <w:i w:val="0"/>
                <w:sz w:val="18"/>
              </w:rPr>
              <w:t>Chap. 7</w:t>
            </w:r>
          </w:p>
        </w:tc>
      </w:tr>
      <w:tr>
        <w:tc>
          <w:tcPr>
            <w:tcW w:type="dxa" w:w="1758"/>
            <w:shd w:fill="F4F7FB" w:val="clear"/>
          </w:tcPr>
          <w:p>
            <w:r/>
            <w:r>
              <w:rPr>
                <w:rFonts w:ascii="Times New Roman" w:hAnsi="Times New Roman" w:eastAsia="Times New Roman"/>
                <w:b w:val="0"/>
                <w:i w:val="0"/>
                <w:sz w:val="18"/>
              </w:rPr>
              <w:t>QS4</w:t>
            </w:r>
          </w:p>
        </w:tc>
        <w:tc>
          <w:tcPr>
            <w:tcW w:type="dxa" w:w="1758"/>
            <w:shd w:fill="F4F7FB" w:val="clear"/>
          </w:tcPr>
          <w:p>
            <w:r/>
            <w:r>
              <w:rPr>
                <w:rFonts w:ascii="Times New Roman" w:hAnsi="Times New Roman" w:eastAsia="Times New Roman"/>
                <w:b w:val="0"/>
                <w:i w:val="0"/>
                <w:sz w:val="18"/>
              </w:rPr>
              <w:t>OS4</w:t>
            </w:r>
          </w:p>
        </w:tc>
        <w:tc>
          <w:tcPr>
            <w:tcW w:type="dxa" w:w="1758"/>
            <w:shd w:fill="F4F7FB" w:val="clear"/>
          </w:tcPr>
          <w:p>
            <w:r/>
            <w:r>
              <w:rPr>
                <w:rFonts w:ascii="Times New Roman" w:hAnsi="Times New Roman" w:eastAsia="Times New Roman"/>
                <w:b w:val="0"/>
                <w:i w:val="0"/>
                <w:sz w:val="18"/>
              </w:rPr>
              <w:t>—</w:t>
            </w:r>
          </w:p>
        </w:tc>
        <w:tc>
          <w:tcPr>
            <w:tcW w:type="dxa" w:w="1758"/>
            <w:shd w:fill="F4F7FB" w:val="clear"/>
          </w:tcPr>
          <w:p>
            <w:r/>
            <w:r>
              <w:rPr>
                <w:rFonts w:ascii="Times New Roman" w:hAnsi="Times New Roman" w:eastAsia="Times New Roman"/>
                <w:b w:val="0"/>
                <w:i w:val="0"/>
                <w:sz w:val="18"/>
              </w:rPr>
              <w:t>Discussion intégrative</w:t>
            </w:r>
          </w:p>
        </w:tc>
        <w:tc>
          <w:tcPr>
            <w:tcW w:type="dxa" w:w="1758"/>
            <w:shd w:fill="F4F7FB" w:val="clear"/>
          </w:tcPr>
          <w:p>
            <w:r/>
            <w:r>
              <w:rPr>
                <w:rFonts w:ascii="Times New Roman" w:hAnsi="Times New Roman" w:eastAsia="Times New Roman"/>
                <w:b w:val="0"/>
                <w:i w:val="0"/>
                <w:sz w:val="18"/>
              </w:rPr>
              <w:t>Chap. 8 + concl.</w:t>
            </w:r>
          </w:p>
        </w:tc>
      </w:tr>
    </w:tbl>
    <w:p>
      <w:pPr>
        <w:pStyle w:val="Heading2"/>
      </w:pPr>
      <w:r>
        <w:t>Annexe E. Liste de contrôle avant dépôt</w:t>
      </w:r>
    </w:p>
    <w:p>
      <w:pPr>
        <w:pStyle w:val="ListBullet"/>
        <w:spacing w:line="276" w:lineRule="auto" w:after="60"/>
        <w:ind w:left="709"/>
      </w:pPr>
      <w:r>
        <w:rPr>
          <w:rFonts w:ascii="Times New Roman" w:hAnsi="Times New Roman" w:eastAsia="Times New Roman"/>
          <w:b w:val="0"/>
          <w:i w:val="0"/>
          <w:sz w:val="22"/>
        </w:rPr>
        <w:t>☐  Le titre est précis, sans jargon inutile, et tient en une phrase.</w:t>
      </w:r>
    </w:p>
    <w:p>
      <w:pPr>
        <w:pStyle w:val="ListBullet"/>
        <w:spacing w:line="276" w:lineRule="auto" w:after="60"/>
        <w:ind w:left="709"/>
      </w:pPr>
      <w:r>
        <w:rPr>
          <w:rFonts w:ascii="Times New Roman" w:hAnsi="Times New Roman" w:eastAsia="Times New Roman"/>
          <w:b w:val="0"/>
          <w:i w:val="0"/>
          <w:sz w:val="22"/>
        </w:rPr>
        <w:t>☐  La problématique est une tension, pas un thème.</w:t>
      </w:r>
    </w:p>
    <w:p>
      <w:pPr>
        <w:pStyle w:val="ListBullet"/>
        <w:spacing w:line="276" w:lineRule="auto" w:after="60"/>
        <w:ind w:left="709"/>
      </w:pPr>
      <w:r>
        <w:rPr>
          <w:rFonts w:ascii="Times New Roman" w:hAnsi="Times New Roman" w:eastAsia="Times New Roman"/>
          <w:b w:val="0"/>
          <w:i w:val="0"/>
          <w:sz w:val="22"/>
        </w:rPr>
        <w:t>☐  Chaque objectif a une question, des données et un chapitre correspondants.</w:t>
      </w:r>
    </w:p>
    <w:p>
      <w:pPr>
        <w:pStyle w:val="ListBullet"/>
        <w:spacing w:line="276" w:lineRule="auto" w:after="60"/>
        <w:ind w:left="709"/>
      </w:pPr>
      <w:r>
        <w:rPr>
          <w:rFonts w:ascii="Times New Roman" w:hAnsi="Times New Roman" w:eastAsia="Times New Roman"/>
          <w:b w:val="0"/>
          <w:i w:val="0"/>
          <w:sz w:val="22"/>
        </w:rPr>
        <w:t>☐  Au moins 20 références scientifiques réellement lues et citées.</w:t>
      </w:r>
    </w:p>
    <w:p>
      <w:pPr>
        <w:pStyle w:val="ListBullet"/>
        <w:spacing w:line="276" w:lineRule="auto" w:after="60"/>
        <w:ind w:left="709"/>
      </w:pPr>
      <w:r>
        <w:rPr>
          <w:rFonts w:ascii="Times New Roman" w:hAnsi="Times New Roman" w:eastAsia="Times New Roman"/>
          <w:b w:val="0"/>
          <w:i w:val="0"/>
          <w:sz w:val="22"/>
        </w:rPr>
        <w:t>☐  Le terrain est nommé, accessible, et un plan B existe.</w:t>
      </w:r>
    </w:p>
    <w:p>
      <w:pPr>
        <w:pStyle w:val="ListBullet"/>
        <w:spacing w:line="276" w:lineRule="auto" w:after="60"/>
        <w:ind w:left="709"/>
      </w:pPr>
      <w:r>
        <w:rPr>
          <w:rFonts w:ascii="Times New Roman" w:hAnsi="Times New Roman" w:eastAsia="Times New Roman"/>
          <w:b w:val="0"/>
          <w:i w:val="0"/>
          <w:sz w:val="22"/>
        </w:rPr>
        <w:t>☐  L'éthique et le consentement sont prévus avant la collecte.</w:t>
      </w:r>
    </w:p>
    <w:p>
      <w:pPr>
        <w:pStyle w:val="ListBullet"/>
        <w:spacing w:line="276" w:lineRule="auto" w:after="60"/>
        <w:ind w:left="709"/>
      </w:pPr>
      <w:r>
        <w:rPr>
          <w:rFonts w:ascii="Times New Roman" w:hAnsi="Times New Roman" w:eastAsia="Times New Roman"/>
          <w:b w:val="0"/>
          <w:i w:val="0"/>
          <w:sz w:val="22"/>
        </w:rPr>
        <w:t>☐  Le calendrier est réaliste (pas de collecte massive au mois 34).</w:t>
      </w:r>
    </w:p>
    <w:p>
      <w:pPr>
        <w:pStyle w:val="ListBullet"/>
        <w:spacing w:line="276" w:lineRule="auto" w:after="60"/>
        <w:ind w:left="709"/>
      </w:pPr>
      <w:r>
        <w:rPr>
          <w:rFonts w:ascii="Times New Roman" w:hAnsi="Times New Roman" w:eastAsia="Times New Roman"/>
          <w:b w:val="0"/>
          <w:i w:val="0"/>
          <w:sz w:val="22"/>
        </w:rPr>
        <w:t>☐  Orthographe, typographie française (espaces insécables avant ; : ? !), pagination, sommaire à jour.</w:t>
      </w:r>
    </w:p>
    <w:p>
      <w:pPr>
        <w:pStyle w:val="ListBullet"/>
        <w:spacing w:line="276" w:lineRule="auto" w:after="60"/>
        <w:ind w:left="709"/>
      </w:pPr>
      <w:r>
        <w:rPr>
          <w:rFonts w:ascii="Times New Roman" w:hAnsi="Times New Roman" w:eastAsia="Times New Roman"/>
          <w:b w:val="0"/>
          <w:i w:val="0"/>
          <w:sz w:val="22"/>
        </w:rPr>
        <w:t>☐  Le document fait 10 à 15 pages de corps, hors garde, sommaire, bibliographie et annexes.</w:t>
      </w:r>
    </w:p>
    <w:p>
      <w:pPr>
        <w:pStyle w:val="ListBullet"/>
        <w:spacing w:line="276" w:lineRule="auto" w:after="60"/>
        <w:ind w:left="709"/>
      </w:pPr>
      <w:r>
        <w:rPr>
          <w:rFonts w:ascii="Times New Roman" w:hAnsi="Times New Roman" w:eastAsia="Times New Roman"/>
          <w:b w:val="0"/>
          <w:i w:val="0"/>
          <w:sz w:val="22"/>
        </w:rPr>
        <w:t>☐  Le directeur de thèse a relu et signé l'avis.</w:t>
      </w:r>
    </w:p>
    <w:p>
      <w:pPr>
        <w:spacing w:before="480"/>
        <w:jc w:val="center"/>
      </w:pPr>
      <w:r>
        <w:rPr>
          <w:rFonts w:ascii="Times New Roman" w:hAnsi="Times New Roman" w:eastAsia="Times New Roman"/>
          <w:b w:val="0"/>
          <w:i/>
          <w:color w:val="595959"/>
          <w:sz w:val="20"/>
        </w:rPr>
        <w:t>— Fin du gabarit —</w:t>
        <w:br/>
        <w:t>Remplacer les crochets, supprimer les encadrés d'aide, puis enregistrer sous :</w:t>
        <w:br/>
        <w:t>NOM_Prenom_ProjetThese_2026.docx</w:t>
      </w:r>
    </w:p>
    <w:sectPr w:rsidR="00FC693F" w:rsidRPr="0006063C" w:rsidSect="00034616">
      <w:footerReference w:type="default" r:id="rId9"/>
      <w:headerReference w:type="default" r:id="rId10"/>
      <w:pgSz w:w="11906" w:h="16838"/>
      <w:pgMar w:top="1417" w:right="1417"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595959"/>
        <w:sz w:val="18"/>
      </w:rPr>
      <w:t xml:space="preserve">Projet de thèse — Document confidentiel — Page </w:t>
    </w:r>
    <w:r>
      <w:fldChar w:fldCharType="begin"/>
      <w:instrText xml:space="preserve"> PAGE </w:instrText>
      <w:fldChar w:fldCharType="end"/>
    </w:r>
    <w:r>
      <w:rPr>
        <w:rFonts w:ascii="Times New Roman" w:hAnsi="Times New Roman" w:eastAsia="Times New Roman"/>
        <w:b w:val="0"/>
        <w:i w:val="0"/>
        <w:color w:val="595959"/>
        <w:sz w:val="18"/>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595959"/>
        <w:sz w:val="18"/>
      </w:rPr>
      <w:t>[NOM DU CANDIDAT]  ·  Projet de thèse de doctorat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Times New Roman" w:hAnsi="Times New Roman" w:eastAsia="Times New Roman"/>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ascii="Times New Roman" w:hAnsi="Times New Roman" w:eastAsia="Times New Roman"/>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eastAsia="Times New Roman"/>
      <w:b/>
      <w:bCs/>
      <w:color w:val="2E50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