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M7 . Desenvolupament d’interfícies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UF1 Disseny i implantació d'interfícies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20"/>
          <w:szCs w:val="20"/>
        </w:rPr>
      </w:pPr>
      <w:bookmarkStart w:colFirst="0" w:colLast="0" w:name="_chb6ykz0n5h2" w:id="0"/>
      <w:bookmarkEnd w:id="0"/>
      <w:r w:rsidDel="00000000" w:rsidR="00000000" w:rsidRPr="00000000">
        <w:rPr>
          <w:rtl w:val="0"/>
        </w:rPr>
        <w:t xml:space="preserve">DAM_M7_UF1_PAC4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INDIVIDUAL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1x1l3efixltq" w:id="1"/>
      <w:bookmarkEnd w:id="1"/>
      <w:r w:rsidDel="00000000" w:rsidR="00000000" w:rsidRPr="00000000">
        <w:rPr>
          <w:sz w:val="22"/>
          <w:szCs w:val="22"/>
          <w:rtl w:val="0"/>
        </w:rPr>
        <w:t xml:space="preserve">En aquesta pràctica veurem com funcionen alguns plugins que pretenen convertir un disseny prototipat de Figma a HTML+CSS+JS.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6pmoovb8u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Enunciat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Fes servir algun plugin a Figma que converteix el teu disseny i prototipatge a HTML, CSS i Javascript.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REGISTRA EL PROCÉS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/>
      </w:pPr>
      <w:bookmarkStart w:colFirst="0" w:colLast="0" w:name="_oemgiovhyf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Afegeix el plugin i exporta en HTML,CSS i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m94ic5ts1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Mostra el resultat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 en un repostori la interfície creada automàticament HTML+CSS+JS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/>
      </w:pPr>
      <w:bookmarkStart w:colFirst="0" w:colLast="0" w:name="_edr2v45mj1o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Valora si encara caldria arreglar el HTML/CSS/JS una vegada creat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ka96ht37nw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Arriba a una conclusió sobre l’ús de Figma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Figma per dissenyar: SI / NO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Figma per prototipar: SI / NO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Figma per a desenvolupar: SI / NO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  <w:tbl>
    <w:tblPr>
      <w:tblStyle w:val="Table1"/>
      <w:tblW w:w="9024.545454545456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040"/>
      <w:gridCol w:w="5610"/>
      <w:gridCol w:w="1374.5454545454547"/>
      <w:tblGridChange w:id="0">
        <w:tblGrid>
          <w:gridCol w:w="2040"/>
          <w:gridCol w:w="5610"/>
          <w:gridCol w:w="1374.5454545454547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9">
          <w:pPr>
            <w:ind w:hanging="141.73228346456688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</w:rPr>
            <w:drawing>
              <wp:inline distB="114300" distT="114300" distL="114300" distR="114300">
                <wp:extent cx="742950" cy="6762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2412" l="0" r="49019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A">
          <w:pPr>
            <w:widowControl w:val="0"/>
            <w:spacing w:line="240" w:lineRule="auto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center" w:leader="none" w:pos="1830"/>
            </w:tabs>
            <w:spacing w:line="240" w:lineRule="auto"/>
            <w:ind w:left="-566.9291338582675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center" w:leader="none" w:pos="2265"/>
            </w:tabs>
            <w:spacing w:line="240" w:lineRule="auto"/>
            <w:ind w:left="-566.9291338582675" w:firstLine="0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CFGS Desenvolupament d’Aplicacions Multiplataforma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D">
          <w:pPr>
            <w:widowControl w:val="0"/>
            <w:spacing w:line="240" w:lineRule="auto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line="240" w:lineRule="auto"/>
            <w:jc w:val="lef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line="240" w:lineRule="auto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Curs 2024/25</w:t>
          </w:r>
        </w:p>
      </w:tc>
    </w:tr>
  </w:tbl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