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m:oMathPara>
        <m:oMathParaPr/>
        <m:oMath>
          <m:r>
            <w:rPr>
              <w:rFonts w:ascii="Cambria Math" w:hAnsi="Cambria Math" w:cs="Cambria Math" w:eastAsia="Cambria Math"/>
            </w:rPr>
            <m:rPr/>
            <m:t/>
          </m:r>
          <m:sSup>
            <m:sSupPr>
              <m:ctrlPr/>
            </m:sSupPr>
            <m:e>
              <m:r>
                <w:rPr>
                  <w:rFonts w:ascii="Cambria Math" w:hAnsi="Cambria Math" w:cs="Cambria Math" w:eastAsia="Cambria Math"/>
                </w:rPr>
                <m:rPr/>
                <m:t>e</m:t>
              </m:r>
            </m:e>
            <m:sup>
              <m:argPr>
                <m:argSz m:val="-1"/>
              </m:argPr>
              <m:r>
                <w:rPr>
                  <w:rFonts w:ascii="Cambria Math" w:hAnsi="Cambria Math" w:cs="Cambria Math" w:eastAsia="Cambria Math"/>
                </w:rPr>
                <m:rPr/>
                <m:t>-iωt</m:t>
              </m:r>
            </m:sup>
          </m:sSup>
          <m:r>
            <w:rPr>
              <w:rFonts w:ascii="Cambria Math" w:hAnsi="Cambria Math" w:cs="Cambria Math" w:eastAsia="Cambria Math"/>
            </w:rPr>
            <m:rPr/>
            <m:t/>
          </m:r>
        </m:oMath>
      </m:oMathPara>
      <w:r/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mbria Math">
    <w:panose1 w:val="0204050305040603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