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ageBreakBefore/>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tblPr>
      <w:tblStyleRowBandSize w:val="1"/>
      <w:tblStyleColBandSize w:val="1"/>
    </w:tbl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tblPr>
      <w:tblStyleRowBandSize w:val="1"/>
      <w:tblStyleColBandSize w:val="1"/>
    </w:tbl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tblPr>
      <w:tblStyleRowBandSize w:val="1"/>
      <w:tblStyleColBandSize w:val="1"/>
    </w:tbl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tblPr>
      <w:tblStyleRowBandSize w:val="1"/>
      <w:tblStyleColBandSize w:val="1"/>
    </w:tbl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tblPr>
      <w:tblStyleRowBandSize w:val="1"/>
      <w:tblStyleColBandSize w:val="1"/>
    </w:tbl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tblPr>
      <w:tblStyleRowBandSize w:val="1"/>
      <w:tblStyleColBandSize w:val="1"/>
    </w:tbl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tblPr>
      <w:tblStyleRowBandSize w:val="1"/>
      <w:tblStyleColBandSize w:val="1"/>
    </w:tbl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tblPr>
      <w:tblStyleRowBandSize w:val="1"/>
      <w:tblStyleColBandSize w:val="1"/>
    </w:tbl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tblPr>
      <w:tblStyleRowBandSize w:val="1"/>
      <w:tblStyleColBandSize w:val="1"/>
    </w:tblPr>
  </w:style>
  <w:style w:type="paragraph" w:styleId="21">
    <w:name w:val="Quote"/>
    <w:basedOn w:val="a"/>
    <w:next w:val="a"/>
    <w:qFormat/>
    <w:uiPriority w:val="29"/>
    <w:rPr>
      <w:i/>
      <w:iCs/>
      <w:color w:val="373737"/>
      <w:sz w:val="18"/>
      <w:szCs w:val="18"/>
    </w:rPr>
    <w:pPr>
      <w:ind w:left="4536"/>
      <w:jc w:val="both"/>
    </w:pPr>
    <w:tblPr>
      <w:tblStyleRowBandSize w:val="1"/>
      <w:tblStyleColBandSize w:val="1"/>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tblPr>
      <w:tblStyleRowBandSize w:val="1"/>
      <w:tblStyleColBandSize w:val="1"/>
    </w:tblPr>
  </w:style>
  <w:style w:type="table" w:styleId="52">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character" w:default="1" w:styleId="9_1">
    <w:name w:val="Default Paragraph Font"/>
    <w:uiPriority w:val="1"/>
    <w:semiHidden/>
    <w:unhideWhenUsed/>
    <w:tblPr>
      <w:tblStyleRowBandSize w:val="1"/>
      <w:tblStyleColBandSize w:val="1"/>
    </w:tblPr>
  </w:style>
  <w:style w:type="paragraph" w:default="1" w:styleId="a">
    <w:name w:val="Normal"/>
    <w:qFormat/>
    <w:tblPr>
      <w:tblStyleRowBandSize w:val="1"/>
      <w:tblStyleColBandSize w:val="1"/>
    </w:tblPr>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tblPr>
      <w:tblStyleRowBandSize w:val="1"/>
      <w:tblStyleColBandSize w:val="1"/>
    </w:tblPr>
  </w:style>
  <w:style w:type="paragraph" w:styleId="a3">
    <w:name w:val="Footer"/>
    <w:basedOn w:val="a"/>
    <w:uiPriority w:val="99"/>
    <w:unhideWhenUsed/>
    <w:pPr>
      <w:spacing w:lineRule="auto" w:line="240" w:after="0"/>
      <w:tabs>
        <w:tab w:val="center" w:pos="4677"/>
        <w:tab w:val="right" w:pos="9355"/>
      </w:tabs>
    </w:pPr>
    <w:tblPr>
      <w:tblStyleRowBandSize w:val="1"/>
      <w:tblStyleColBandSize w:val="1"/>
    </w:tblPr>
  </w:style>
  <w:style w:type="paragraph" w:styleId="a5">
    <w:name w:val="Header"/>
    <w:basedOn w:val="a"/>
    <w:uiPriority w:val="99"/>
    <w:unhideWhenUsed/>
    <w:pPr>
      <w:spacing w:lineRule="auto" w:line="240" w:after="0"/>
      <w:tabs>
        <w:tab w:val="center" w:pos="4677"/>
        <w:tab w:val="right" w:pos="9355"/>
      </w:tabs>
    </w:pPr>
    <w:tblPr>
      <w:tblStyleRowBandSize w:val="1"/>
      <w:tblStyleColBandSize w:val="1"/>
    </w:tblPr>
  </w:style>
  <w:style w:type="paragraph" w:styleId="a7">
    <w:name w:val="No Spacing"/>
    <w:qFormat/>
    <w:uiPriority w:val="1"/>
    <w:pPr>
      <w:spacing w:lineRule="auto" w:line="240" w:after="0"/>
    </w:pPr>
    <w:tblPr>
      <w:tblStyleRowBandSize w:val="1"/>
      <w:tblStyleColBandSize w:val="1"/>
    </w:tbl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tblPr>
      <w:tblStyleRowBandSize w:val="1"/>
      <w:tblStyleColBandSize w:val="1"/>
    </w:tbl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tblPr>
      <w:tblStyleRowBandSize w:val="1"/>
      <w:tblStyleColBandSize w:val="1"/>
    </w:tbl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tblPr>
      <w:tblStyleRowBandSize w:val="1"/>
      <w:tblStyleColBandSize w:val="1"/>
    </w:tblPr>
  </w:style>
  <w:style w:type="paragraph" w:styleId="af5">
    <w:name w:val="List Paragraph"/>
    <w:basedOn w:val="a"/>
    <w:qFormat/>
    <w:uiPriority w:val="34"/>
    <w:pPr>
      <w:contextualSpacing w:val="true"/>
      <w:ind w:left="720"/>
    </w:pPr>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