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header1.xml" ContentType="application/vnd.openxmlformats-officedocument.wordprocessingml.head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sectPr>
      <w:headerReference w:type="default" r:id="rId6"/>
      <w:type w:val="nextPage"/>
      <w:pgSz w:w="11906" w:h="16838"/>
      <w:pgMar w:top="1134" w:right="850" w:bottom="1134" w:left="1701" w:gutter="0" w:header="720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/>
  <w:font w:name="Calibri"/>
  <w:font w:name="Times New Roman"/>
  <w:font w:name="Cambria"/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5"/>
      <w:tabs>
        <w:tab w:val="clear" w:pos="4677"/>
        <w:tab w:val="clear" w:pos="9355"/>
      </w:tabs>
    </w:pPr>
    <w:r>
      <w:drawing>
        <wp:inline distT="0" distB="0" distL="0" distR="0">
          <wp:extent cx="5472000" cy="3204000"/>
          <wp:effectExtent l="0" t="0" r="0" b="0"/>
          <wp:docPr id="1" name="Chart 1"/>
          <wp:cNvGraphicFramePr/>
          <a:graphic xmlns:a="http://schemas.openxmlformats.org/drawingml/2006/main">
            <a:graphicData uri="http://schemas.openxmlformats.org/drawingml/2006/chart">
              <c:chart xmlns:c="http://schemas.openxmlformats.org/drawingml/2006/chart" xmlns:r="http://schemas.openxmlformats.org/officeDocument/2006/relationships" r:id="rId1"/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Arial" w:hint="default"/>
      <w:b/>
      <w:bCs/>
      <w:color w:val="000000" w:themeColor="text1"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000000" w:themeColor="text1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rFonts w:ascii="Arial" w:hAnsi="Arial" w:cs="Arial" w:eastAsia="Arial" w:hint="cs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rFonts w:ascii="Arial" w:hAnsi="Arial" w:cs="Arial" w:eastAsia="Arial"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rFonts w:ascii="Arial" w:hAnsi="Arial" w:cs="Arial" w:eastAsia="Arial"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rFonts w:ascii="Arial" w:hAnsi="Arial" w:cs="Arial" w:eastAsia="Arial"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rFonts w:ascii="Arial" w:hAnsi="Arial" w:cs="Arial" w:eastAsia="Arial"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1">
    <w:name w:val="Quote"/>
    <w:basedOn w:val="a"/>
    <w:next w:val="a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30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_1">
    <w:name w:val="Default Paragraph Font"/>
    <w:uiPriority w:val="1"/>
    <w:semiHidden/>
    <w:unhideWhenUsed/>
    <w:tblPr>
      <w:tblStyleRowBandSize w:val="1"/>
      <w:tblStyleColBandSize w:val="1"/>
    </w:tblPr>
  </w:style>
  <w:style w:type="paragraph" w:default="1" w:styleId="a">
    <w:name w:val="Normal"/>
    <w:qFormat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Foot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5">
    <w:name w:val="Header"/>
    <w:basedOn w:val="a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a7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a8">
    <w:name w:val="Subtitle"/>
    <w:basedOn w:val="a"/>
    <w:next w:val="a"/>
    <w:qFormat/>
    <w:uiPriority w:val="11"/>
    <w:rPr>
      <w:rFonts w:ascii="Arial" w:hAnsi="Arial" w:cs="Arial" w:eastAsia="Arial"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aa">
    <w:name w:val="Intense Quote"/>
    <w:basedOn w:val="a"/>
    <w:next w:val="a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af2">
    <w:name w:val="Title"/>
    <w:basedOn w:val="a"/>
    <w:next w:val="a"/>
    <w:qFormat/>
    <w:uiPriority w:val="10"/>
    <w:rPr>
      <w:rFonts w:ascii="Arial" w:hAnsi="Arial" w:cs="Arial" w:eastAsia="Arial" w:hint="cs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  <w:tblPr>
      <w:tblStyleRowBandSize w:val="1"/>
      <w:tblStyleColBandSize w:val="1"/>
    </w:tblPr>
  </w:style>
  <w:style w:type="paragraph" w:styleId="af5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barChart>
        <c:barDir val="col"/>
        <c:grouping val="clustered"/>
        <c:varyColors val="0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formatCode>General</c:formatCod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formatCode>General</c:formatCod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invertIfNegative val="0"/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formatCode>General</c:formatCod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gapWidth val="150"/>
        <c:axId val="1001"/>
        <c:axId val="1002"/>
      </c:barChart>
      <c:catAx>
        <c:axId val="1001"/>
        <c:scaling>
          <c:orientation val="minMax"/>
        </c:scaling>
        <c:delete val="0"/>
        <c:axPos val="b"/>
        <c:majorTickMark val="out"/>
        <c:minorTickMark val="none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txPr>
    <a:bodyPr/>
    <a:p>
      <a:pPr>
        <a:defRPr/>
      </a:pPr>
      <a:endParaRPr/>
    </a:p>
  </c:tx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