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  <w:drawing>
          <wp:inline distT="0" distB="0" distL="0" distR="0">
            <wp:extent cx="5472000" cy="3204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Relationship Id="rId7" Type="http://schemas.openxmlformats.org/officeDocument/2006/relationships/chart" Target="charts/chart2.xml" /></Relationships>
</file>

<file path=word/charts/_rels/chart1.xml.rels><?xml version="1.0" encoding="UTF-8" standalone="yes"?><Relationships xmlns="http://schemas.openxmlformats.org/package/2006/relationships"></Relationships>
</file>

<file path=word/charts/_rels/chart2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firstSliceAng val="0"/>
        <c:holeSize val="50"/>
      </c:doughnutChart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firstSliceAng val="0"/>
      </c:pieChart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