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5"/>
        <w:gridCol w:w="1089"/>
        <w:gridCol w:w="1514"/>
        <w:gridCol w:w="1514"/>
        <w:gridCol w:w="1514"/>
        <w:gridCol w:w="757"/>
        <w:gridCol w:w="1550"/>
        <w:gridCol w:w="4677"/>
        <w:gridCol w:w="2098"/>
      </w:tblGrid>
      <w:tr>
        <w:trPr>
          <w:trHeight w:val="454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left"/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-654400</wp:posOffset>
                      </wp:positionH>
                      <wp:positionV relativeFrom="paragraph">
                        <wp:posOffset>-421261</wp:posOffset>
                      </wp:positionV>
                      <wp:extent cx="460375" cy="7635875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460374" cy="763587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BFBFBF"/>
                              </a:solidFill>
                              <a:ln w="1269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9216;o:allowoverlap:true;o:allowincell:true;mso-position-horizontal-relative:text;margin-left:-51.53pt;mso-position-horizontal:absolute;mso-position-vertical-relative:text;margin-top:-33.17pt;mso-position-vertical:absolute;width:36.25pt;height:601.25pt;mso-wrap-distance-left:9.07pt;mso-wrap-distance-top:0.00pt;mso-wrap-distance-right:9.07pt;mso-wrap-distance-bottom:0.00pt;visibility:visible;" fillcolor="#BFBFBF" strokecolor="#000000" strokeweight="1.00pt">
                      <v:stroke dashstyle="solid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b w:val="0"/>
                <w:bCs w:val="0"/>
                <w:color w:val="7f7f7f" w:themeColor="text1" w:themeTint="80"/>
                <w:sz w:val="18"/>
                <w:szCs w:val="18"/>
              </w:rPr>
              <w:t xml:space="preserve">Procedimento operacional Padrão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</w:rPr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8325" w:type="dxa"/>
            <w:vAlign w:val="bottom"/>
            <w:textDirection w:val="lrTb"/>
            <w:noWrap w:val="false"/>
          </w:tcPr>
          <w:p>
            <w:pPr>
              <w:pBdr/>
              <w:spacing w:after="57" w:afterAutospacing="0"/>
              <w:ind/>
              <w:jc w:val="center"/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ETAPAS DO PROCESSO</w:t>
            </w:r>
            <w:r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nome da empresa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527390</wp:posOffset>
                      </wp:positionH>
                      <wp:positionV relativeFrom="paragraph">
                        <wp:posOffset>-245818</wp:posOffset>
                      </wp:positionV>
                      <wp:extent cx="1333500" cy="775778"/>
                      <wp:effectExtent l="3175" t="3175" r="3175" b="3175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333499" cy="7757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uppressLineNumbers w:val="false"/>
                                    <w:pBdr/>
                                    <w:spacing w:after="0" w:afterAutospacing="0" w:line="240" w:lineRule="auto"/>
                                    <w:ind/>
                                    <w:contextualSpacing w:val="false"/>
                                    <w:jc w:val="center"/>
                                    <w:rPr>
                                      <w:rFonts w:ascii="Arial Black" w:hAnsi="Arial Black" w:cs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 w:eastAsia="Arial Black" w:cs="Arial Black"/>
                                    </w:rPr>
                                  </w:r>
                                  <w:r>
                                    <w:rPr>
                                      <w:rFonts w:ascii="Arial Black" w:hAnsi="Arial Black" w:eastAsia="Arial Black" w:cs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LOGOTIPO</w:t>
                                  </w:r>
                                  <w:r>
                                    <w:rPr>
                                      <w:rFonts w:ascii="Arial Black" w:hAnsi="Arial Black" w:eastAsia="Arial Black" w:cs="Arial Black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pacing w:val="28"/>
                                      <w:sz w:val="20"/>
                                      <w:szCs w:val="20"/>
                                    </w:rPr>
                                    <w:t xml:space="preserve">DA EMPRESA</w:t>
                                  </w:r>
                                  <w:r>
                                    <w:rPr>
                                      <w:rFonts w:ascii="Arial Black" w:hAnsi="Arial Black" w:eastAsia="Arial Black" w:cs="Arial Black"/>
                                    </w:rPr>
                                  </w:r>
                                  <w:r>
                                    <w:rPr>
                                      <w:rFonts w:ascii="Arial Black" w:hAnsi="Arial Black" w:eastAsia="Arial Black" w:cs="Arial Black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202" type="#_x0000_t202" style="position:absolute;z-index:14336;o:allowoverlap:true;o:allowincell:true;mso-position-horizontal-relative:text;margin-left:41.53pt;mso-position-horizontal:absolute;mso-position-vertical-relative:text;margin-top:-19.36pt;mso-position-vertical:absolute;width:105.00pt;height:61.08pt;mso-wrap-distance-left:9.07pt;mso-wrap-distance-top:0.00pt;mso-wrap-distance-right:9.07pt;mso-wrap-distance-bottom:0.00pt;v-text-anchor:middle;visibility:visible;" fillcolor="#FFFFFF" strokecolor="#000000" strokeweight="0.50pt">
                      <v:textbox inset="0,0,0,0"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240" w:lineRule="auto"/>
                              <w:ind/>
                              <w:contextualSpacing w:val="false"/>
                              <w:jc w:val="center"/>
                              <w:rPr>
                                <w:rFonts w:ascii="Arial Black" w:hAnsi="Arial Black" w:cs="Arial Black"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</w:rPr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LOGOTIPO</w:t>
                            </w:r>
                            <w:r>
                              <w:rPr>
                                <w:rFonts w:ascii="Arial Black" w:hAnsi="Arial Black" w:eastAsia="Arial Black" w:cs="Arial Black"/>
                              </w:rPr>
                              <w:br/>
                            </w:r>
                            <w:r>
                              <w:rPr>
                                <w:rFonts w:ascii="Arial" w:hAnsi="Arial" w:eastAsia="Arial" w:cs="Arial"/>
                                <w:spacing w:val="28"/>
                                <w:sz w:val="20"/>
                                <w:szCs w:val="20"/>
                              </w:rPr>
                              <w:t xml:space="preserve">DA EMPRESA</w:t>
                            </w:r>
                            <w:r>
                              <w:rPr>
                                <w:rFonts w:ascii="Arial Black" w:hAnsi="Arial Black" w:eastAsia="Arial Black" w:cs="Arial Black"/>
                              </w:rPr>
                            </w:r>
                            <w:r>
                              <w:rPr>
                                <w:rFonts w:ascii="Arial Black" w:hAnsi="Arial Black" w:eastAsia="Arial Black" w:cs="Arial Black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EAP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Tarefa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Proprietário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572405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16"/>
                  <w:szCs w:val="16"/>
                </w:rPr>
              </w:sdtPr>
              <w:sdtContent>
                <w:r>
                  <w:rPr>
                    <w:rFonts w:ascii="Arial" w:hAnsi="Arial" w:eastAsia="Arial" w:cs="Arial"/>
                    <w:sz w:val="16"/>
                    <w:szCs w:val="16"/>
                  </w:rPr>
                </w:r>
                <w:r>
                  <w:rPr>
                    <w:rFonts w:ascii="Arial" w:hAnsi="Arial" w:eastAsia="Arial" w:cs="Arial"/>
                    <w:sz w:val="16"/>
                    <w:szCs w:val="16"/>
                  </w:rPr>
                  <w:t xml:space="preserve">Endereço, Cidade, </w:t>
                </w:r>
                <w:r>
                  <w:rPr>
                    <w:rFonts w:ascii="Arial" w:hAnsi="Arial" w:eastAsia="Arial" w:cs="Arial"/>
                    <w:sz w:val="16"/>
                    <w:szCs w:val="16"/>
                    <w:lang w:val="pt-BR"/>
                  </w:rPr>
                  <w:t xml:space="preserve">Rua</w:t>
                </w:r>
                <w:r>
                  <w:rPr>
                    <w:rFonts w:ascii="Arial" w:hAnsi="Arial" w:eastAsia="Arial" w:cs="Arial"/>
                    <w:sz w:val="16"/>
                    <w:szCs w:val="16"/>
                  </w:rPr>
                  <w:t xml:space="preserve"> CEP</w:t>
                </w:r>
                <w:r>
                  <w:rPr>
                    <w:rFonts w:ascii="Arial" w:hAnsi="Arial" w:eastAsia="Arial" w:cs="Arial"/>
                    <w:sz w:val="16"/>
                    <w:szCs w:val="16"/>
                  </w:rPr>
                </w:r>
              </w:sdtContent>
            </w:sdt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1.0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Descrição da tarefa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Membro da equipe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692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823628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691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3.32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(999) 999-9999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1.1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Descrição da tarefa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Membro da equipe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744359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nome_usuario@email.com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1.2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Descrição da tarefa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Membro da equipe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1.3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Descrição da tarefa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Membro da equipe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000000" w:themeColor="text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INFORMAÇÕES GERAIS</w:t>
            </w:r>
            <w:r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r>
            <w:r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2.0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Descrição da tarefa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Membro da equipe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Título do Processo: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Título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Departamento: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Departamento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Informações de contato: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Informações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ID POP: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Data efetiva: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DATE"/>
                </w:placeholder>
                <w:tag w:val=""/>
                <w:date w:fullDate="2024-03-06T08:50:53Z">
                  <w:calendar w:val="gregorian"/>
                  <w:dateFormat w:val="mm/dd/yyyy"/>
                  <w:lid w:val="en-US"/>
                </w:date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Insira uma data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Número de revisão: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Número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VISÃO GERAL DO PROCESSO</w:t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Descrição do processo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Defina o objetivo da tarefa ou processo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Definições e documentos relacionados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Defina os termos conforme necessário, anexe documentos relevantes, se houver</w:t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Objetivo e Escopo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/>
            <w:tcW w:w="6055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Explique a justificativa para o POP e detalhe a quem ou a que o procedimento se aplica</w:t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605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1906" w:orient="landscape" w:w="16838"/>
      <w:pgMar w:top="567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4</cp:revision>
  <dcterms:modified xsi:type="dcterms:W3CDTF">2024-09-30T20:25:11Z</dcterms:modified>
</cp:coreProperties>
</file>