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  <w:t xml:space="preserve">ДИПЛОМ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40"/>
                <w:szCs w:val="40"/>
              </w:rPr>
              <w:t xml:space="preserve">НАСТОЯЩИЙ ДИПЛОМ ВРУЧАЕТСЯ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52"/>
                <w:szCs w:val="52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b w:val="0"/>
                  <w:bCs w:val="0"/>
                  <w:sz w:val="52"/>
                  <w:szCs w:val="52"/>
                </w:rPr>
              </w:sdtPr>
              <w:sdtContent>
                <w:r>
                  <w:rPr>
                    <w:b w:val="0"/>
                    <w:bCs w:val="0"/>
                    <w:sz w:val="52"/>
                    <w:szCs w:val="52"/>
                  </w:rPr>
                  <w:t xml:space="preserve">ФИО</w:t>
                </w:r>
              </w:sdtContent>
            </w:sdt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b w:val="0"/>
                <w:bCs w:val="0"/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  <w:t xml:space="preserve">Настоящий диплом удостоверяет, что (ваш текст). Чтобы заменить этот текст своим, просто кликните по нему и начните печатать</w:t>
                </w:r>
                <w:r>
                  <w:rPr>
                    <w:b w:val="0"/>
                    <w:bCs w:val="0"/>
                    <w:sz w:val="28"/>
                    <w:szCs w:val="28"/>
                  </w:rPr>
                  <w:t xml:space="preserve">.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 w:afterAutospacing="0"/>
        <w:ind/>
        <w:rPr/>
      </w:pPr>
      <w:r/>
      <w:r/>
    </w:p>
    <w:tbl>
      <w:tblPr>
        <w:tblStyle w:val="716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ФИО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7T08:01:52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ДД/ ММ/ ГГГГ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Должность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afterAutospacing="0" w:line="120" w:lineRule="auto"/>
        <w:ind/>
        <w:rPr/>
      </w:pPr>
      <w:r/>
      <w:r/>
    </w:p>
    <w:tbl>
      <w:tblPr>
        <w:tblStyle w:val="716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b/>
                  <w:bCs/>
                  <w:i/>
                  <w:iCs/>
                  <w:color w:val="ffffff" w:themeColor="background1"/>
                  <w:sz w:val="160"/>
                  <w:szCs w:val="160"/>
                </w:rPr>
              </w:sdtPr>
              <w:sdtContent>
                <w:r>
                  <w:rPr>
                    <w:rFonts w:ascii="Arial" w:hAnsi="Arial" w:eastAsia="Arial" w:cs="Arial"/>
                    <w:b/>
                    <w:bCs/>
                    <w:i/>
                    <w:iCs/>
                    <w:color w:val="ffffff" w:themeColor="background1"/>
                    <w:sz w:val="160"/>
                    <w:szCs w:val="160"/>
                  </w:rPr>
                  <w:t xml:space="preserve">1</w:t>
                </w:r>
                <w:r>
                  <w:rPr>
                    <w:b/>
                    <w:bCs/>
                    <w:i/>
                    <w:color w:val="ffffff" w:themeColor="background1"/>
                    <w:sz w:val="96"/>
                    <w:szCs w:val="96"/>
                  </w:rPr>
                </w:r>
              </w:sdtContent>
            </w:sdt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15:appearance w15:val="boundingBox"/>
                <w:placeholder>
                  <w:docPart w:val="5a24240fe99f4a618358224fb546de75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    <wp:simplePos x="0" y="0"/>
                          <wp:positionH relativeFrom="column">
                            <wp:posOffset>539311</wp:posOffset>
                          </wp:positionH>
                          <wp:positionV relativeFrom="paragraph">
                            <wp:posOffset>0</wp:posOffset>
                          </wp:positionV>
                          <wp:extent cx="1766409" cy="813222"/>
                          <wp:effectExtent l="0" t="0" r="0" b="0"/>
                          <wp:wrapThrough wrapText="bothSides">
                            <wp:wrapPolygon edited="1">
                              <wp:start x="0" y="0"/>
                              <wp:lineTo x="21600" y="0"/>
                              <wp:lineTo x="21600" y="21600"/>
                              <wp:lineTo x="0" y="21600"/>
                            </wp:wrapPolygon>
                          </wp:wrapThrough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663786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766409" cy="8132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    <w10:wrap type="through"/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Подпись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5a24240fe99f4a618358224fb546de7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2024-09-30T07:28:24Z</dcterms:modified>
</cp:coreProperties>
</file>