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pPr>
            <w:r>
              <w:rPr>
                <w:rFonts w:ascii="Arial" w:hAnsi="Arial" w:eastAsia="Arial" w:cs="Arial"/>
                <w:lang w:val="de-DE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2326345</wp:posOffset>
                      </wp:positionH>
                      <wp:positionV relativeFrom="paragraph">
                        <wp:posOffset>286444</wp:posOffset>
                      </wp:positionV>
                      <wp:extent cx="1447800" cy="651133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47799" cy="651133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183.18pt;mso-position-horizontal:absolute;mso-position-vertical-relative:text;margin-top:22.55pt;mso-position-vertical:absolute;width:114.00pt;height:51.27pt;mso-wrap-distance-left:9.07pt;mso-wrap-distance-top:0.00pt;mso-wrap-distance-right:9.07pt;mso-wrap-distance-bottom:0.00pt;v-text-anchor:middle;visibility:visible;" fillcolor="#FFFFFF" strokecolor="#000000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Arial Black" w:hAnsi="Arial Black" w:cs="Arial Black"/>
                                <w:b/>
                                <w:bCs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  <w:t xml:space="preserve">FIRMENLOGO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cs="Arial Black"/>
                                <w:b/>
                                <w:bCs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lang w:val="de-DE"/>
              </w:rPr>
            </w:r>
            <w:r>
              <w:rPr>
                <w:lang w:val="de-DE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  <w:lang w:val="de-DE"/>
              </w:rPr>
              <w:t xml:space="preserve">Standardarbeitsanweisung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PROZESSSCHRITTE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Firmenname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Aufgabe 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Besitzer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Adresse, Ort, Land, Postleitzahl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ALLGEMEINE INFORMATIONEN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Titel des Prozesses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Titel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Abteilung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Abteilung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Kontakt-Infos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Datum des Inkrafttretens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221cd6080847519e9e05c8587d4f35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sz w:val="20"/>
                    <w:szCs w:val="20"/>
                  </w:rPr>
                </w:r>
                <w:r>
                  <w:rPr>
                    <w:sz w:val="20"/>
                    <w:szCs w:val="20"/>
                  </w:rPr>
                  <w:t xml:space="preserve">Datum eingeben</w:t>
                </w:r>
                <w:r>
                  <w:rPr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Revisions-nummer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Nummer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PROZESSÜBERSICHT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Prozessbeschreibung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Definieren Sie das Ziel der Aufgabe oder des Prozesses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Definitionen und zugehörige Dokumente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Definieren Sie bei Bedarf Begriffe und fügen Sie gegebenenfalls relevante Dokumente bei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Zweck und Anwendungsbereich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/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Erläutern Sie die Gründe für die SOP und geben Sie an, für wen oder was das Verfahren gilt</w:t>
                </w:r>
                <w:r/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5221cd6080847519e9e05c8587d4f3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2024-09-30T19:39:05Z</dcterms:modified>
</cp:coreProperties>
</file>