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harts/colors1.xml" ContentType="application/vnd.ms-office.chartcolorstyle+xml"/>
  <Override PartName="/word/header1.xml" ContentType="application/vnd.openxmlformats-officedocument.wordprocessingml.header+xml"/>
  <Override PartName="/word/charts/style1.xml" ContentType="application/vnd.ms-office.chartstyl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1"/>
        <w:suppressLineNumbers w:val="false"/>
        <w:spacing w:after="170" w:afterAutospacing="0"/>
        <w:ind/>
        <w:rPr>
          <w14:ligatures w14:val="none"/>
        </w:rPr>
      </w:pPr>
      <w:r>
        <w:t xml:space="preserve">Text </w:t>
      </w:r>
      <w:r>
        <w:t xml:space="preserve">documents</w:t>
      </w:r>
      <w:r>
        <w:t xml:space="preserve">,</w:t>
      </w:r>
      <w:r>
        <w:br/>
      </w:r>
      <w:r>
        <w:rPr>
          <w:color w:val="2f5496" w:themeColor="accent1" w:themeShade="BF"/>
        </w:rPr>
        <w:t xml:space="preserve">everywhere you </w:t>
      </w:r>
      <w:r>
        <w:rPr>
          <w:color w:val="2f5496" w:themeColor="accent1" w:themeShade="BF"/>
        </w:rPr>
        <w:t xml:space="preserve">are</w:t>
      </w:r>
      <w:r>
        <w:rPr>
          <w14:ligatures w14:val="none"/>
        </w:rPr>
      </w:r>
      <w:r>
        <w:rPr>
          <w14:ligatures w14:val="none"/>
        </w:rPr>
      </w:r>
    </w:p>
    <w:p w14:paraId="2E526A97">
      <w:pPr>
        <w:suppressLineNumbers w:val="false"/>
        <w:spacing w:after="340" w:afterAutospacing="0" w:afterLines="0" w:line="240" w:lineRule="auto"/>
        <w:ind w:left="0"/>
        <w:rPr>
          <w:rFonts w:ascii="Arial" w:hAnsi="Arial" w:eastAsia="Arial" w:cs="Arial"/>
          <w:b/>
          <w:bCs/>
          <w:color w:val="2f5496" w:themeColor="accent1" w:themeShade="BF"/>
          <w:sz w:val="52"/>
          <w:szCs w:val="52"/>
        </w:rPr>
      </w:pPr>
      <w:r>
        <w:t xml:space="preserve">A </w:t>
      </w:r>
      <w:r>
        <w:t xml:space="preserve">free editor for iPhone, iPad and Android that opens your DOCX exactly as it was written. Everything below was made inside the app: the styles, the table, the chart, the shapes. Change anything you like </w:t>
      </w:r>
      <w:r>
        <w:rPr>
          <w:lang w:val="en-US"/>
        </w:rPr>
        <w:t xml:space="preserve">-</w:t>
      </w:r>
      <w:r>
        <w:t xml:space="preserve"> this file is yours.</w:t>
      </w:r>
      <w:r>
        <w:rPr>
          <w:rFonts w:ascii="Arial" w:hAnsi="Arial" w:eastAsia="Arial" w:cs="Arial"/>
          <w:b/>
          <w:bCs/>
          <w:color w:val="2f5496" w:themeColor="accent1" w:themeShade="BF"/>
          <w:sz w:val="52"/>
          <w:szCs w:val="52"/>
        </w:rPr>
      </w:r>
      <w:r>
        <w:rPr>
          <w:rFonts w:ascii="Arial" w:hAnsi="Arial" w:eastAsia="Arial" w:cs="Arial"/>
          <w:b/>
          <w:bCs/>
          <w:color w:val="2f5496" w:themeColor="accent1" w:themeShade="BF"/>
          <w:sz w:val="52"/>
          <w:szCs w:val="52"/>
        </w:rPr>
      </w:r>
    </w:p>
    <w:p w14:paraId="5739ADB6">
      <w:pPr>
        <w:spacing w:after="170" w:afterAutospacing="0" w:afterLines="0" w:line="240" w:lineRule="auto"/>
        <w:ind/>
        <w:contextualSpacing w:val="false"/>
        <w:jc w:val="center"/>
        <w:rPr>
          <w:rFonts w:ascii="Arial" w:hAnsi="Arial" w:eastAsia="Arial" w:cs="Arial"/>
          <w14:ligatures w14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1071" cy="19647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67208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4661070" cy="1964719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7.01pt;height:154.70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eastAsia="Arial" w:cs="Arial"/>
          <w14:ligatures w14:val="none"/>
        </w:rPr>
      </w:r>
    </w:p>
    <w:p>
      <w:pPr>
        <w:pStyle w:val="912"/>
        <w:suppressLineNumbers w:val="false"/>
        <w:spacing w:before="567" w:beforeAutospacing="0"/>
        <w:ind w:left="113"/>
        <w:rPr>
          <w:highlight w:val="none"/>
          <w14:ligatures w14:val="none"/>
        </w:rPr>
      </w:pPr>
      <w:r>
        <w:t xml:space="preserve">What the editor can do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37"/>
        <w:tblW w:w="0" w:type="auto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</w:tblBorders>
        <w:tblLayout w:type="fixed"/>
        <w:tblLook w:val="0600" w:firstRow="0" w:lastRow="0" w:firstColumn="0" w:lastColumn="0" w:noHBand="1" w:noVBand="1"/>
      </w:tblPr>
      <w:tblGrid>
        <w:gridCol w:w="5272"/>
        <w:gridCol w:w="5283"/>
      </w:tblGrid>
      <w:tr>
        <w:trPr>
          <w:tblCellSpacing w:w="57" w:type="dxa"/>
          <w:trHeight w:val="1570"/>
        </w:trPr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7832CC61">
            <w:pPr>
              <w:keepNext w:val="false"/>
              <w:suppressLineNumbers w:val="fals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464" cy="283464"/>
                      <wp:effectExtent l="0" t="0" r="0" b="0"/>
                      <wp:docPr id="2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46396164" name=""/>
                              <pic:cNvPicPr/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283464" cy="283464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.32pt;height:22.32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CF12D20">
            <w:pPr>
              <w:pStyle w:val="913"/>
              <w:keepNext w:val="false"/>
              <w:suppressLineNumbers w:val="false"/>
              <w:spacing w:after="57" w:afterAutospacing="0" w:before="170" w:beforeAutospacing="0"/>
              <w:ind w:right="138" w:firstLine="0" w:left="0"/>
              <w:rPr>
                <w:b/>
                <w:bCs/>
                <w:color w:val="auto"/>
                <w14:ligatures w14:val="none"/>
              </w:rPr>
            </w:pPr>
            <w:r>
              <w:rPr>
                <w:b/>
                <w:bCs/>
                <w:color w:val="auto"/>
              </w:rPr>
              <w:t xml:space="preserve">Format the</w:t>
            </w:r>
            <w:r>
              <w:rPr>
                <w:b/>
                <w:bCs/>
                <w:color w:val="auto"/>
              </w:rPr>
              <w:t xml:space="preserve"> text</w:t>
            </w:r>
            <w:r>
              <w:rPr>
                <w:b/>
                <w:bCs/>
                <w:color w:val="auto"/>
                <w14:ligatures w14:val="none"/>
              </w:rPr>
            </w:r>
            <w:r>
              <w:rPr>
                <w:b/>
                <w:bCs/>
                <w:color w:val="auto"/>
                <w14:ligatures w14:val="none"/>
              </w:rPr>
            </w:r>
          </w:p>
          <w:p w14:paraId="2F1080D8">
            <w:pPr>
              <w:keepNext w:val="false"/>
              <w:suppressLineNumbers w:val="false"/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Heading styles, lists, footnotes, section breaks, page numbers.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49D723D2">
            <w:pPr>
              <w:keepNext w:val="false"/>
              <w:suppressLineNumbers w:val="fals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464" cy="283464"/>
                      <wp:effectExtent l="0" t="0" r="0" b="0"/>
                      <wp:docPr id="3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5698450" name=""/>
                              <pic:cNvPicPr/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283464" cy="283464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2.32pt;height:22.32pt;mso-wrap-distance-left:0.00pt;mso-wrap-distance-top:0.00pt;mso-wrap-distance-right:0.00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50B358B7">
            <w:pPr>
              <w:pStyle w:val="913"/>
              <w:keepNext w:val="false"/>
              <w:suppressLineNumbers w:val="false"/>
              <w:spacing w:after="57" w:afterAutospacing="0" w:before="170" w:beforeAutospacing="0"/>
              <w:ind/>
              <w:rPr>
                <w:b/>
                <w:bCs/>
                <w:color w:val="auto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d0d0d" w:themeColor="text1" w:themeTint="F2"/>
                <w:sz w:val="20"/>
                <w:szCs w:val="20"/>
              </w:rPr>
            </w:r>
            <w:r>
              <w:rPr>
                <w:b/>
                <w:bCs/>
                <w:color w:val="auto"/>
              </w:rPr>
              <w:t xml:space="preserve">Show the numbers</w:t>
            </w:r>
            <w:r>
              <w:rPr>
                <w:b/>
                <w:bCs/>
                <w:color w:val="auto"/>
                <w14:ligatures w14:val="none"/>
              </w:rPr>
            </w:r>
            <w:r>
              <w:rPr>
                <w:b/>
                <w:bCs/>
                <w:color w:val="auto"/>
                <w14:ligatures w14:val="none"/>
              </w:rPr>
            </w:r>
          </w:p>
          <w:p w14:paraId="5D3EC054">
            <w:pPr>
              <w:keepNext w:val="false"/>
              <w:suppressLineNumbers w:val="false"/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Tables and live charts you insert and edit right inside the document.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>
          <w:tblCellSpacing w:w="57" w:type="dxa"/>
          <w:trHeight w:val="1613"/>
        </w:trPr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3277BE82">
            <w:pPr>
              <w:keepNext w:val="tru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464" cy="283464"/>
                      <wp:effectExtent l="0" t="0" r="0" b="0"/>
                      <wp:docPr id="4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4802167" name=""/>
                              <pic:cNvPicPr/>
                              <pic:nvPr/>
                            </pic:nvPicPr>
                            <pic:blipFill rotWithShape="1">
                              <a:blip r:embed="rId14"/>
                            </pic:blipFill>
                            <pic:spPr bwMode="auto">
                              <a:xfrm rot="0" flipH="0" flipV="0">
                                <a:off x="0" y="0"/>
                                <a:ext cx="283464" cy="283464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.32pt;height:22.32pt;mso-wrap-distance-left:0.00pt;mso-wrap-distance-top:0.00pt;mso-wrap-distance-right:0.00pt;mso-wrap-distance-bottom:0.00pt;rotation:0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EAD4EF4">
            <w:pPr>
              <w:pStyle w:val="913"/>
              <w:spacing w:after="57" w:afterAutospacing="0" w:before="170" w:beforeAutospacing="0"/>
              <w:ind/>
              <w:rPr>
                <w14:ligatures w14:val="none"/>
              </w:rPr>
            </w:pPr>
            <w:r>
              <w:t xml:space="preserve">Pictures and shapes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C44630E">
            <w:pPr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Images from your library or the camera, autoshapes and arrows, plus a pencil for notes.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311F5061">
            <w:pPr>
              <w:keepNext w:val="tru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" cy="285750"/>
                      <wp:effectExtent l="0" t="0" r="0" b="0"/>
                      <wp:docPr id="5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2552130" name="" descr=""/>
                              <pic:cNvPicPr/>
                              <pic:nvPr/>
                            </pic:nvPicPr>
                            <pic:blipFill rotWithShape="1">
                              <a:blip r:embed="rId15"/>
                            </pic:blipFill>
                            <pic:spPr bwMode="auto">
                              <a:xfrm>
                                <a:off x="0" y="0"/>
                                <a:ext cx="285750" cy="2857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.50pt;height:22.5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B4628F1">
            <w:pPr>
              <w:pStyle w:val="913"/>
              <w:spacing w:after="57" w:afterAutospacing="0" w:before="170" w:beforeAutospacing="0"/>
              <w:ind/>
              <w:rPr>
                <w:b/>
                <w:bCs/>
                <w:color w:val="auto"/>
                <w14:ligatures w14:val="none"/>
              </w:rPr>
            </w:pPr>
            <w:r>
              <w:rPr>
                <w:b/>
                <w:bCs/>
                <w:color w:val="auto"/>
              </w:rPr>
              <w:t xml:space="preserve">Work together</w:t>
            </w:r>
            <w:r>
              <w:rPr>
                <w:b/>
                <w:bCs/>
                <w:color w:val="auto"/>
                <w14:ligatures w14:val="none"/>
              </w:rPr>
            </w:r>
            <w:r>
              <w:rPr>
                <w:b/>
                <w:bCs/>
                <w:color w:val="auto"/>
                <w14:ligatures w14:val="none"/>
              </w:rPr>
            </w:r>
          </w:p>
          <w:p w14:paraId="6B84597C">
            <w:pPr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Comments with replies and resolve, tracked changes and three review modes.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>
          <w:tblCellSpacing w:w="57" w:type="dxa"/>
          <w:trHeight w:val="1664"/>
        </w:trPr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74C94791">
            <w:pPr>
              <w:keepNext w:val="tru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" cy="285750"/>
                      <wp:effectExtent l="0" t="0" r="0" b="0"/>
                      <wp:docPr id="6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5972741" name="" descr=""/>
                              <pic:cNvPicPr/>
                              <pic:nvPr/>
                            </pic:nvPicPr>
                            <pic:blipFill rotWithShape="1">
                              <a:blip r:embed="rId16"/>
                            </pic:blipFill>
                            <pic:spPr bwMode="auto">
                              <a:xfrm>
                                <a:off x="0" y="0"/>
                                <a:ext cx="285750" cy="2857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2.50pt;height:22.5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DCF28CC">
            <w:pPr>
              <w:pStyle w:val="913"/>
              <w:spacing w:after="57" w:afterAutospacing="0" w:before="170" w:beforeAutospacing="0"/>
              <w:ind/>
              <w:rPr>
                <w:b/>
                <w:bCs/>
                <w:color w:val="auto"/>
                <w14:ligatures w14:val="none"/>
              </w:rPr>
            </w:pPr>
            <w:r>
              <w:rPr>
                <w:b/>
                <w:bCs/>
                <w:color w:val="auto"/>
              </w:rPr>
              <w:t xml:space="preserve">Scan paper</w:t>
            </w:r>
            <w:r>
              <w:rPr>
                <w:b/>
                <w:bCs/>
                <w:color w:val="auto"/>
                <w14:ligatures w14:val="none"/>
              </w:rPr>
            </w:r>
            <w:r>
              <w:rPr>
                <w:b/>
                <w:bCs/>
                <w:color w:val="auto"/>
                <w14:ligatures w14:val="none"/>
              </w:rPr>
            </w:r>
          </w:p>
          <w:p w14:paraId="41DF8FB2">
            <w:pPr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Recognise a printed page with the camera and get an editable file.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0" w:type="auto"/>
          </w:tcPr>
          <w:p w14:paraId="201CCEA7">
            <w:pPr>
              <w:keepNext w:val="true"/>
              <w:spacing w:after="9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" cy="285750"/>
                      <wp:effectExtent l="0" t="0" r="0" b="0"/>
                      <wp:docPr id="7" name="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6375544" name="" descr=""/>
                              <pic:cNvPicPr/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>
                                <a:off x="0" y="0"/>
                                <a:ext cx="285750" cy="28575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2.50pt;height:22.5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3072236">
            <w:pPr>
              <w:pStyle w:val="913"/>
              <w:spacing w:after="57" w:afterAutospacing="0" w:before="170" w:beforeAutospacing="0"/>
              <w:ind/>
              <w:rPr>
                <w:b/>
                <w:bCs/>
                <w:color w:val="auto"/>
                <w14:ligatures w14:val="none"/>
              </w:rPr>
            </w:pPr>
            <w:r>
              <w:rPr>
                <w:b/>
                <w:bCs/>
                <w:color w:val="auto"/>
              </w:rPr>
              <w:t xml:space="preserve">Protect the file</w:t>
            </w:r>
            <w:r>
              <w:rPr>
                <w:b/>
                <w:bCs/>
                <w:color w:val="auto"/>
                <w14:ligatures w14:val="none"/>
              </w:rPr>
            </w:r>
            <w:r>
              <w:rPr>
                <w:b/>
                <w:bCs/>
                <w:color w:val="auto"/>
                <w14:ligatures w14:val="none"/>
              </w:rPr>
            </w:r>
          </w:p>
          <w:p w14:paraId="3992B2F3">
            <w:pPr>
              <w:spacing w:after="0" w:line="240" w:lineRule="auto"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Encrypt a document with a password, and lock the app itself with a passcode.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>
          <w:tblCellSpacing w:w="57" w:type="dxa"/>
          <w:trHeight w:val="429"/>
        </w:trPr>
        <w:tc>
          <w:tcPr>
            <w:gridSpan w:val="2"/>
            <w:shd w:val="clear" w:color="f2f2f2" w:themeColor="background1" w:themeShade="F2" w:fill="f2f2f2" w:themeFill="background1" w:themeFillShade="F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Mar>
              <w:left w:w="198" w:type="dxa"/>
              <w:top w:w="198" w:type="dxa"/>
              <w:right w:w="198" w:type="dxa"/>
              <w:bottom w:w="198" w:type="dxa"/>
            </w:tcMar>
            <w:tcW w:w="10556" w:type="dxa"/>
            <w:vMerge w:val="restart"/>
          </w:tcPr>
          <w:p w14:paraId="2880824E">
            <w:pPr>
              <w:suppressLineNumbers w:val="false"/>
              <w:shd w:val="clear" w:color="f2f2f2" w:themeColor="background1" w:themeShade="F2" w:fill="f2f2f2" w:themeFill="background1" w:themeFillShade="F2"/>
              <w:spacing w:after="0" w:before="0" w:beforeAutospacing="0" w:line="240" w:lineRule="auto"/>
              <w:ind w:right="0" w:firstLine="0" w:left="0"/>
              <w:contextualSpacing w:val="false"/>
              <w:rPr>
                <w:highlight w:val="none"/>
                <w14:ligatures w14:val="none"/>
              </w:rPr>
            </w:pPr>
            <w:r>
              <w:rPr>
                <w:b/>
                <w:bCs/>
              </w:rPr>
              <w:t xml:space="preserve">Try </w:t>
            </w:r>
            <w:r>
              <w:rPr>
                <w:b/>
                <w:bCs/>
              </w:rPr>
              <w:t xml:space="preserve">this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commentRangeStart w:id="0"/>
            <w:r>
              <w:t xml:space="preserve">select this line and open Comments</w:t>
            </w:r>
            <w:commentRangeEnd w:id="0"/>
            <w:r>
              <w:commentReference w:id="0"/>
            </w:r>
            <w:r>
              <w:t xml:space="preserve"> - a note is waiting for you there.</w:t>
            </w:r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</w:tr>
    </w:tbl>
    <w:p w14:paraId="07D74A11">
      <w:pPr>
        <w:shd w:val="nil" w:color="ffffff"/>
        <w:spacing/>
        <w:ind/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</w:p>
    <w:p w14:paraId="69D3896D">
      <w:pPr>
        <w:spacing w:after="120" w:before="567" w:beforeAutospacing="0" w:beforeLines="0"/>
        <w:ind/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</w:rPr>
        <w:t xml:space="preserve">NUMBERS</w:t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</w:p>
    <w:p>
      <w:pPr>
        <w:pStyle w:val="911"/>
        <w:suppressLineNumbers w:val="false"/>
        <w:spacing/>
        <w:ind/>
        <w:rPr>
          <w14:ligatures w14:val="none"/>
        </w:rPr>
      </w:pPr>
      <w:r>
        <w:t xml:space="preserve">A chart that lives in the text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auto"/>
        <w:spacing w:after="170" w:afterAutospacing="0"/>
        <w:ind/>
        <w:rPr>
          <w:highlight w:val="none"/>
          <w14:ligatures w14:val="none"/>
        </w:rPr>
      </w:pPr>
      <w:r>
        <w:t xml:space="preserve">Charts stay fully </w:t>
      </w:r>
      <w:r>
        <w:t xml:space="preserve">adjustable </w:t>
      </w:r>
      <w:r>
        <w:t xml:space="preserve">on the device - type, style, axes, legend, gridlines and data labels. Tap the one below to change it, and the text reflows around it.</w:t>
      </w:r>
      <w:r>
        <w:rPr>
          <w14:ligatures w14:val="none"/>
        </w:rPr>
      </w:r>
      <w:r>
        <w:rPr>
          <w14:ligatures w14:val="none"/>
        </w:rPr>
      </w:r>
    </w:p>
    <w:p w14:paraId="295CA6FB">
      <w:pPr>
        <w:shd w:val="nil" w:color="auto"/>
        <w:spacing w:after="170" w:afterAutospacing="0"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7EEFE58">
      <w:pPr>
        <w:spacing w:after="260" w:line="300" w:lineRule="atLeast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  <w:drawing>
          <wp:inline distT="0" distB="0" distL="0" distR="0">
            <wp:extent cx="6214132" cy="3591424"/>
            <wp:effectExtent l="4762" t="4762" r="4762" b="4762"/>
            <wp:docPr id="8" name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spacing w:after="380" w:before="100"/>
        <w:ind/>
        <w:rPr>
          <w:rFonts w:ascii="Arial" w:hAnsi="Arial" w:cs="Arial"/>
          <w:color w:val="7f7f7f" w:themeColor="text1" w:themeTint="80"/>
          <w:sz w:val="20"/>
          <w:szCs w:val="20"/>
        </w:rPr>
      </w:pPr>
      <w:r>
        <w:rPr>
          <w:rFonts w:ascii="Arial" w:hAnsi="Arial" w:eastAsia="Arial" w:cs="Arial"/>
          <w:color w:val="7f7f7f" w:themeColor="text1" w:themeTint="80"/>
          <w:sz w:val="20"/>
          <w:szCs w:val="20"/>
        </w:rPr>
        <w:t xml:space="preserve">Sample data: how often each editor is opened on a phone and on a tablet.</w:t>
      </w:r>
      <w:r>
        <w:rPr>
          <w:rFonts w:ascii="Arial" w:hAnsi="Arial" w:cs="Arial"/>
          <w:color w:val="7f7f7f" w:themeColor="text1" w:themeTint="80"/>
          <w:sz w:val="20"/>
          <w:szCs w:val="20"/>
        </w:rPr>
      </w:r>
      <w:r>
        <w:rPr>
          <w:rFonts w:ascii="Arial" w:hAnsi="Arial" w:cs="Arial"/>
          <w:color w:val="7f7f7f" w:themeColor="text1" w:themeTint="80"/>
          <w:sz w:val="20"/>
          <w:szCs w:val="20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cs="Arial"/>
          <w:color w:val="7f7f7f" w:themeColor="text1" w:themeTint="80"/>
          <w:sz w:val="20"/>
          <w:szCs w:val="20"/>
        </w:rPr>
      </w:r>
    </w:p>
    <w:p w14:paraId="0EDE7608">
      <w:pPr>
        <w:pStyle w:val="912"/>
        <w:suppressLineNumbers w:val="false"/>
        <w:spacing w:after="170" w:afterAutospacing="0"/>
        <w:ind w:left="0"/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</w:p>
    <w:p>
      <w:pPr>
        <w:pStyle w:val="912"/>
        <w:suppressLineNumbers w:val="false"/>
        <w:spacing w:after="170" w:afterAutospacing="0"/>
        <w:ind w:left="0"/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</w:rPr>
        <w:t xml:space="preserve">And a table you can edit inline</w:t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0d0d0d" w:themeColor="text1" w:themeTint="F2"/>
          <w:sz w:val="28"/>
          <w:szCs w:val="28"/>
          <w:highlight w:val="none"/>
        </w:rPr>
      </w:r>
    </w:p>
    <w:tbl>
      <w:tblPr>
        <w:tblW w:w="4854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313"/>
        <w:gridCol w:w="1932"/>
        <w:gridCol w:w="2835"/>
        <w:gridCol w:w="1965"/>
      </w:tblGrid>
      <w:tr>
        <w:trPr>
          <w:cantSplit/>
          <w:trHeight w:val="432"/>
          <w:tblHeader/>
        </w:trPr>
        <w:tc>
          <w:tcPr>
            <w:shd w:val="clear" w:color="2f5496" w:themeColor="accent1" w:themeShade="BF" w:fill="2f5496" w:themeFill="accent1" w:themeFillShade="BF"/>
            <w:tcBorders>
              <w:top w:val="single" w:color="2f5496" w:themeColor="accent1" w:themeShade="BF" w:sz="4" w:space="0"/>
              <w:left w:val="single" w:color="2f5496" w:themeColor="accent1" w:themeShade="BF" w:sz="4" w:space="0"/>
              <w:bottom w:val="single" w:color="2f5496" w:themeColor="accent1" w:themeShade="BF" w:sz="4" w:space="0"/>
              <w:right w:val="single" w:color="2f5496" w:themeColor="accent1" w:themeShade="BF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4"/>
                <w:szCs w:val="24"/>
              </w:rPr>
              <w:t xml:space="preserve">This file by section</w:t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2f5496" w:themeColor="accent1" w:themeShade="BF" w:fill="2f5496" w:themeFill="accent1" w:themeFillShade="BF"/>
            <w:tcBorders>
              <w:top w:val="single" w:color="2f5496" w:themeColor="accent1" w:themeShade="BF" w:sz="4" w:space="0"/>
              <w:left w:val="single" w:color="2f5496" w:themeColor="accent1" w:themeShade="BF" w:sz="4" w:space="0"/>
              <w:bottom w:val="single" w:color="2f5496" w:themeColor="accent1" w:themeShade="BF" w:sz="4" w:space="0"/>
              <w:right w:val="single" w:color="2f5496" w:themeColor="accent1" w:themeShade="BF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4"/>
                <w:szCs w:val="24"/>
              </w:rPr>
              <w:t xml:space="preserve">Words</w:t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2f5496" w:themeColor="accent1" w:themeShade="BF" w:fill="2f5496" w:themeFill="accent1" w:themeFillShade="BF"/>
            <w:tcBorders>
              <w:top w:val="single" w:color="2f5496" w:themeColor="accent1" w:themeShade="BF" w:sz="4" w:space="0"/>
              <w:left w:val="single" w:color="2f5496" w:themeColor="accent1" w:themeShade="BF" w:sz="4" w:space="0"/>
              <w:bottom w:val="single" w:color="2f5496" w:themeColor="accent1" w:themeShade="BF" w:sz="4" w:space="0"/>
              <w:right w:val="single" w:color="2f5496" w:themeColor="accent1" w:themeShade="BF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4"/>
                <w:szCs w:val="24"/>
              </w:rPr>
              <w:t xml:space="preserve">Characters</w:t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2f5496" w:themeColor="accent1" w:themeShade="BF" w:fill="2f5496" w:themeFill="accent1" w:themeFillShade="BF"/>
            <w:tcBorders>
              <w:top w:val="single" w:color="2f5496" w:themeColor="accent1" w:themeShade="BF" w:sz="4" w:space="0"/>
              <w:left w:val="single" w:color="2f5496" w:themeColor="accent1" w:themeShade="BF" w:sz="4" w:space="0"/>
              <w:bottom w:val="single" w:color="2f5496" w:themeColor="accent1" w:themeShade="BF" w:sz="4" w:space="0"/>
              <w:right w:val="single" w:color="2f5496" w:themeColor="accent1" w:themeShade="BF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4"/>
                <w:szCs w:val="24"/>
              </w:rPr>
              <w:t xml:space="preserve">With spaces</w:t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  <w:r>
              <w:rPr>
                <w:rFonts w:ascii="Arial" w:hAnsi="Arial" w:cs="Arial"/>
                <w:color w:val="ffffff" w:themeColor="background1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dae3f3" w:themeColor="accent1" w:themeTint="33" w:fill="dae3f3" w:themeFill="accent1" w:themeFillTint="33"/>
            <w:tcBorders>
              <w:top w:val="single" w:color="2f5496" w:themeColor="accent1" w:themeShade="BF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Cover and intro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2f5496" w:themeColor="accent1" w:themeShade="BF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52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2f5496" w:themeColor="accent1" w:themeShade="BF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243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2f5496" w:themeColor="accent1" w:themeShade="BF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294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The six feature cards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109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530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638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Chart and table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101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411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511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AI section and closing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135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669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804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  <w:trHeight w:val="432"/>
        </w:trPr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3313" w:type="dxa"/>
          </w:tcPr>
          <w:p>
            <w:pPr>
              <w:spacing w:after="0"/>
              <w:ind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4"/>
                <w:szCs w:val="24"/>
              </w:rPr>
              <w:t xml:space="preserve">The whole file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32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397</w:t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283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1 853</w:t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</w:p>
        </w:tc>
        <w:tc>
          <w:tcPr>
            <w:shd w:val="clear" w:color="dae3f3" w:themeColor="accent1" w:themeTint="33" w:fill="dae3f3" w:themeFill="accent1" w:themeFillTint="33"/>
            <w:tcBorders>
              <w:top w:val="single" w:color="ededed" w:themeColor="accent3" w:themeTint="33" w:sz="4" w:space="0"/>
              <w:left w:val="single" w:color="ededed" w:themeColor="accent3" w:themeTint="33" w:sz="4" w:space="0"/>
              <w:bottom w:val="single" w:color="ededed" w:themeColor="accent3" w:themeTint="33" w:sz="4" w:space="0"/>
              <w:right w:val="single" w:color="ededed" w:themeColor="accent3" w:themeTint="33" w:sz="4" w:space="0"/>
            </w:tcBorders>
            <w:tcMar>
              <w:left w:w="200" w:type="dxa"/>
              <w:top w:w="130" w:type="dxa"/>
              <w:right w:w="200" w:type="dxa"/>
              <w:bottom w:w="130" w:type="dxa"/>
            </w:tcMar>
            <w:tcW w:w="1965" w:type="dxa"/>
          </w:tcPr>
          <w:p>
            <w:pPr>
              <w:spacing w:after="0"/>
              <w:ind/>
              <w:jc w:val="right"/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2 247</w:t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  <w:r>
              <w:rPr>
                <w:rFonts w:ascii="Arial" w:hAnsi="Arial" w:cs="Arial"/>
                <w:color w:val="2f5496" w:themeColor="accent1" w:themeShade="BF"/>
                <w:sz w:val="24"/>
                <w:szCs w:val="24"/>
              </w:rPr>
            </w:r>
          </w:p>
        </w:tc>
      </w:tr>
    </w:tbl>
    <w:p>
      <w:pPr>
        <w:spacing w:after="380" w:before="100"/>
        <w:ind/>
        <w:rPr>
          <w:rFonts w:ascii="Arial" w:hAnsi="Arial" w:eastAsia="Arial" w:cs="Arial"/>
          <w:color w:val="7f7f7f" w:themeColor="text1" w:themeTint="80"/>
          <w:sz w:val="20"/>
          <w:szCs w:val="20"/>
          <w14:ligatures w14:val="none"/>
        </w:rPr>
      </w:pPr>
      <w:r>
        <w:rPr>
          <w:rFonts w:ascii="Arial" w:hAnsi="Arial" w:eastAsia="Arial" w:cs="Arial"/>
          <w:color w:val="7f7f7f" w:themeColor="text1" w:themeTint="80"/>
          <w:sz w:val="20"/>
          <w:szCs w:val="20"/>
        </w:rPr>
        <w:t xml:space="preserve">Sample data: approximate cou</w:t>
      </w:r>
      <w:r>
        <w:rPr>
          <w:rFonts w:ascii="Arial" w:hAnsi="Arial" w:eastAsia="Arial" w:cs="Arial"/>
          <w:color w:val="7f7f7f" w:themeColor="text1" w:themeTint="80"/>
          <w:sz w:val="20"/>
          <w:szCs w:val="20"/>
        </w:rPr>
        <w:t xml:space="preserve">nts.</w:t>
      </w:r>
      <w:r>
        <w:rPr>
          <w:rFonts w:ascii="Arial" w:hAnsi="Arial" w:eastAsia="Arial" w:cs="Arial"/>
          <w:color w:val="7f7f7f" w:themeColor="text1" w:themeTint="80"/>
          <w:sz w:val="20"/>
          <w:szCs w:val="20"/>
          <w14:ligatures w14:val="none"/>
        </w:rPr>
      </w:r>
      <w:r>
        <w:rPr>
          <w:rFonts w:ascii="Arial" w:hAnsi="Arial" w:eastAsia="Arial" w:cs="Arial"/>
          <w:color w:val="7f7f7f" w:themeColor="text1" w:themeTint="80"/>
          <w:sz w:val="20"/>
          <w:szCs w:val="20"/>
          <w14:ligatures w14:val="none"/>
        </w:rPr>
      </w:r>
    </w:p>
    <w:p w14:paraId="43D88D69">
      <w:pPr>
        <w:shd w:val="nil" w:color="ffffff"/>
        <w:spacing/>
        <w:ind/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  <w:br w:type="page" w:clear="all"/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</w:rPr>
        <w:t xml:space="preserve">AI ASSISTANT</w:t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14:ligatures w14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2f5496" w:themeColor="accent1" w:themeShade="BF"/>
          <w:spacing w:val="60"/>
          <w:sz w:val="20"/>
          <w:szCs w:val="20"/>
          <w:highlight w:val="none"/>
          <w14:ligatures w14:val="none"/>
        </w:rPr>
      </w:r>
    </w:p>
    <w:p>
      <w:pPr>
        <w:pStyle w:val="911"/>
        <w:spacing/>
        <w:ind/>
        <w:rPr>
          <w14:ligatures w14:val="none"/>
        </w:rPr>
      </w:pPr>
      <w:r>
        <w:t xml:space="preserve">Ask for the edit in plain language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auto"/>
        <w:spacing/>
        <w:ind/>
        <w:rPr>
          <w14:ligatures w14:val="none"/>
        </w:rPr>
      </w:pPr>
      <w:r>
        <w:t xml:space="preserve">Select a piece of text, tap the AI icon and describe the result you want. The assistant can: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shd w:val="nil" w:color="auto"/>
        <w:spacing w:before="57" w:beforeAutospacing="0" w:line="240" w:lineRule="auto"/>
        <w:ind/>
        <w:contextualSpacing w:val="false"/>
        <w:rPr>
          <w14:ligatures w14:val="none"/>
        </w:rPr>
      </w:pPr>
      <w:r>
        <w:t xml:space="preserve">check the spelling and grammar of the text you selected;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shd w:val="nil" w:color="auto"/>
        <w:spacing w:before="57" w:beforeAutospacing="0" w:line="240" w:lineRule="auto"/>
        <w:ind/>
        <w:contextualSpacing w:val="false"/>
        <w:rPr>
          <w14:ligatures w14:val="none"/>
        </w:rPr>
      </w:pPr>
      <w:r>
        <w:t xml:space="preserve">rewrite, shorten or summarize it, and keep to a word limit;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shd w:val="nil" w:color="auto"/>
        <w:spacing w:before="57" w:beforeAutospacing="0" w:line="240" w:lineRule="auto"/>
        <w:ind/>
        <w:contextualSpacing w:val="false"/>
        <w:rPr>
          <w14:ligatures w14:val="none"/>
        </w:rPr>
      </w:pPr>
      <w:r>
        <w:t xml:space="preserve">translate a paragraph without leaving the document;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shd w:val="nil" w:color="auto"/>
        <w:spacing w:before="57" w:beforeAutospacing="0" w:line="240" w:lineRule="auto"/>
        <w:ind/>
        <w:contextualSpacing w:val="false"/>
        <w:rPr>
          <w14:ligatures w14:val="none"/>
        </w:rPr>
      </w:pPr>
      <w:r>
        <w:t xml:space="preserve">apply text and table formatting from a plain-</w:t>
      </w:r>
      <w:r>
        <w:t xml:space="preserve">language </w:t>
      </w:r>
      <w:r>
        <w:t xml:space="preserve">request;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8"/>
        <w:shd w:val="nil" w:color="auto"/>
        <w:spacing w:before="57" w:beforeAutospacing="0" w:line="240" w:lineRule="auto"/>
        <w:ind/>
        <w:contextualSpacing w:val="false"/>
        <w:rPr>
          <w:highlight w:val="none"/>
          <w14:ligatures w14:val="none"/>
        </w:rPr>
      </w:pPr>
      <w:r>
        <w:t xml:space="preserve">take over a routine edit you would otherwise repeat by hand.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D65978">
      <w:pPr>
        <w:spacing w:after="60" w:line="270" w:lineRule="atLeast"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16212b"/>
          <w:sz w:val="21"/>
          <w:szCs w:val="21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506"/>
      </w:tblGrid>
      <w:tr>
        <w:trPr>
          <w:cantSplit/>
        </w:trPr>
        <w:tc>
          <w:tcPr>
            <w:shd w:val="clear" w:color="auto" w:fill="eaf0f7"/>
            <w:tcBorders>
              <w:top w:val="single" w:color="eaf0f7" w:sz="4" w:space="0"/>
              <w:left w:val="single" w:color="eaf0f7" w:sz="4" w:space="0"/>
              <w:bottom w:val="single" w:color="eaf0f7" w:sz="4" w:space="0"/>
              <w:right w:val="single" w:color="eaf0f7" w:sz="4" w:space="0"/>
            </w:tcBorders>
            <w:tcMar>
              <w:left w:w="280" w:type="dxa"/>
              <w:top w:w="240" w:type="dxa"/>
              <w:right w:w="280" w:type="dxa"/>
              <w:bottom w:w="240" w:type="dxa"/>
            </w:tcMar>
            <w:tcW w:w="5000" w:type="pct"/>
          </w:tcPr>
          <w:p>
            <w:pPr>
              <w:spacing w:after="0" w:line="300" w:lineRule="atLeast"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/>
                <w:i/>
                <w:color w:val="000000" w:themeColor="text1"/>
                <w:sz w:val="24"/>
                <w:szCs w:val="24"/>
              </w:rPr>
              <w:t xml:space="preserve">“Rewrite this paragraph so it is clearer and more professional, and keep it under 60 words.”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  <w:p>
            <w:pPr>
              <w:spacing w:after="0" w:line="300" w:lineRule="atLeast"/>
              <w:ind/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/>
                <w:i w:val="0"/>
                <w:color w:val="7f7f7f" w:themeColor="text1" w:themeTint="80"/>
                <w:sz w:val="20"/>
                <w:szCs w:val="20"/>
              </w:rPr>
              <w:t xml:space="preserve">Supported providers include OpenAI, Anthropic, Google, Mistral and Ollama.</w:t>
            </w: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</w: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</w:r>
          </w:p>
        </w:tc>
      </w:tr>
    </w:tbl>
    <w:p>
      <w:pPr>
        <w:spacing w:after="0" w:before="2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8506"/>
      </w:tblGrid>
      <w:tr>
        <w:trPr>
          <w:cantSplit/>
        </w:trPr>
        <w:tc>
          <w:tcPr>
            <w:shd w:val="clear" w:color="e2f0d9" w:themeColor="accent6" w:themeTint="33" w:fill="e2f0d9" w:themeFill="accent6" w:themeFillTint="33"/>
            <w:tcBorders>
              <w:top w:val="single" w:color="eaf2ec" w:sz="4" w:space="0"/>
              <w:left w:val="single" w:color="eaf2ec" w:sz="4" w:space="0"/>
              <w:bottom w:val="single" w:color="eaf2ec" w:sz="4" w:space="0"/>
              <w:right w:val="single" w:color="eaf2ec" w:sz="4" w:space="0"/>
            </w:tcBorders>
            <w:tcMar>
              <w:left w:w="280" w:type="dxa"/>
              <w:top w:w="240" w:type="dxa"/>
              <w:right w:w="280" w:type="dxa"/>
              <w:bottom w:w="240" w:type="dxa"/>
            </w:tcMar>
            <w:tcW w:w="5000" w:type="pct"/>
          </w:tcPr>
          <w:p>
            <w:pPr>
              <w:spacing w:after="0" w:line="300" w:lineRule="atLeast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181717" w:themeColor="background2" w:themeShade="1A"/>
                <w:sz w:val="24"/>
                <w:szCs w:val="24"/>
              </w:rPr>
              <w:t xml:space="preserve">Everything above works the same on iOS and on Android.</w:t>
            </w:r>
            <w:r>
              <w:rPr>
                <w:rFonts w:ascii="Arial" w:hAnsi="Arial" w:eastAsia="Arial" w:cs="Arial"/>
                <w:color w:val="16212b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One app for documents, spreadsheets, presentations, PDFs and forms - free from the App Store and Google Play, with no ads and no in-app purchases.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1969FF5F">
      <w:pPr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58" w:right="852" w:bottom="1100" w:left="708" w:header="708" w:footer="708" w:gutter="0"/>
      <w:cols w:num="1" w:sep="0" w:space="1701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ONLYOFFICE" w:date="2026-08-01T10:00:00Z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Comments work here too — reply to this one, or tap Resolve to close it.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38CCCE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Open Sans">
    <w:panose1 w:val="020B060204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jc w:val="center"/>
      <w:rPr>
        <w:color w:val="7f7f7f" w:themeColor="text1" w:themeTint="80"/>
        <w:sz w:val="16"/>
        <w:szCs w:val="16"/>
      </w:rPr>
    </w:pPr>
    <w:r>
      <w:rPr>
        <w:rFonts w:ascii="Open Sans" w:hAnsi="Open Sans" w:eastAsia="Open Sans" w:cs="Open Sans"/>
        <w:color w:val="7f7f7f" w:themeColor="text1" w:themeTint="80"/>
        <w:sz w:val="16"/>
        <w:szCs w:val="16"/>
      </w:rPr>
    </w:r>
    <w:r>
      <w:rPr>
        <w:rFonts w:ascii="Open Sans" w:hAnsi="Open Sans" w:eastAsia="Open Sans" w:cs="Open Sans"/>
        <w:color w:val="7f7f7f" w:themeColor="text1" w:themeTint="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 w:themeColor="text1" w:themeTint="80"/>
        <w:sz w:val="16"/>
        <w:szCs w:val="16"/>
      </w:rPr>
    </w:r>
    <w:r>
      <w:rPr>
        <w:color w:val="7f7f7f" w:themeColor="text1" w:themeTint="80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uppressLineNumbers w:val="false"/>
      <w:tabs>
        <w:tab w:val="right" w:leader="none" w:pos="8506"/>
      </w:tabs>
      <w:spacing w:after="0"/>
      <w:ind w:left="0"/>
      <w:jc w:val="right"/>
      <w:rPr>
        <w:rFonts w:ascii="Arial" w:hAnsi="Arial" w:cs="Arial"/>
        <w:color w:val="7f7f7f" w:themeColor="text1" w:themeTint="80"/>
        <w:sz w:val="20"/>
        <w:szCs w:val="20"/>
        <w:highlight w:val="none"/>
      </w:rPr>
    </w:pPr>
    <w:r>
      <w:rPr>
        <w:rFonts w:ascii="Arial" w:hAnsi="Arial" w:eastAsia="Arial" w:cs="Arial"/>
        <w:color w:val="7f7f7f" w:themeColor="text1" w:themeTint="80"/>
        <w:spacing w:val="30"/>
        <w:sz w:val="20"/>
        <w:szCs w:val="20"/>
      </w:rPr>
    </w:r>
    <w:r>
      <w:rPr>
        <w:rFonts w:ascii="Arial" w:hAnsi="Arial" w:eastAsia="Arial" w:cs="Arial"/>
        <w:color w:val="7f7f7f" w:themeColor="text1" w:themeTint="80"/>
        <w:spacing w:val="30"/>
        <w:sz w:val="20"/>
        <w:szCs w:val="20"/>
      </w:rPr>
      <w:t xml:space="preserve">ONLYOFFICE Documents</w:t>
    </w:r>
    <w:r>
      <w:rPr>
        <w:rFonts w:ascii="Arial" w:hAnsi="Arial" w:cs="Arial"/>
        <w:color w:val="7f7f7f" w:themeColor="text1" w:themeTint="80"/>
        <w:sz w:val="20"/>
        <w:szCs w:val="20"/>
        <w:highlight w:val="none"/>
      </w:rPr>
    </w:r>
    <w:r>
      <w:rPr>
        <w:rFonts w:ascii="Arial" w:hAnsi="Arial" w:cs="Arial"/>
        <w:color w:val="7f7f7f" w:themeColor="text1" w:themeTint="80"/>
        <w:sz w:val="20"/>
        <w:szCs w:val="20"/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20" w:left="300"/>
      </w:pPr>
      <w:rPr>
        <w:rFonts w:ascii="Open Sans" w:hAnsi="Open Sans" w:eastAsia="Open Sans" w:cs="Open Sans"/>
        <w:color w:val="446995"/>
      </w:rPr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50024A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color w:val="446995" w:themeColor="accent1" w:themeShade="BF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E10F95B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8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Open Sans" w:hAnsi="Open Sans" w:eastAsia="Open Sans" w:cs="Open Sans"/>
        <w:color w:val="16212b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 w:default="1">
    <w:name w:val="Normal"/>
    <w:qFormat/>
    <w:pPr>
      <w:pBdr/>
      <w:spacing/>
      <w:ind/>
    </w:pPr>
    <w:rPr>
      <w:rFonts w:ascii="Arial" w:hAnsi="Arial" w:eastAsia="Arial" w:cs="Arial"/>
      <w:color w:val="404040" w:themeColor="text1" w:themeTint="BF"/>
      <w:sz w:val="24"/>
      <w:szCs w:val="24"/>
    </w:rPr>
  </w:style>
  <w:style w:type="paragraph" w:styleId="864">
    <w:name w:val="Heading 7"/>
    <w:basedOn w:val="863"/>
    <w:next w:val="863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5">
    <w:name w:val="Heading 8"/>
    <w:basedOn w:val="863"/>
    <w:next w:val="863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Heading 9"/>
    <w:basedOn w:val="863"/>
    <w:next w:val="863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character" w:styleId="869">
    <w:name w:val="Heading 1 Char"/>
    <w:basedOn w:val="867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7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7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7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7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7"/>
    <w:link w:val="8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7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7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Title Char"/>
    <w:basedOn w:val="867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9">
    <w:name w:val="Subtitle"/>
    <w:basedOn w:val="863"/>
    <w:next w:val="863"/>
    <w:link w:val="8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0">
    <w:name w:val="Subtitle Char"/>
    <w:basedOn w:val="867"/>
    <w:link w:val="8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1">
    <w:name w:val="Quote"/>
    <w:basedOn w:val="863"/>
    <w:next w:val="863"/>
    <w:link w:val="8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2">
    <w:name w:val="Quote Char"/>
    <w:basedOn w:val="867"/>
    <w:link w:val="8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863"/>
    <w:next w:val="863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867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863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9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2">
    <w:name w:val="Header"/>
    <w:basedOn w:val="863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Header Char"/>
    <w:basedOn w:val="867"/>
    <w:link w:val="892"/>
    <w:uiPriority w:val="99"/>
    <w:pPr>
      <w:pBdr/>
      <w:spacing/>
      <w:ind/>
    </w:pPr>
  </w:style>
  <w:style w:type="paragraph" w:styleId="894">
    <w:name w:val="Footer"/>
    <w:basedOn w:val="863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Footer Char"/>
    <w:basedOn w:val="867"/>
    <w:link w:val="894"/>
    <w:uiPriority w:val="99"/>
    <w:pPr>
      <w:pBdr/>
      <w:spacing/>
      <w:ind/>
    </w:pPr>
  </w:style>
  <w:style w:type="paragraph" w:styleId="896">
    <w:name w:val="Caption"/>
    <w:basedOn w:val="863"/>
    <w:next w:val="8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97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863"/>
    <w:next w:val="863"/>
    <w:uiPriority w:val="39"/>
    <w:unhideWhenUsed/>
    <w:pPr>
      <w:pBdr/>
      <w:spacing w:after="100"/>
      <w:ind/>
    </w:pPr>
  </w:style>
  <w:style w:type="paragraph" w:styleId="899">
    <w:name w:val="toc 2"/>
    <w:basedOn w:val="863"/>
    <w:next w:val="863"/>
    <w:uiPriority w:val="39"/>
    <w:unhideWhenUsed/>
    <w:pPr>
      <w:pBdr/>
      <w:spacing w:after="100"/>
      <w:ind w:left="220"/>
    </w:pPr>
  </w:style>
  <w:style w:type="paragraph" w:styleId="900">
    <w:name w:val="toc 3"/>
    <w:basedOn w:val="863"/>
    <w:next w:val="863"/>
    <w:uiPriority w:val="39"/>
    <w:unhideWhenUsed/>
    <w:pPr>
      <w:pBdr/>
      <w:spacing w:after="100"/>
      <w:ind w:left="440"/>
    </w:pPr>
  </w:style>
  <w:style w:type="paragraph" w:styleId="901">
    <w:name w:val="toc 4"/>
    <w:basedOn w:val="863"/>
    <w:next w:val="863"/>
    <w:uiPriority w:val="39"/>
    <w:unhideWhenUsed/>
    <w:pPr>
      <w:pBdr/>
      <w:spacing w:after="100"/>
      <w:ind w:left="660"/>
    </w:pPr>
  </w:style>
  <w:style w:type="paragraph" w:styleId="902">
    <w:name w:val="toc 5"/>
    <w:basedOn w:val="863"/>
    <w:next w:val="863"/>
    <w:uiPriority w:val="39"/>
    <w:unhideWhenUsed/>
    <w:pPr>
      <w:pBdr/>
      <w:spacing w:after="100"/>
      <w:ind w:left="880"/>
    </w:pPr>
  </w:style>
  <w:style w:type="paragraph" w:styleId="903">
    <w:name w:val="toc 6"/>
    <w:basedOn w:val="863"/>
    <w:next w:val="863"/>
    <w:uiPriority w:val="39"/>
    <w:unhideWhenUsed/>
    <w:pPr>
      <w:pBdr/>
      <w:spacing w:after="100"/>
      <w:ind w:left="1100"/>
    </w:pPr>
  </w:style>
  <w:style w:type="paragraph" w:styleId="904">
    <w:name w:val="toc 7"/>
    <w:basedOn w:val="863"/>
    <w:next w:val="863"/>
    <w:uiPriority w:val="39"/>
    <w:unhideWhenUsed/>
    <w:pPr>
      <w:pBdr/>
      <w:spacing w:after="100"/>
      <w:ind w:left="1320"/>
    </w:pPr>
  </w:style>
  <w:style w:type="paragraph" w:styleId="905">
    <w:name w:val="toc 8"/>
    <w:basedOn w:val="863"/>
    <w:next w:val="863"/>
    <w:uiPriority w:val="39"/>
    <w:unhideWhenUsed/>
    <w:pPr>
      <w:pBdr/>
      <w:spacing w:after="100"/>
      <w:ind w:left="1540"/>
    </w:pPr>
  </w:style>
  <w:style w:type="paragraph" w:styleId="906">
    <w:name w:val="toc 9"/>
    <w:basedOn w:val="863"/>
    <w:next w:val="863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863"/>
    <w:next w:val="863"/>
    <w:uiPriority w:val="99"/>
    <w:unhideWhenUsed/>
    <w:pPr>
      <w:pBdr/>
      <w:spacing w:after="0" w:afterAutospacing="0"/>
      <w:ind/>
    </w:pPr>
  </w:style>
  <w:style w:type="paragraph" w:styleId="910">
    <w:name w:val="Title"/>
    <w:qFormat/>
    <w:pPr>
      <w:suppressLineNumbers w:val="false"/>
      <w:pBdr/>
      <w:spacing/>
      <w:ind/>
    </w:pPr>
    <w:rPr>
      <w:rFonts w:ascii="Arial" w:hAnsi="Arial" w:eastAsia="Arial" w:cs="Arial"/>
      <w:b/>
      <w:bCs/>
      <w:sz w:val="52"/>
      <w:szCs w:val="52"/>
    </w:rPr>
  </w:style>
  <w:style w:type="paragraph" w:styleId="911">
    <w:name w:val="Heading 1"/>
    <w:qFormat/>
    <w:pPr>
      <w:suppressLineNumbers w:val="false"/>
      <w:pBdr/>
      <w:spacing w:after="170" w:afterAutospacing="0" w:afterLines="0"/>
      <w:ind/>
    </w:pPr>
    <w:rPr>
      <w:rFonts w:ascii="Arial" w:hAnsi="Arial" w:eastAsia="Arial" w:cs="Arial"/>
      <w:b/>
      <w:bCs/>
      <w:color w:val="auto"/>
      <w:sz w:val="52"/>
      <w:szCs w:val="52"/>
    </w:rPr>
  </w:style>
  <w:style w:type="paragraph" w:styleId="912">
    <w:name w:val="Heading 2"/>
    <w:qFormat/>
    <w:pPr>
      <w:suppressLineNumbers w:val="false"/>
      <w:pBdr/>
      <w:spacing/>
      <w:ind w:left="113"/>
    </w:pPr>
    <w:rPr>
      <w:rFonts w:ascii="Arial" w:hAnsi="Arial" w:eastAsia="Arial" w:cs="Arial"/>
      <w:b/>
      <w:bCs/>
      <w:color w:val="auto"/>
      <w:sz w:val="32"/>
      <w:szCs w:val="32"/>
    </w:rPr>
  </w:style>
  <w:style w:type="paragraph" w:styleId="913">
    <w:name w:val="Heading 3"/>
    <w:qFormat/>
    <w:pPr>
      <w:pBdr/>
      <w:spacing w:after="57" w:afterAutospacing="0" w:afterLines="0" w:before="170" w:beforeAutospacing="0" w:beforeLines="0"/>
      <w:ind/>
    </w:pPr>
    <w:rPr>
      <w:rFonts w:ascii="Arial" w:hAnsi="Arial" w:eastAsia="Arial" w:cs="Arial"/>
      <w:b/>
      <w:bCs/>
      <w:color w:val="auto"/>
      <w:sz w:val="24"/>
      <w:szCs w:val="24"/>
    </w:rPr>
  </w:style>
  <w:style w:type="paragraph" w:styleId="914">
    <w:name w:val="Heading 4"/>
    <w:qFormat/>
    <w:pPr>
      <w:pBdr/>
      <w:spacing/>
      <w:ind/>
    </w:pPr>
    <w:rPr>
      <w:i/>
      <w:iCs/>
      <w:color w:val="2e74b5"/>
    </w:rPr>
  </w:style>
  <w:style w:type="paragraph" w:styleId="915">
    <w:name w:val="Heading 5"/>
    <w:qFormat/>
    <w:pPr>
      <w:pBdr/>
      <w:spacing/>
      <w:ind/>
    </w:pPr>
    <w:rPr>
      <w:color w:val="2e74b5"/>
    </w:rPr>
  </w:style>
  <w:style w:type="paragraph" w:styleId="916">
    <w:name w:val="Heading 6"/>
    <w:qFormat/>
    <w:pPr>
      <w:pBdr/>
      <w:spacing/>
      <w:ind/>
    </w:pPr>
    <w:rPr>
      <w:color w:val="1f4d78"/>
    </w:rPr>
  </w:style>
  <w:style w:type="paragraph" w:styleId="917">
    <w:name w:val="Strong"/>
    <w:qFormat/>
    <w:pPr>
      <w:pBdr/>
      <w:spacing/>
      <w:ind/>
    </w:pPr>
    <w:rPr>
      <w:b/>
      <w:bCs/>
    </w:rPr>
  </w:style>
  <w:style w:type="paragraph" w:styleId="918">
    <w:name w:val="List Paragraph"/>
    <w:qFormat/>
    <w:pPr>
      <w:numPr>
        <w:ilvl w:val="0"/>
        <w:numId w:val="4"/>
      </w:numPr>
      <w:pBdr/>
      <w:shd w:val="nil"/>
      <w:spacing w:before="57" w:beforeAutospacing="0" w:beforeLines="0" w:line="240" w:lineRule="auto"/>
      <w:ind/>
      <w:contextualSpacing w:val="false"/>
    </w:pPr>
    <w:rPr>
      <w:rFonts w:ascii="Arial" w:hAnsi="Arial" w:eastAsia="Arial" w:cs="Arial"/>
      <w:sz w:val="24"/>
      <w:szCs w:val="24"/>
    </w:rPr>
  </w:style>
  <w:style w:type="character" w:styleId="91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footnote text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link w:val="92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link w:val="9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chart" Target="charts/chart1.xml" /><Relationship Id="rId19" Type="http://schemas.openxmlformats.org/officeDocument/2006/relationships/comments" Target="comments.xml" /><Relationship Id="rId20" Type="http://schemas.microsoft.com/office/2011/relationships/commentsExtended" Target="commentsExtended.xml" /><Relationship Id="rId21" Type="http://schemas.microsoft.com/office/2016/09/relationships/commentsIds" Target="commentsIds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microsoft.com/office/2011/relationships/chartStyle" Target="style1.xml" /><Relationship Id="rId3" Type="http://schemas.microsoft.com/office/2011/relationships/chartColorStyle" Target="colors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autoTitleDeleted val="0"/>
    <c:plotArea>
      <c:layout>
        <c:manualLayout/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On a phone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>
                <a:lumMod val="74901"/>
                <a:alpha val="99999"/>
              </a:schemeClr>
            </a:solidFill>
            <a:ln w="6350">
              <a:noFill/>
              <a:prstDash val="solid"/>
            </a:ln>
          </c:spPr>
          <c:invertIfNegative val="0"/>
          <c:dLbls>
            <c:dLblPos val="outEnd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1100" b="1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/>
                    <a:ea typeface="Arial"/>
                    <a:cs typeface="Arial"/>
                  </a:defRPr>
                </a:pPr>
                <a:endParaRPr/>
              </a:p>
            </c:txPr>
          </c:dLbls>
          <c:cat>
            <c:strRef>
              <c:f>Sheet1!$A$2:$A$5</c:f>
              <c:strCache>
                <c:ptCount val="4"/>
                <c:pt idx="0">
                  <c:v>Documents</c:v>
                </c:pt>
                <c:pt idx="1">
                  <c:v>Spreadsheets</c:v>
                </c:pt>
                <c:pt idx="2">
                  <c:v>Presentations</c:v>
                </c:pt>
                <c:pt idx="3">
                  <c:v>PDF forms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5.4</c:v>
                </c:pt>
                <c:pt idx="1">
                  <c:v>2.1</c:v>
                </c:pt>
                <c:pt idx="2">
                  <c:v>1.2</c:v>
                </c:pt>
                <c:pt idx="3">
                  <c:v>0.8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On a tablet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6">
                <a:lumMod val="74901"/>
              </a:schemeClr>
            </a:solidFill>
            <a:ln>
              <a:noFill/>
            </a:ln>
          </c:spPr>
          <c:invertIfNegative val="0"/>
          <c:dLbls>
            <c:dLblPos val="outEnd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1100" b="1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/>
                    <a:ea typeface="Arial"/>
                    <a:cs typeface="Arial"/>
                  </a:defRPr>
                </a:pPr>
                <a:endParaRPr/>
              </a:p>
            </c:txPr>
          </c:dLbls>
          <c:cat>
            <c:strRef>
              <c:f>Sheet1!$A$2:$A$5</c:f>
              <c:strCache>
                <c:ptCount val="4"/>
                <c:pt idx="0">
                  <c:v>Documents</c:v>
                </c:pt>
                <c:pt idx="1">
                  <c:v>Spreadsheets</c:v>
                </c:pt>
                <c:pt idx="2">
                  <c:v>Presentations</c:v>
                </c:pt>
                <c:pt idx="3">
                  <c:v>PDF forms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1.9</c:v>
                </c:pt>
                <c:pt idx="1">
                  <c:v>0.9</c:v>
                </c:pt>
                <c:pt idx="2">
                  <c:v>1.4</c:v>
                </c:pt>
                <c:pt idx="3">
                  <c:v>0.5</c:v>
                </c:pt>
              </c:numCache>
            </c:numRef>
          </c:val>
        </c:ser>
        <c:dLbls>
          <c:dLblPos val="outEnd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/>
                  <a:ea typeface="Arial"/>
                  <a:cs typeface="Arial"/>
                </a:defRPr>
              </a:pPr>
              <a:endParaRPr/>
            </a:p>
          </c:txPr>
        </c:dLbls>
        <c:gapWidth val="219"/>
        <c:overlap val="-26"/>
        <c:axId val="1866169473"/>
        <c:axId val="1866169474"/>
      </c:barChart>
      <c:catAx>
        <c:axId val="186616947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474"/>
        <c:crosses val="autoZero"/>
        <c:crossesAt val="0.000000"/>
        <c:auto val="1"/>
        <c:lblAlgn val="ctr"/>
        <c:lblOffset val="100"/>
        <c:tickMarkSkip val="1"/>
        <c:noMultiLvlLbl val="0"/>
      </c:catAx>
      <c:valAx>
        <c:axId val="1866169474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473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6214132" cy="3591424"/>
    </a:xfrm>
    <a:prstGeom prst="rect">
      <a:avLst/>
    </a:prstGeom>
    <a:solidFill>
      <a:schemeClr val="bg1"/>
    </a:solidFill>
    <a:ln w="9525" cap="flat" cmpd="sng" algn="ctr">
      <a:noFill/>
      <a:round/>
    </a:ln>
  </c:spPr>
  <c:txPr>
    <a:bodyPr/>
    <a:p>
      <a:pPr>
        <a:defRPr sz="1000">
          <a:solidFill>
            <a:schemeClr val="tx1"/>
          </a:solidFill>
          <a:latin typeface="Arial"/>
          <a:ea typeface="Arial"/>
          <a:cs typeface="Arial"/>
        </a:defRPr>
      </a:pPr>
      <a:endParaRPr/>
    </a:p>
  </c:txPr>
  <c:externalData r:id="rId1"/>
  <c:printSettings>
    <c:headerFooter/>
    <c:pageMargins l="0.69999999999999996" r="0.69999999999999996" t="0.75" b="0.75" header="0.29999999999999999" footer="0.29999999999999999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Office 2013 -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>
    <a:extraClrScheme>
      <a:clrScheme name="">
        <a:dk1>
          <a:srgbClr val="000000"/>
        </a:dk1>
        <a:lt1>
          <a:srgbClr val="FFFFFF"/>
        </a:lt1>
        <a:dk2>
          <a:srgbClr val="1F497D"/>
        </a:dk2>
        <a:lt2>
          <a:srgbClr val="EEECE1"/>
        </a:lt2>
        <a:accent1>
          <a:srgbClr val="4F81BD"/>
        </a:accent1>
        <a:accent2>
          <a:srgbClr val="C0504D"/>
        </a:accent2>
        <a:accent3>
          <a:srgbClr val="9BBB59"/>
        </a:accent3>
        <a:accent4>
          <a:srgbClr val="8064A2"/>
        </a:accent4>
        <a:accent5>
          <a:srgbClr val="4BACC6"/>
        </a:accent5>
        <a:accent6>
          <a:srgbClr val="F79646"/>
        </a:accent6>
        <a:hlink>
          <a:srgbClr val="0000FF"/>
        </a:hlink>
        <a:folHlink>
          <a:srgbClr val="800080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2026-08-11T11:12:09Z</dcterms:created>
</cp:coreProperties>
</file>