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93"/>
        <w:pBdr/>
        <w:spacing/>
        <w:ind/>
        <w:rPr/>
      </w:pPr>
      <w:r>
        <w:t xml:space="preserve">Project Alpha: Technical Specification</w:t>
      </w:r>
      <w:r/>
    </w:p>
    <w:p>
      <w:pPr>
        <w:pStyle w:val="694"/>
        <w:pBdr/>
        <w:spacing/>
        <w:ind/>
        <w:rPr/>
      </w:pPr>
      <w:r>
        <w:t xml:space="preserve">Overview</w:t>
      </w:r>
      <w:r/>
    </w:p>
    <w:p>
      <w:pPr>
        <w:pBdr/>
        <w:spacing/>
        <w:ind/>
        <w:rPr/>
      </w:pPr>
      <w:r>
        <w:t xml:space="preserve">This document describes the requirements and design approach for Project Alpha. The system will process incoming data streams and generate summary reports on a daily basis.</w:t>
      </w:r>
      <w:r/>
    </w:p>
    <w:p>
      <w:pPr>
        <w:pStyle w:val="694"/>
        <w:pBdr/>
        <w:spacing/>
        <w:ind/>
        <w:rPr/>
      </w:pPr>
      <w:r>
        <w:t xml:space="preserve">Architecture</w:t>
      </w:r>
      <w:r/>
    </w:p>
    <w:p>
      <w:pPr>
        <w:pBdr/>
        <w:spacing/>
        <w:ind/>
        <w:rPr/>
      </w:pPr>
      <w:r>
        <w:t xml:space="preserve">The application consists of three layers: a data ingestion module, a processing engine, and a reporting interface. All components communicate through a shared message queue.</w:t>
      </w:r>
      <w:r/>
    </w:p>
    <w:p>
      <w:pPr>
        <w:pStyle w:val="694"/>
        <w:pBdr/>
        <w:spacing/>
        <w:ind/>
        <w:rPr/>
      </w:pPr>
      <w:r>
        <w:t xml:space="preserve">Data Processing</w:t>
      </w:r>
      <w:r/>
    </w:p>
    <w:p>
      <w:pPr>
        <w:pBdr/>
        <w:spacing/>
        <w:ind/>
        <w:rPr/>
      </w:pPr>
      <w:r>
        <w:t xml:space="preserve">Input records are validated against the schema defined in Appendix A. Records that fail validation are logged and excluded from further processing. The engine supports batch mode only.</w:t>
      </w:r>
      <w:r/>
    </w:p>
    <w:p>
      <w:pPr>
        <w:pStyle w:val="694"/>
        <w:pBdr/>
        <w:spacing/>
        <w:ind/>
        <w:rPr/>
      </w:pPr>
      <w:r>
        <w:t xml:space="preserve">Deployment</w:t>
      </w:r>
      <w:r/>
    </w:p>
    <w:p>
      <w:pPr>
        <w:pBdr/>
        <w:spacing/>
        <w:ind/>
        <w:rPr/>
      </w:pPr>
      <w:r>
        <w:t xml:space="preserve">The system will be deployed on two servers in the primary data center. A standard deployment procedure is documented separately.</w:t>
      </w:r>
      <w:r/>
    </w:p>
    <w:p>
      <w:pPr>
        <w:pStyle w:val="694"/>
        <w:pBdr/>
        <w:spacing/>
        <w:ind/>
        <w:rPr/>
      </w:pPr>
      <w:r>
        <w:t xml:space="preserve">Timeline</w:t>
      </w:r>
      <w:r/>
    </w:p>
    <w:p>
      <w:pPr>
        <w:pBdr/>
        <w:spacing/>
        <w:ind/>
        <w:rPr/>
      </w:pPr>
      <w:r>
        <w:t xml:space="preserve">Phase 1 is expected to be completed by the end of Q2. Phase 2 will begin immediately after Phase 1 sign-off.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Courier">
    <w:panose1 w:val="02070309020205020404"/>
  </w:font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  <w:rPr>
      <w:rFonts w:ascii="Calibri" w:hAnsi="Calibri"/>
      <w:sz w:val="22"/>
    </w:r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onlyoffice/9.4.0.25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>generated by python-docx</dc:description>
  <cp:lastModifiedBy>John Smith</cp:lastModifiedBy>
  <cp:revision>2</cp:revision>
  <dcterms:created xsi:type="dcterms:W3CDTF">2013-12-23T23:15:00Z</dcterms:created>
  <dcterms:modified xsi:type="dcterms:W3CDTF">2026-03-19T09:11:43Z</dcterms:modified>
  <cp:category/>
</cp:coreProperties>
</file>