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0A7CC" w14:textId="77777777" w:rsidR="00976B38" w:rsidRDefault="00AA1208">
      <w:pPr>
        <w:pStyle w:val="Title"/>
        <w:keepNext w:val="0"/>
        <w:keepLines w:val="0"/>
        <w:spacing w:after="360" w:line="288" w:lineRule="auto"/>
        <w:contextualSpacing w:val="0"/>
        <w:rPr>
          <w:color w:val="20375F"/>
        </w:rPr>
      </w:pPr>
      <w:bookmarkStart w:id="0" w:name="_f51zrn1nczql" w:colFirst="0" w:colLast="0"/>
      <w:bookmarkEnd w:id="0"/>
      <w:r>
        <w:rPr>
          <w:color w:val="20375F"/>
        </w:rPr>
        <w:t>Everyday Citizen Satisfaction</w:t>
      </w:r>
    </w:p>
    <w:p w14:paraId="5EB20B8F" w14:textId="77777777" w:rsidR="00976B38" w:rsidRDefault="00AA1208">
      <w:pPr>
        <w:pStyle w:val="Heading1"/>
        <w:keepNext w:val="0"/>
        <w:keepLines w:val="0"/>
        <w:spacing w:before="0" w:after="360" w:line="288" w:lineRule="auto"/>
        <w:contextualSpacing w:val="0"/>
      </w:pPr>
      <w:bookmarkStart w:id="1" w:name="_h4kxvhmwj82d" w:colFirst="0" w:colLast="0"/>
      <w:bookmarkEnd w:id="1"/>
      <w:r>
        <w:t>Background</w:t>
      </w:r>
    </w:p>
    <w:p w14:paraId="6F724D9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Office for National Statistics (ONS) is involved in the Big Data ESSNet. This is a programme of work funded by Eurostat, coordinated by CBS Netherlands and involving other 20 NSI partners. </w:t>
      </w:r>
    </w:p>
    <w:p w14:paraId="0F18194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aim of the Big Data ESSNet is to investigate how a combination of Big Data sources and existing official statistical data can be used to improve current statistics and create new statistics in statistical domains.</w:t>
      </w:r>
    </w:p>
    <w:p w14:paraId="2A8EE79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There are 9 work packages. Work Package 7 (WP7) focuses on the statistical domains of Population, Tourism/border crossings and Agriculture. </w:t>
      </w:r>
    </w:p>
    <w:p w14:paraId="4757CFD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From these domains, ONS has conducted a short pilot study in the "Population" use case.</w:t>
      </w:r>
    </w:p>
    <w:p w14:paraId="0ECE581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purpose of the case study is to examine the level of daily satisfaction by analysing the content of messages for the presence of defined expressions describing emotional states, e.g. joy, sadness, fear, anger. Additionally, emotional states of people can be analysed with respect to public events.</w:t>
      </w:r>
    </w:p>
    <w:p w14:paraId="1D15EEB4"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idea is to explore how we might produce statistics on social sentiment from news sites/blogs/social media towards events/topics and how those can be linked to existing official statistics which annually measure population well-being.</w:t>
      </w:r>
    </w:p>
    <w:p w14:paraId="6D73376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This pilot study was set to provide:</w:t>
      </w:r>
    </w:p>
    <w:p w14:paraId="78210CE2"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in-depth exploration for the chosen source(s)</w:t>
      </w:r>
    </w:p>
    <w:p w14:paraId="26F82939"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assessment of the API / web scraping conditions of the potential sources</w:t>
      </w:r>
    </w:p>
    <w:p w14:paraId="19523192"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exploration and application of lexicon-based sentiment analysis techniques</w:t>
      </w:r>
    </w:p>
    <w:p w14:paraId="01447AEB"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analysis of the results produced between the data sources and within different time units considered</w:t>
      </w:r>
    </w:p>
    <w:p w14:paraId="3B2C4AC9" w14:textId="77777777" w:rsidR="00976B38" w:rsidRDefault="00AA1208">
      <w:pPr>
        <w:numPr>
          <w:ilvl w:val="0"/>
          <w:numId w:val="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An assessment of the Facebook users leaving comments to determine distribution of gender and residency, and how this relates to the Guardian readership</w:t>
      </w:r>
    </w:p>
    <w:p w14:paraId="2D3DCA74" w14:textId="77777777" w:rsidR="00976B38" w:rsidRDefault="00976B38">
      <w:pPr>
        <w:jc w:val="both"/>
        <w:rPr>
          <w:rFonts w:ascii="Helvetica Neue" w:eastAsia="Helvetica Neue" w:hAnsi="Helvetica Neue" w:cs="Helvetica Neue"/>
          <w:color w:val="4B4F56"/>
        </w:rPr>
      </w:pPr>
    </w:p>
    <w:p w14:paraId="368C836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project was split into three stages:</w:t>
      </w:r>
    </w:p>
    <w:p w14:paraId="479905C4" w14:textId="77777777" w:rsidR="00976B38" w:rsidRDefault="00976B38">
      <w:pPr>
        <w:jc w:val="both"/>
        <w:rPr>
          <w:rFonts w:ascii="Helvetica Neue" w:eastAsia="Helvetica Neue" w:hAnsi="Helvetica Neue" w:cs="Helvetica Neue"/>
          <w:color w:val="4B4F56"/>
        </w:rPr>
      </w:pPr>
    </w:p>
    <w:p w14:paraId="547F0EC3" w14:textId="77777777" w:rsidR="00976B38" w:rsidRDefault="00AA1208">
      <w:pPr>
        <w:numPr>
          <w:ilvl w:val="0"/>
          <w:numId w:val="16"/>
        </w:numPr>
        <w:ind w:hanging="360"/>
        <w:contextualSpacing/>
        <w:jc w:val="both"/>
        <w:rPr>
          <w:rFonts w:ascii="Helvetica Neue" w:eastAsia="Helvetica Neue" w:hAnsi="Helvetica Neue" w:cs="Helvetica Neue"/>
          <w:b/>
          <w:color w:val="4B4F56"/>
        </w:rPr>
      </w:pPr>
      <w:r>
        <w:rPr>
          <w:rFonts w:ascii="Helvetica Neue" w:eastAsia="Helvetica Neue" w:hAnsi="Helvetica Neue" w:cs="Helvetica Neue"/>
          <w:b/>
          <w:color w:val="4B4F56"/>
        </w:rPr>
        <w:t>Stage (1) – Data Collection via API/Web Scraping</w:t>
      </w:r>
    </w:p>
    <w:p w14:paraId="29663186" w14:textId="77777777" w:rsidR="00976B38" w:rsidRDefault="00976B38">
      <w:pPr>
        <w:jc w:val="both"/>
        <w:rPr>
          <w:rFonts w:ascii="Helvetica Neue" w:eastAsia="Helvetica Neue" w:hAnsi="Helvetica Neue" w:cs="Helvetica Neue"/>
          <w:b/>
          <w:color w:val="4B4F56"/>
        </w:rPr>
      </w:pPr>
    </w:p>
    <w:p w14:paraId="50869D9F"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Stage (1) focuses on building the tools to gather the data. The two sources targeted are:</w:t>
      </w:r>
    </w:p>
    <w:p w14:paraId="5759C297" w14:textId="77777777" w:rsidR="00976B38" w:rsidRDefault="00AA1208">
      <w:pPr>
        <w:numPr>
          <w:ilvl w:val="0"/>
          <w:numId w:val="6"/>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Guardian Facebook Page: comments made by Facebook users to the Guardian public posts, and reactions counts (Like, Love, Haha, Wow, Sad and Angry)</w:t>
      </w:r>
    </w:p>
    <w:p w14:paraId="298AEEED" w14:textId="77777777" w:rsidR="00976B38" w:rsidRDefault="00AA1208">
      <w:pPr>
        <w:numPr>
          <w:ilvl w:val="0"/>
          <w:numId w:val="6"/>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Guardian Website: categories associated with and comments made to the articles on the news portal.</w:t>
      </w:r>
    </w:p>
    <w:p w14:paraId="51FCCC4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initial idea was to consider both comments made on the Facebook page of the Guardian and comments made by the readers in the Guardian website. However, the </w:t>
      </w:r>
      <w:r>
        <w:rPr>
          <w:rFonts w:ascii="Helvetica Neue" w:eastAsia="Helvetica Neue" w:hAnsi="Helvetica Neue" w:cs="Helvetica Neue"/>
          <w:color w:val="4B4F56"/>
        </w:rPr>
        <w:lastRenderedPageBreak/>
        <w:t xml:space="preserve">collection of comments from the Guardian website was later discarded because against the </w:t>
      </w:r>
      <w:hyperlink r:id="rId7">
        <w:r>
          <w:rPr>
            <w:rFonts w:ascii="Helvetica Neue" w:eastAsia="Helvetica Neue" w:hAnsi="Helvetica Neue" w:cs="Helvetica Neue"/>
            <w:color w:val="1155CC"/>
            <w:u w:val="single"/>
          </w:rPr>
          <w:t>robots.txt</w:t>
        </w:r>
      </w:hyperlink>
      <w:r>
        <w:rPr>
          <w:rFonts w:ascii="Helvetica Neue" w:eastAsia="Helvetica Neue" w:hAnsi="Helvetica Neue" w:cs="Helvetica Neue"/>
          <w:color w:val="4B4F56"/>
          <w:vertAlign w:val="superscript"/>
        </w:rPr>
        <w:footnoteReference w:id="1"/>
      </w:r>
      <w:r>
        <w:rPr>
          <w:rFonts w:ascii="Helvetica Neue" w:eastAsia="Helvetica Neue" w:hAnsi="Helvetica Neue" w:cs="Helvetica Neue"/>
          <w:color w:val="4B4F56"/>
        </w:rPr>
        <w:t xml:space="preserve"> rules of the website.</w:t>
      </w:r>
    </w:p>
    <w:p w14:paraId="6A363D0C" w14:textId="77777777" w:rsidR="00976B38" w:rsidRDefault="00976B38">
      <w:pPr>
        <w:jc w:val="both"/>
        <w:rPr>
          <w:rFonts w:ascii="Helvetica Neue" w:eastAsia="Helvetica Neue" w:hAnsi="Helvetica Neue" w:cs="Helvetica Neue"/>
          <w:color w:val="4B4F56"/>
        </w:rPr>
      </w:pPr>
    </w:p>
    <w:p w14:paraId="3DD0F377" w14:textId="77777777" w:rsidR="00976B38" w:rsidRDefault="00AA1208">
      <w:pPr>
        <w:numPr>
          <w:ilvl w:val="0"/>
          <w:numId w:val="1"/>
        </w:numPr>
        <w:ind w:hanging="360"/>
        <w:contextualSpacing/>
        <w:jc w:val="both"/>
        <w:rPr>
          <w:rFonts w:ascii="Helvetica Neue" w:eastAsia="Helvetica Neue" w:hAnsi="Helvetica Neue" w:cs="Helvetica Neue"/>
          <w:b/>
          <w:color w:val="4B4F56"/>
        </w:rPr>
      </w:pPr>
      <w:r>
        <w:rPr>
          <w:rFonts w:ascii="Helvetica Neue" w:eastAsia="Helvetica Neue" w:hAnsi="Helvetica Neue" w:cs="Helvetica Neue"/>
          <w:b/>
          <w:color w:val="4B4F56"/>
        </w:rPr>
        <w:t>Stage (2) – Text Mining/Sentiment Analysis</w:t>
      </w:r>
    </w:p>
    <w:p w14:paraId="1418EA9C" w14:textId="77777777" w:rsidR="00976B38" w:rsidRDefault="00976B38">
      <w:pPr>
        <w:jc w:val="both"/>
        <w:rPr>
          <w:rFonts w:ascii="Helvetica Neue" w:eastAsia="Helvetica Neue" w:hAnsi="Helvetica Neue" w:cs="Helvetica Neue"/>
          <w:color w:val="4B4F56"/>
        </w:rPr>
      </w:pPr>
    </w:p>
    <w:p w14:paraId="1AED160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Stage (2) is about evaluating the utility of applying lexicon based sentiment analysis on the comments posted by the users. The evaluation is performed by comparing the scores obtained by the methods against a manually graded gold standard. Posts and comments of daily activity is also analysed over the collection period.</w:t>
      </w:r>
    </w:p>
    <w:p w14:paraId="1471C1BD" w14:textId="77777777" w:rsidR="00976B38" w:rsidRDefault="00976B38">
      <w:pPr>
        <w:jc w:val="both"/>
        <w:rPr>
          <w:rFonts w:ascii="Helvetica Neue" w:eastAsia="Helvetica Neue" w:hAnsi="Helvetica Neue" w:cs="Helvetica Neue"/>
          <w:color w:val="4B4F56"/>
        </w:rPr>
      </w:pPr>
    </w:p>
    <w:p w14:paraId="6B222AED" w14:textId="77777777" w:rsidR="00976B38" w:rsidRDefault="00AA1208">
      <w:pPr>
        <w:numPr>
          <w:ilvl w:val="0"/>
          <w:numId w:val="15"/>
        </w:numPr>
        <w:ind w:hanging="360"/>
        <w:contextualSpacing/>
        <w:jc w:val="both"/>
        <w:rPr>
          <w:rFonts w:ascii="Helvetica Neue" w:eastAsia="Helvetica Neue" w:hAnsi="Helvetica Neue" w:cs="Helvetica Neue"/>
          <w:b/>
          <w:color w:val="4B4F56"/>
        </w:rPr>
      </w:pPr>
      <w:r>
        <w:rPr>
          <w:rFonts w:ascii="Helvetica Neue" w:eastAsia="Helvetica Neue" w:hAnsi="Helvetica Neue" w:cs="Helvetica Neue"/>
          <w:b/>
          <w:color w:val="4B4F56"/>
        </w:rPr>
        <w:t>Stage (3) – Quantitative and qualitative assessment of the data</w:t>
      </w:r>
    </w:p>
    <w:p w14:paraId="18D5B9F1" w14:textId="77777777" w:rsidR="00976B38" w:rsidRDefault="00976B38">
      <w:pPr>
        <w:jc w:val="both"/>
        <w:rPr>
          <w:rFonts w:ascii="Helvetica Neue" w:eastAsia="Helvetica Neue" w:hAnsi="Helvetica Neue" w:cs="Helvetica Neue"/>
          <w:color w:val="4B4F56"/>
        </w:rPr>
      </w:pPr>
    </w:p>
    <w:p w14:paraId="5A4AFF2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data collected in Stage (1) focused over a pre-defined period of time of 33 days (27th February  to 31st March 2017).  Results are aggregated by different granularities and analysed over time. Relationships between article sentiment/comments sentiment/reactions and word counts are also examined. Overall, this aims at demonstrating whether dates associated with particular events show some evident changes in sentiment. </w:t>
      </w:r>
    </w:p>
    <w:p w14:paraId="0A2A981E" w14:textId="77777777" w:rsidR="00976B38" w:rsidRDefault="00976B38">
      <w:pPr>
        <w:jc w:val="both"/>
        <w:rPr>
          <w:rFonts w:ascii="Helvetica Neue" w:eastAsia="Helvetica Neue" w:hAnsi="Helvetica Neue" w:cs="Helvetica Neue"/>
          <w:color w:val="4B4F56"/>
        </w:rPr>
      </w:pPr>
    </w:p>
    <w:p w14:paraId="1F1A656E" w14:textId="77777777" w:rsidR="00976B38" w:rsidRDefault="00AA1208">
      <w:pPr>
        <w:pStyle w:val="Heading1"/>
        <w:keepNext w:val="0"/>
        <w:keepLines w:val="0"/>
        <w:spacing w:before="0" w:after="360" w:line="288" w:lineRule="auto"/>
        <w:contextualSpacing w:val="0"/>
      </w:pPr>
      <w:bookmarkStart w:id="2" w:name="_ikxxby9dr5kg" w:colFirst="0" w:colLast="0"/>
      <w:bookmarkEnd w:id="2"/>
      <w:r>
        <w:t>Stage (1) – Data Collection via API/Web Scraping</w:t>
      </w:r>
    </w:p>
    <w:p w14:paraId="52B1FF15"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color w:val="4B4F56"/>
          <w:sz w:val="21"/>
          <w:szCs w:val="21"/>
          <w:highlight w:val="white"/>
        </w:rPr>
      </w:pPr>
      <w:bookmarkStart w:id="3" w:name="_qxtdg0i5tre5" w:colFirst="0" w:colLast="0"/>
      <w:bookmarkEnd w:id="3"/>
      <w:r>
        <w:rPr>
          <w:rFonts w:ascii="Helvetica Neue" w:eastAsia="Helvetica Neue" w:hAnsi="Helvetica Neue" w:cs="Helvetica Neue"/>
          <w:b w:val="0"/>
          <w:color w:val="20375F"/>
          <w:sz w:val="30"/>
          <w:szCs w:val="30"/>
          <w:highlight w:val="white"/>
        </w:rPr>
        <w:t>Facebook Graph API</w:t>
      </w:r>
    </w:p>
    <w:p w14:paraId="1193A578"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w:t>
      </w:r>
      <w:hyperlink r:id="rId8">
        <w:r>
          <w:rPr>
            <w:rFonts w:ascii="Helvetica Neue" w:eastAsia="Helvetica Neue" w:hAnsi="Helvetica Neue" w:cs="Helvetica Neue"/>
            <w:color w:val="1155CC"/>
            <w:u w:val="single"/>
          </w:rPr>
          <w:t>Graph API</w:t>
        </w:r>
      </w:hyperlink>
      <w:r>
        <w:rPr>
          <w:rFonts w:ascii="Helvetica Neue" w:eastAsia="Helvetica Neue" w:hAnsi="Helvetica Neue" w:cs="Helvetica Neue"/>
          <w:color w:val="4B4F56"/>
        </w:rPr>
        <w:t xml:space="preserve"> is the primary way to get data in and out of Facebook's social graph. It's a low-level HTTP-based API that is used to query data, post new stories, upload photos and a variety of other tasks that an app might need to do.</w:t>
      </w:r>
    </w:p>
    <w:p w14:paraId="683FA217" w14:textId="77777777" w:rsidR="00976B38" w:rsidRDefault="00AA1208">
      <w:pPr>
        <w:jc w:val="both"/>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4B4F56"/>
        </w:rPr>
        <w:t xml:space="preserve">The Graph API is HTTP based, so it works with any language that has an HTTP library, such as cURL, </w:t>
      </w:r>
      <w:hyperlink r:id="rId9">
        <w:r>
          <w:rPr>
            <w:rFonts w:ascii="Helvetica Neue" w:eastAsia="Helvetica Neue" w:hAnsi="Helvetica Neue" w:cs="Helvetica Neue"/>
            <w:color w:val="0366D6"/>
            <w:u w:val="single"/>
          </w:rPr>
          <w:t>requests</w:t>
        </w:r>
      </w:hyperlink>
      <w:r>
        <w:rPr>
          <w:rFonts w:ascii="Helvetica Neue" w:eastAsia="Helvetica Neue" w:hAnsi="Helvetica Neue" w:cs="Helvetica Neue"/>
          <w:color w:val="4B4F56"/>
        </w:rPr>
        <w:t xml:space="preserve"> (Python), etc. </w:t>
      </w:r>
    </w:p>
    <w:p w14:paraId="6C3A40B7" w14:textId="77777777" w:rsidR="00976B38" w:rsidRDefault="00AA1208">
      <w:pPr>
        <w:jc w:val="both"/>
        <w:rPr>
          <w:rFonts w:ascii="Helvetica Neue" w:eastAsia="Helvetica Neue" w:hAnsi="Helvetica Neue" w:cs="Helvetica Neue"/>
          <w:color w:val="4B4F56"/>
        </w:rPr>
      </w:pPr>
      <w:hyperlink r:id="rId10">
        <w:r>
          <w:rPr>
            <w:rFonts w:ascii="Helvetica Neue" w:eastAsia="Helvetica Neue" w:hAnsi="Helvetica Neue" w:cs="Helvetica Neue"/>
            <w:color w:val="1155CC"/>
            <w:u w:val="single"/>
          </w:rPr>
          <w:t>facebook-sdk</w:t>
        </w:r>
      </w:hyperlink>
      <w:r>
        <w:rPr>
          <w:rFonts w:ascii="Helvetica Neue" w:eastAsia="Helvetica Neue" w:hAnsi="Helvetica Neue" w:cs="Helvetica Neue"/>
          <w:color w:val="4B4F56"/>
        </w:rPr>
        <w:t xml:space="preserve"> is a Python based client library designed to support the Facebook Graph API.</w:t>
      </w:r>
    </w:p>
    <w:p w14:paraId="11D1B00F"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Most API calls must be signed with an </w:t>
      </w:r>
      <w:hyperlink r:id="rId11">
        <w:r>
          <w:rPr>
            <w:rFonts w:ascii="Helvetica Neue" w:eastAsia="Helvetica Neue" w:hAnsi="Helvetica Neue" w:cs="Helvetica Neue"/>
            <w:color w:val="1155CC"/>
            <w:u w:val="single"/>
          </w:rPr>
          <w:t>access token</w:t>
        </w:r>
      </w:hyperlink>
      <w:r>
        <w:rPr>
          <w:rFonts w:ascii="Helvetica Neue" w:eastAsia="Helvetica Neue" w:hAnsi="Helvetica Neue" w:cs="Helvetica Neue"/>
          <w:color w:val="4B4F56"/>
        </w:rPr>
        <w:t>.</w:t>
      </w:r>
    </w:p>
    <w:p w14:paraId="345BE16D" w14:textId="77777777" w:rsidR="00976B38" w:rsidRDefault="00AA1208">
      <w:pPr>
        <w:jc w:val="both"/>
        <w:rPr>
          <w:rFonts w:ascii="Helvetica Neue" w:eastAsia="Helvetica Neue" w:hAnsi="Helvetica Neue" w:cs="Helvetica Neue"/>
          <w:color w:val="4B4F56"/>
          <w:sz w:val="21"/>
          <w:szCs w:val="21"/>
          <w:highlight w:val="white"/>
        </w:rPr>
      </w:pPr>
      <w:r>
        <w:rPr>
          <w:rFonts w:ascii="Helvetica Neue" w:eastAsia="Helvetica Neue" w:hAnsi="Helvetica Neue" w:cs="Helvetica Neue"/>
          <w:color w:val="4B4F56"/>
        </w:rPr>
        <w:t>Different types of access tokens exist, each of which is associated with different rate limits.</w:t>
      </w:r>
    </w:p>
    <w:p w14:paraId="43E3F25B" w14:textId="77777777" w:rsidR="00976B38" w:rsidRDefault="00AA1208">
      <w:pPr>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 xml:space="preserve">The </w:t>
      </w:r>
      <w:hyperlink r:id="rId12">
        <w:r>
          <w:rPr>
            <w:rFonts w:ascii="Helvetica Neue" w:eastAsia="Helvetica Neue" w:hAnsi="Helvetica Neue" w:cs="Helvetica Neue"/>
            <w:color w:val="1155CC"/>
            <w:highlight w:val="white"/>
            <w:u w:val="single"/>
          </w:rPr>
          <w:t>App Dashboard</w:t>
        </w:r>
      </w:hyperlink>
      <w:r>
        <w:rPr>
          <w:rFonts w:ascii="Helvetica Neue" w:eastAsia="Helvetica Neue" w:hAnsi="Helvetica Neue" w:cs="Helvetica Neue"/>
          <w:color w:val="4B4F56"/>
          <w:highlight w:val="white"/>
        </w:rPr>
        <w:t xml:space="preserve"> provides an interface to check statistics on the API usage.</w:t>
      </w:r>
    </w:p>
    <w:p w14:paraId="1AD56C25" w14:textId="77777777" w:rsidR="00976B38" w:rsidRDefault="00AA1208">
      <w:pPr>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The two main sections are:</w:t>
      </w:r>
    </w:p>
    <w:p w14:paraId="08A28E2D" w14:textId="77777777" w:rsidR="00976B38" w:rsidRDefault="00AA1208">
      <w:pPr>
        <w:numPr>
          <w:ilvl w:val="0"/>
          <w:numId w:val="19"/>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 xml:space="preserve">API Stats: shows number of API calls made, number of Errors and average request time </w:t>
      </w:r>
    </w:p>
    <w:p w14:paraId="5F3519CE" w14:textId="77777777" w:rsidR="00976B38" w:rsidRDefault="00AA1208">
      <w:pPr>
        <w:rPr>
          <w:rFonts w:ascii="Helvetica Neue" w:eastAsia="Helvetica Neue" w:hAnsi="Helvetica Neue" w:cs="Helvetica Neue"/>
          <w:color w:val="4B4F56"/>
          <w:sz w:val="21"/>
          <w:szCs w:val="21"/>
          <w:highlight w:val="white"/>
        </w:rPr>
      </w:pPr>
      <w:r>
        <w:rPr>
          <w:rFonts w:ascii="Helvetica Neue" w:eastAsia="Helvetica Neue" w:hAnsi="Helvetica Neue" w:cs="Helvetica Neue"/>
          <w:color w:val="4B4F56"/>
          <w:sz w:val="21"/>
          <w:szCs w:val="21"/>
          <w:highlight w:val="white"/>
        </w:rPr>
        <w:lastRenderedPageBreak/>
        <w:tab/>
      </w:r>
      <w:r>
        <w:rPr>
          <w:noProof/>
        </w:rPr>
        <w:drawing>
          <wp:inline distT="114300" distB="114300" distL="114300" distR="114300" wp14:anchorId="148D509C" wp14:editId="0C5A36BC">
            <wp:extent cx="4764610" cy="2281238"/>
            <wp:effectExtent l="0" t="0" r="0" b="0"/>
            <wp:docPr id="11" name="image32.png" descr="Screen Shot 2017-03-30 at 19.08.15.png"/>
            <wp:cNvGraphicFramePr/>
            <a:graphic xmlns:a="http://schemas.openxmlformats.org/drawingml/2006/main">
              <a:graphicData uri="http://schemas.openxmlformats.org/drawingml/2006/picture">
                <pic:pic xmlns:pic="http://schemas.openxmlformats.org/drawingml/2006/picture">
                  <pic:nvPicPr>
                    <pic:cNvPr id="0" name="image32.png" descr="Screen Shot 2017-03-30 at 19.08.15.png"/>
                    <pic:cNvPicPr preferRelativeResize="0"/>
                  </pic:nvPicPr>
                  <pic:blipFill>
                    <a:blip r:embed="rId13"/>
                    <a:srcRect/>
                    <a:stretch>
                      <a:fillRect/>
                    </a:stretch>
                  </pic:blipFill>
                  <pic:spPr>
                    <a:xfrm>
                      <a:off x="0" y="0"/>
                      <a:ext cx="4764610" cy="2281238"/>
                    </a:xfrm>
                    <a:prstGeom prst="rect">
                      <a:avLst/>
                    </a:prstGeom>
                    <a:ln/>
                  </pic:spPr>
                </pic:pic>
              </a:graphicData>
            </a:graphic>
          </wp:inline>
        </w:drawing>
      </w:r>
    </w:p>
    <w:p w14:paraId="132BDC4A" w14:textId="77777777" w:rsidR="00976B38" w:rsidRDefault="00AA1208">
      <w:pPr>
        <w:numPr>
          <w:ilvl w:val="0"/>
          <w:numId w:val="19"/>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Rate Limiting: shows the % of utilisation of the API</w:t>
      </w:r>
    </w:p>
    <w:p w14:paraId="14AEBE4E" w14:textId="77777777" w:rsidR="00976B38" w:rsidRDefault="00AA1208">
      <w:pPr>
        <w:ind w:left="720"/>
        <w:rPr>
          <w:rFonts w:ascii="Helvetica Neue" w:eastAsia="Helvetica Neue" w:hAnsi="Helvetica Neue" w:cs="Helvetica Neue"/>
          <w:color w:val="4B4F56"/>
          <w:sz w:val="21"/>
          <w:szCs w:val="21"/>
          <w:highlight w:val="white"/>
        </w:rPr>
      </w:pPr>
      <w:r>
        <w:rPr>
          <w:noProof/>
        </w:rPr>
        <w:drawing>
          <wp:inline distT="114300" distB="114300" distL="114300" distR="114300" wp14:anchorId="7BF27766" wp14:editId="1FDB9199">
            <wp:extent cx="4734629" cy="2233613"/>
            <wp:effectExtent l="0" t="0" r="0" b="0"/>
            <wp:docPr id="13" name="image35.png" descr="fb-dashboard.png"/>
            <wp:cNvGraphicFramePr/>
            <a:graphic xmlns:a="http://schemas.openxmlformats.org/drawingml/2006/main">
              <a:graphicData uri="http://schemas.openxmlformats.org/drawingml/2006/picture">
                <pic:pic xmlns:pic="http://schemas.openxmlformats.org/drawingml/2006/picture">
                  <pic:nvPicPr>
                    <pic:cNvPr id="0" name="image35.png" descr="fb-dashboard.png"/>
                    <pic:cNvPicPr preferRelativeResize="0"/>
                  </pic:nvPicPr>
                  <pic:blipFill>
                    <a:blip r:embed="rId14"/>
                    <a:srcRect/>
                    <a:stretch>
                      <a:fillRect/>
                    </a:stretch>
                  </pic:blipFill>
                  <pic:spPr>
                    <a:xfrm>
                      <a:off x="0" y="0"/>
                      <a:ext cx="4734629" cy="2233613"/>
                    </a:xfrm>
                    <a:prstGeom prst="rect">
                      <a:avLst/>
                    </a:prstGeom>
                    <a:ln/>
                  </pic:spPr>
                </pic:pic>
              </a:graphicData>
            </a:graphic>
          </wp:inline>
        </w:drawing>
      </w:r>
    </w:p>
    <w:p w14:paraId="0EC76B63" w14:textId="77777777" w:rsidR="00976B38" w:rsidRDefault="00976B38">
      <w:pPr>
        <w:jc w:val="both"/>
        <w:rPr>
          <w:rFonts w:ascii="Helvetica Neue" w:eastAsia="Helvetica Neue" w:hAnsi="Helvetica Neue" w:cs="Helvetica Neue"/>
          <w:color w:val="4B4F56"/>
          <w:highlight w:val="white"/>
        </w:rPr>
      </w:pPr>
    </w:p>
    <w:p w14:paraId="136F7F86" w14:textId="77777777" w:rsidR="00976B38" w:rsidRDefault="00AA1208">
      <w:pPr>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Although  the dashboard appears to be a useful tool for understanding  API usage, statistics are not shown real-time but rather with a one or even two days lag, which makes impossible to rely on it.</w:t>
      </w:r>
    </w:p>
    <w:p w14:paraId="377BE0E4" w14:textId="77777777" w:rsidR="00976B38" w:rsidRDefault="00976B38">
      <w:pPr>
        <w:rPr>
          <w:rFonts w:ascii="Helvetica Neue" w:eastAsia="Helvetica Neue" w:hAnsi="Helvetica Neue" w:cs="Helvetica Neue"/>
          <w:color w:val="4B4F56"/>
          <w:sz w:val="21"/>
          <w:szCs w:val="21"/>
          <w:highlight w:val="white"/>
        </w:rPr>
      </w:pPr>
    </w:p>
    <w:p w14:paraId="266F60EC" w14:textId="77777777" w:rsidR="00976B38" w:rsidRDefault="00AA1208">
      <w:pPr>
        <w:pStyle w:val="Heading2"/>
        <w:keepNext w:val="0"/>
        <w:keepLines w:val="0"/>
        <w:spacing w:before="0" w:after="360" w:line="288" w:lineRule="auto"/>
        <w:contextualSpacing w:val="0"/>
      </w:pPr>
      <w:bookmarkStart w:id="4" w:name="_52cut9kgk0b0" w:colFirst="0" w:colLast="0"/>
      <w:bookmarkEnd w:id="4"/>
      <w:r>
        <w:rPr>
          <w:rFonts w:ascii="Helvetica Neue" w:eastAsia="Helvetica Neue" w:hAnsi="Helvetica Neue" w:cs="Helvetica Neue"/>
          <w:b w:val="0"/>
          <w:color w:val="20375F"/>
          <w:sz w:val="30"/>
          <w:szCs w:val="30"/>
          <w:highlight w:val="white"/>
        </w:rPr>
        <w:t>Data Collection: Comments and Posts</w:t>
      </w:r>
    </w:p>
    <w:p w14:paraId="19E60C4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While collecting the data from the Facebook API for the initial agreed period (December 2016 – January 2017) it was noted that the number of posts collected per day is not consistent and suffers from days with no posts returned from the API (Figure 1). It appears that going back in time is not feasible as the Facebook API tend to return only a subset or no data at all with no clear criteria for the selection.</w:t>
      </w:r>
    </w:p>
    <w:p w14:paraId="2971279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Figure 1 shows the number of posts per day collected through the API on the 1st of March 2017, while querying the 1st December 2016 – 1st February 2017 period of time.</w:t>
      </w:r>
    </w:p>
    <w:p w14:paraId="750920CC" w14:textId="77777777" w:rsidR="00976B38" w:rsidRDefault="00976B38">
      <w:pPr>
        <w:jc w:val="both"/>
        <w:rPr>
          <w:rFonts w:ascii="Helvetica Neue" w:eastAsia="Helvetica Neue" w:hAnsi="Helvetica Neue" w:cs="Helvetica Neue"/>
          <w:color w:val="4B4F56"/>
        </w:rPr>
      </w:pPr>
    </w:p>
    <w:p w14:paraId="7A3C3ADA" w14:textId="77777777" w:rsidR="00976B38" w:rsidRDefault="00976B38">
      <w:pPr>
        <w:jc w:val="both"/>
        <w:rPr>
          <w:rFonts w:ascii="Helvetica Neue" w:eastAsia="Helvetica Neue" w:hAnsi="Helvetica Neue" w:cs="Helvetica Neue"/>
          <w:b/>
          <w:color w:val="4B4F56"/>
        </w:rPr>
      </w:pPr>
    </w:p>
    <w:p w14:paraId="73AAAA10" w14:textId="77777777" w:rsidR="00976B38" w:rsidRPr="00AA1208" w:rsidRDefault="00AA1208" w:rsidP="00AA1208">
      <w:r>
        <w:br w:type="page"/>
      </w:r>
    </w:p>
    <w:p w14:paraId="754B252A" w14:textId="77777777" w:rsidR="00976B38" w:rsidRDefault="00AA1208">
      <w:pPr>
        <w:jc w:val="both"/>
        <w:rPr>
          <w:rFonts w:ascii="Helvetica Neue" w:eastAsia="Helvetica Neue" w:hAnsi="Helvetica Neue" w:cs="Helvetica Neue"/>
          <w:b/>
          <w:color w:val="4B4F56"/>
        </w:rPr>
      </w:pPr>
      <w:r>
        <w:rPr>
          <w:rFonts w:ascii="Helvetica Neue" w:eastAsia="Helvetica Neue" w:hAnsi="Helvetica Neue" w:cs="Helvetica Neue"/>
          <w:b/>
          <w:color w:val="4B4F56"/>
        </w:rPr>
        <w:lastRenderedPageBreak/>
        <w:t>Figure 1 - Number of posts per day collected for the period 1st December 2016 – 1st February 2017. Time of querying the data is Wednesday 1st of March 2017.</w:t>
      </w:r>
    </w:p>
    <w:p w14:paraId="5EDDB81D"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456D52B4" wp14:editId="0E0A9F1B">
            <wp:extent cx="4171950" cy="32289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14784" r="12458"/>
                    <a:stretch>
                      <a:fillRect/>
                    </a:stretch>
                  </pic:blipFill>
                  <pic:spPr>
                    <a:xfrm>
                      <a:off x="0" y="0"/>
                      <a:ext cx="4171950" cy="3228975"/>
                    </a:xfrm>
                    <a:prstGeom prst="rect">
                      <a:avLst/>
                    </a:prstGeom>
                    <a:ln/>
                  </pic:spPr>
                </pic:pic>
              </a:graphicData>
            </a:graphic>
          </wp:inline>
        </w:drawing>
      </w:r>
    </w:p>
    <w:p w14:paraId="7AED141D"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Querying more recent data shows a different picture.</w:t>
      </w:r>
    </w:p>
    <w:p w14:paraId="742985BB" w14:textId="77777777" w:rsidR="00976B38" w:rsidRDefault="00976B38">
      <w:pPr>
        <w:jc w:val="both"/>
        <w:rPr>
          <w:rFonts w:ascii="Helvetica Neue" w:eastAsia="Helvetica Neue" w:hAnsi="Helvetica Neue" w:cs="Helvetica Neue"/>
          <w:color w:val="4B4F56"/>
        </w:rPr>
      </w:pPr>
    </w:p>
    <w:p w14:paraId="77FC5808" w14:textId="77777777" w:rsidR="00976B38" w:rsidRDefault="00AA1208">
      <w:pPr>
        <w:jc w:val="both"/>
        <w:rPr>
          <w:rFonts w:ascii="Helvetica Neue" w:eastAsia="Helvetica Neue" w:hAnsi="Helvetica Neue" w:cs="Helvetica Neue"/>
          <w:b/>
          <w:color w:val="4B4F56"/>
        </w:rPr>
      </w:pPr>
      <w:r>
        <w:rPr>
          <w:rFonts w:ascii="Helvetica Neue" w:eastAsia="Helvetica Neue" w:hAnsi="Helvetica Neue" w:cs="Helvetica Neue"/>
          <w:b/>
          <w:color w:val="4B4F56"/>
        </w:rPr>
        <w:t>Figure 2 - Number of posts per day collected for the period 20th February 2017 – 26th February 2017. Time of query is Wednesday 1st of March 2017.</w:t>
      </w:r>
    </w:p>
    <w:p w14:paraId="26CA29E9"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48868EDF" wp14:editId="6D23E676">
            <wp:extent cx="4578188" cy="3181452"/>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l="13729" t="6784" r="15448" b="5899"/>
                    <a:stretch>
                      <a:fillRect/>
                    </a:stretch>
                  </pic:blipFill>
                  <pic:spPr>
                    <a:xfrm>
                      <a:off x="0" y="0"/>
                      <a:ext cx="4578188" cy="3181452"/>
                    </a:xfrm>
                    <a:prstGeom prst="rect">
                      <a:avLst/>
                    </a:prstGeom>
                    <a:ln/>
                  </pic:spPr>
                </pic:pic>
              </a:graphicData>
            </a:graphic>
          </wp:inline>
        </w:drawing>
      </w:r>
    </w:p>
    <w:p w14:paraId="34B6A4FD"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In this case, the query was run the 1st of March to retrieve the number of posts per day published by the Guardian Facebook page on the week commencing 20th February (Monday) to 26th February (Sunday). The number of posts retrieved per day is much higher (mostly between 50 to 60 posts per day). Figure 2 shows also a clear difference in the number of posts returned on the 20th (data queried more than 8 days old) vs. number of posts returned from the 21st onwards (data queried up to 8 days old).</w:t>
      </w:r>
    </w:p>
    <w:p w14:paraId="5DE4537A" w14:textId="77777777" w:rsidR="00976B38" w:rsidRDefault="00976B38">
      <w:pPr>
        <w:jc w:val="both"/>
        <w:rPr>
          <w:rFonts w:ascii="Helvetica Neue" w:eastAsia="Helvetica Neue" w:hAnsi="Helvetica Neue" w:cs="Helvetica Neue"/>
          <w:color w:val="4B4F56"/>
        </w:rPr>
      </w:pPr>
    </w:p>
    <w:p w14:paraId="1B6359C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Following this assessment, the assumption is that it is better to query the API within one week from the time the query is done.</w:t>
      </w:r>
    </w:p>
    <w:p w14:paraId="4D789ED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Data from the Facebook Graph API were collected daily. On each day, data were collected leaving a six-day gap between the collection day and the reference day queried.</w:t>
      </w:r>
    </w:p>
    <w:p w14:paraId="277316C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Overall, the collection covered a period of 33 days, from the 28th of February to the 31st of March. </w:t>
      </w:r>
    </w:p>
    <w:p w14:paraId="053E3E6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1,704 posts were collected from the </w:t>
      </w:r>
      <w:hyperlink r:id="rId17">
        <w:r>
          <w:rPr>
            <w:rFonts w:ascii="Helvetica Neue" w:eastAsia="Helvetica Neue" w:hAnsi="Helvetica Neue" w:cs="Helvetica Neue"/>
            <w:color w:val="1155CC"/>
            <w:u w:val="single"/>
          </w:rPr>
          <w:t>Guardian Facebook page</w:t>
        </w:r>
      </w:hyperlink>
      <w:r>
        <w:rPr>
          <w:rFonts w:ascii="Helvetica Neue" w:eastAsia="Helvetica Neue" w:hAnsi="Helvetica Neue" w:cs="Helvetica Neue"/>
          <w:color w:val="4B4F56"/>
        </w:rPr>
        <w:t xml:space="preserve">, an average of approximately 52 posts per day, and a total of 561,748 comments, an average of 330 comments per post and 17,000 comments per day. </w:t>
      </w:r>
    </w:p>
    <w:p w14:paraId="3FED4C1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posts data were also integrated with information scraped from the Guardian website to add article information about categories, tags, authors, etc. The data collected were stored in a MongoDB database in two separate collections:</w:t>
      </w:r>
    </w:p>
    <w:p w14:paraId="0D8CD132" w14:textId="77777777" w:rsidR="00976B38" w:rsidRDefault="00976B38">
      <w:pPr>
        <w:jc w:val="both"/>
        <w:rPr>
          <w:rFonts w:ascii="Helvetica Neue" w:eastAsia="Helvetica Neue" w:hAnsi="Helvetica Neue" w:cs="Helvetica Neue"/>
          <w:color w:val="4B4F56"/>
        </w:rPr>
      </w:pPr>
    </w:p>
    <w:p w14:paraId="6E421F89" w14:textId="77777777" w:rsidR="00976B38" w:rsidRDefault="00AA1208">
      <w:pPr>
        <w:numPr>
          <w:ilvl w:val="0"/>
          <w:numId w:val="1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w:t>
      </w:r>
      <w:r>
        <w:rPr>
          <w:rFonts w:ascii="Helvetica Neue" w:eastAsia="Helvetica Neue" w:hAnsi="Helvetica Neue" w:cs="Helvetica Neue"/>
          <w:i/>
          <w:color w:val="4B4F56"/>
        </w:rPr>
        <w:t xml:space="preserve">posts </w:t>
      </w:r>
      <w:r>
        <w:rPr>
          <w:rFonts w:ascii="Helvetica Neue" w:eastAsia="Helvetica Neue" w:hAnsi="Helvetica Neue" w:cs="Helvetica Neue"/>
          <w:color w:val="4B4F56"/>
        </w:rPr>
        <w:t xml:space="preserve">collection which contains the </w:t>
      </w:r>
      <w:hyperlink r:id="rId18">
        <w:r>
          <w:rPr>
            <w:rFonts w:ascii="Helvetica Neue" w:eastAsia="Helvetica Neue" w:hAnsi="Helvetica Neue" w:cs="Helvetica Neue"/>
            <w:color w:val="1155CC"/>
            <w:u w:val="single"/>
          </w:rPr>
          <w:t>posts</w:t>
        </w:r>
      </w:hyperlink>
      <w:r>
        <w:rPr>
          <w:rFonts w:ascii="Helvetica Neue" w:eastAsia="Helvetica Neue" w:hAnsi="Helvetica Neue" w:cs="Helvetica Neue"/>
          <w:color w:val="4B4F56"/>
        </w:rPr>
        <w:t xml:space="preserve"> published by the Facebook page. Any valid access token can read posts on a public Page. The data associated with each post is:</w:t>
      </w:r>
    </w:p>
    <w:p w14:paraId="79C0C9B2" w14:textId="77777777" w:rsidR="00976B38" w:rsidRDefault="00AA1208">
      <w:pPr>
        <w:numPr>
          <w:ilvl w:val="0"/>
          <w:numId w:val="9"/>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Reactions: in 2015 Facebook extended the original Like button with five</w:t>
      </w:r>
      <w:r>
        <w:rPr>
          <w:rFonts w:ascii="Helvetica Neue" w:eastAsia="Helvetica Neue" w:hAnsi="Helvetica Neue" w:cs="Helvetica Neue"/>
          <w:color w:val="4B4F56"/>
          <w:vertAlign w:val="superscript"/>
        </w:rPr>
        <w:footnoteReference w:id="2"/>
      </w:r>
      <w:r>
        <w:rPr>
          <w:rFonts w:ascii="Helvetica Neue" w:eastAsia="Helvetica Neue" w:hAnsi="Helvetica Neue" w:cs="Helvetica Neue"/>
          <w:color w:val="4B4F56"/>
        </w:rPr>
        <w:t xml:space="preserve"> additional </w:t>
      </w:r>
      <w:hyperlink r:id="rId19">
        <w:r>
          <w:rPr>
            <w:rFonts w:ascii="Helvetica Neue" w:eastAsia="Helvetica Neue" w:hAnsi="Helvetica Neue" w:cs="Helvetica Neue"/>
            <w:color w:val="1155CC"/>
            <w:u w:val="single"/>
          </w:rPr>
          <w:t>reactions</w:t>
        </w:r>
      </w:hyperlink>
      <w:r>
        <w:rPr>
          <w:rFonts w:ascii="Helvetica Neue" w:eastAsia="Helvetica Neue" w:hAnsi="Helvetica Neue" w:cs="Helvetica Neue"/>
          <w:color w:val="4B4F56"/>
        </w:rPr>
        <w:t xml:space="preserve"> to give users more ways to share their feelings towards a post in a quick and easy way. Along with the “like”, the new set of reactions includes “love”, “angry”, “haha”, “wow” and “sad”. The Facebook API allow to collect reaction counts to a post for each type of reaction. </w:t>
      </w:r>
    </w:p>
    <w:p w14:paraId="7406A679" w14:textId="77777777" w:rsidR="00976B38" w:rsidRDefault="00AA1208">
      <w:pPr>
        <w:numPr>
          <w:ilvl w:val="0"/>
          <w:numId w:val="9"/>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Post_id: The post ID</w:t>
      </w:r>
    </w:p>
    <w:p w14:paraId="3E2D770E" w14:textId="77777777" w:rsidR="00976B38" w:rsidRDefault="00AA1208">
      <w:pPr>
        <w:numPr>
          <w:ilvl w:val="0"/>
          <w:numId w:val="9"/>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Comment_count: Number of comments to this post</w:t>
      </w:r>
    </w:p>
    <w:p w14:paraId="713D1ABE" w14:textId="77777777" w:rsidR="00976B38" w:rsidRDefault="00AA1208">
      <w:pPr>
        <w:numPr>
          <w:ilvl w:val="0"/>
          <w:numId w:val="9"/>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Article_url: The link attached to this post. Most of the times this url links to a Guardian article in the Guardian website (this is the case for 1584 out 1704 posts), but it could also link to another media content published by the Guardian Facebook page (such as a video, etc) </w:t>
      </w:r>
    </w:p>
    <w:p w14:paraId="5037CFE0" w14:textId="77777777" w:rsidR="00976B38" w:rsidRDefault="00AA1208">
      <w:pPr>
        <w:numPr>
          <w:ilvl w:val="0"/>
          <w:numId w:val="20"/>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Created_time: The time the post was published</w:t>
      </w:r>
    </w:p>
    <w:p w14:paraId="082EB11A" w14:textId="77777777" w:rsidR="00976B38" w:rsidRDefault="00AA1208">
      <w:pPr>
        <w:numPr>
          <w:ilvl w:val="0"/>
          <w:numId w:val="20"/>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Message: The status message in the post</w:t>
      </w:r>
    </w:p>
    <w:p w14:paraId="024CD511"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t>If the post links to a Guardian article, then the following additional fields are scraped from the Guardian website and attached to the post object.</w:t>
      </w:r>
    </w:p>
    <w:p w14:paraId="58969D81"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Article_title: the title of the article on the Guardian website</w:t>
      </w:r>
    </w:p>
    <w:p w14:paraId="25253DC7"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Main_category: the main category associated used by the Guardian to categorise articles. </w:t>
      </w:r>
    </w:p>
    <w:p w14:paraId="20BFB298"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Categories: sub-categories scraped from the article page</w:t>
      </w:r>
    </w:p>
    <w:p w14:paraId="753326A4"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Tags: tags scraped from the article page. Tags goes in more detail and can often be person’s name, places, companies cited in the article</w:t>
      </w:r>
    </w:p>
    <w:p w14:paraId="465E4EF9" w14:textId="77777777" w:rsidR="00976B38" w:rsidRDefault="00AA1208">
      <w:pPr>
        <w:numPr>
          <w:ilvl w:val="0"/>
          <w:numId w:val="2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Authors: the authors of the article</w:t>
      </w:r>
    </w:p>
    <w:p w14:paraId="2B0887C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ab/>
      </w:r>
    </w:p>
    <w:p w14:paraId="014E285A" w14:textId="77777777" w:rsidR="00976B38" w:rsidRDefault="00976B38">
      <w:pPr>
        <w:ind w:firstLine="720"/>
        <w:jc w:val="both"/>
        <w:rPr>
          <w:rFonts w:ascii="Helvetica Neue" w:eastAsia="Helvetica Neue" w:hAnsi="Helvetica Neue" w:cs="Helvetica Neue"/>
          <w:b/>
          <w:color w:val="4B4F56"/>
        </w:rPr>
      </w:pPr>
    </w:p>
    <w:p w14:paraId="2E6EC19D" w14:textId="77777777" w:rsidR="00976B38" w:rsidRDefault="00AA1208">
      <w:r>
        <w:br w:type="page"/>
      </w:r>
    </w:p>
    <w:p w14:paraId="6A06715C" w14:textId="77777777" w:rsidR="00976B38" w:rsidRDefault="00976B38">
      <w:pPr>
        <w:ind w:firstLine="720"/>
        <w:jc w:val="both"/>
        <w:rPr>
          <w:rFonts w:ascii="Helvetica Neue" w:eastAsia="Helvetica Neue" w:hAnsi="Helvetica Neue" w:cs="Helvetica Neue"/>
          <w:b/>
          <w:color w:val="4B4F56"/>
        </w:rPr>
      </w:pPr>
    </w:p>
    <w:p w14:paraId="1437CD26" w14:textId="77777777" w:rsidR="00976B38" w:rsidRDefault="00AA1208">
      <w:pPr>
        <w:ind w:firstLine="720"/>
        <w:jc w:val="both"/>
        <w:rPr>
          <w:rFonts w:ascii="Helvetica Neue" w:eastAsia="Helvetica Neue" w:hAnsi="Helvetica Neue" w:cs="Helvetica Neue"/>
          <w:b/>
          <w:color w:val="4B4F56"/>
        </w:rPr>
      </w:pPr>
      <w:r>
        <w:rPr>
          <w:rFonts w:ascii="Helvetica Neue" w:eastAsia="Helvetica Neue" w:hAnsi="Helvetica Neue" w:cs="Helvetica Neue"/>
          <w:b/>
          <w:color w:val="4B4F56"/>
        </w:rPr>
        <w:t>Figure 3 - An example of post object.</w:t>
      </w:r>
    </w:p>
    <w:p w14:paraId="3BC5EA32" w14:textId="77777777" w:rsidR="00976B38" w:rsidRDefault="00AA1208">
      <w:pPr>
        <w:jc w:val="both"/>
        <w:rPr>
          <w:rFonts w:ascii="Helvetica Neue" w:eastAsia="Helvetica Neue" w:hAnsi="Helvetica Neue" w:cs="Helvetica Neue"/>
          <w:b/>
          <w:color w:val="4B4F56"/>
        </w:rPr>
      </w:pPr>
      <w:r>
        <w:rPr>
          <w:rFonts w:ascii="Helvetica Neue" w:eastAsia="Helvetica Neue" w:hAnsi="Helvetica Neue" w:cs="Helvetica Neue"/>
          <w:color w:val="4B4F56"/>
        </w:rPr>
        <w:tab/>
      </w:r>
      <w:r>
        <w:rPr>
          <w:noProof/>
        </w:rPr>
        <w:drawing>
          <wp:inline distT="114300" distB="114300" distL="114300" distR="114300" wp14:anchorId="154D3AD3" wp14:editId="4ED6712A">
            <wp:extent cx="5731200" cy="2044700"/>
            <wp:effectExtent l="0" t="0" r="0" b="0"/>
            <wp:docPr id="20" name="image42.png" descr="Screen Shot 2017-04-07 at 12.55.52.png"/>
            <wp:cNvGraphicFramePr/>
            <a:graphic xmlns:a="http://schemas.openxmlformats.org/drawingml/2006/main">
              <a:graphicData uri="http://schemas.openxmlformats.org/drawingml/2006/picture">
                <pic:pic xmlns:pic="http://schemas.openxmlformats.org/drawingml/2006/picture">
                  <pic:nvPicPr>
                    <pic:cNvPr id="0" name="image42.png" descr="Screen Shot 2017-04-07 at 12.55.52.png"/>
                    <pic:cNvPicPr preferRelativeResize="0"/>
                  </pic:nvPicPr>
                  <pic:blipFill>
                    <a:blip r:embed="rId20"/>
                    <a:srcRect/>
                    <a:stretch>
                      <a:fillRect/>
                    </a:stretch>
                  </pic:blipFill>
                  <pic:spPr>
                    <a:xfrm>
                      <a:off x="0" y="0"/>
                      <a:ext cx="5731200" cy="2044700"/>
                    </a:xfrm>
                    <a:prstGeom prst="rect">
                      <a:avLst/>
                    </a:prstGeom>
                    <a:ln/>
                  </pic:spPr>
                </pic:pic>
              </a:graphicData>
            </a:graphic>
          </wp:inline>
        </w:drawing>
      </w:r>
    </w:p>
    <w:p w14:paraId="32B64D44" w14:textId="77777777" w:rsidR="00976B38" w:rsidRDefault="00976B38">
      <w:pPr>
        <w:jc w:val="both"/>
        <w:rPr>
          <w:rFonts w:ascii="Helvetica Neue" w:eastAsia="Helvetica Neue" w:hAnsi="Helvetica Neue" w:cs="Helvetica Neue"/>
          <w:color w:val="4B4F56"/>
        </w:rPr>
      </w:pPr>
    </w:p>
    <w:p w14:paraId="16BF0006" w14:textId="77777777" w:rsidR="00976B38" w:rsidRDefault="00AA1208">
      <w:pPr>
        <w:numPr>
          <w:ilvl w:val="0"/>
          <w:numId w:val="1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w:t>
      </w:r>
      <w:r>
        <w:rPr>
          <w:rFonts w:ascii="Helvetica Neue" w:eastAsia="Helvetica Neue" w:hAnsi="Helvetica Neue" w:cs="Helvetica Neue"/>
          <w:i/>
          <w:color w:val="4B4F56"/>
        </w:rPr>
        <w:t xml:space="preserve">comments </w:t>
      </w:r>
      <w:r>
        <w:rPr>
          <w:rFonts w:ascii="Helvetica Neue" w:eastAsia="Helvetica Neue" w:hAnsi="Helvetica Neue" w:cs="Helvetica Neue"/>
          <w:color w:val="4B4F56"/>
        </w:rPr>
        <w:t xml:space="preserve">collection which contains the comments: comments are linked to the </w:t>
      </w:r>
      <w:r>
        <w:rPr>
          <w:rFonts w:ascii="Helvetica Neue" w:eastAsia="Helvetica Neue" w:hAnsi="Helvetica Neue" w:cs="Helvetica Neue"/>
          <w:i/>
          <w:color w:val="4B4F56"/>
        </w:rPr>
        <w:t>posts</w:t>
      </w:r>
      <w:r>
        <w:rPr>
          <w:rFonts w:ascii="Helvetica Neue" w:eastAsia="Helvetica Neue" w:hAnsi="Helvetica Neue" w:cs="Helvetica Neue"/>
          <w:color w:val="4B4F56"/>
        </w:rPr>
        <w:t xml:space="preserve"> collection by the post_id field. A </w:t>
      </w:r>
      <w:hyperlink r:id="rId21">
        <w:r>
          <w:rPr>
            <w:rFonts w:ascii="Helvetica Neue" w:eastAsia="Helvetica Neue" w:hAnsi="Helvetica Neue" w:cs="Helvetica Neue"/>
            <w:color w:val="1155CC"/>
            <w:u w:val="single"/>
          </w:rPr>
          <w:t>comment</w:t>
        </w:r>
      </w:hyperlink>
      <w:r>
        <w:rPr>
          <w:rFonts w:ascii="Helvetica Neue" w:eastAsia="Helvetica Neue" w:hAnsi="Helvetica Neue" w:cs="Helvetica Neue"/>
          <w:color w:val="4B4F56"/>
        </w:rPr>
        <w:t xml:space="preserve"> can be made on various types of content on Facebook. Most Graph API nodes have a /comments edge that lists all the comments on that object. It is possible for comment objects to have a /comments edge too, which is called 'comment replies'. The structure is the same for these.</w:t>
      </w:r>
    </w:p>
    <w:p w14:paraId="3870A33F" w14:textId="77777777" w:rsidR="00976B38" w:rsidRDefault="00AA1208">
      <w:pPr>
        <w:ind w:firstLine="720"/>
        <w:jc w:val="both"/>
        <w:rPr>
          <w:rFonts w:ascii="Helvetica Neue" w:eastAsia="Helvetica Neue" w:hAnsi="Helvetica Neue" w:cs="Helvetica Neue"/>
          <w:color w:val="4B4F56"/>
        </w:rPr>
      </w:pPr>
      <w:r>
        <w:rPr>
          <w:rFonts w:ascii="Helvetica Neue" w:eastAsia="Helvetica Neue" w:hAnsi="Helvetica Neue" w:cs="Helvetica Neue"/>
          <w:color w:val="4B4F56"/>
        </w:rPr>
        <w:t>The fields attached to each comment are:</w:t>
      </w:r>
    </w:p>
    <w:p w14:paraId="54338326" w14:textId="77777777" w:rsidR="00976B38" w:rsidRDefault="00AA1208">
      <w:pPr>
        <w:numPr>
          <w:ilvl w:val="0"/>
          <w:numId w:val="5"/>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Comment_id: The comment ID</w:t>
      </w:r>
    </w:p>
    <w:p w14:paraId="573B2BC9" w14:textId="77777777" w:rsidR="00976B38" w:rsidRDefault="00AA1208">
      <w:pPr>
        <w:numPr>
          <w:ilvl w:val="0"/>
          <w:numId w:val="5"/>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Post_id: the post_id to which the comment refers to</w:t>
      </w:r>
    </w:p>
    <w:p w14:paraId="140B95D7" w14:textId="77777777" w:rsidR="00976B38" w:rsidRDefault="00AA1208">
      <w:pPr>
        <w:numPr>
          <w:ilvl w:val="0"/>
          <w:numId w:val="5"/>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Comment_count: Number of replies to this comment</w:t>
      </w:r>
    </w:p>
    <w:p w14:paraId="1B800817" w14:textId="77777777" w:rsidR="00976B38" w:rsidRDefault="00AA1208">
      <w:pPr>
        <w:numPr>
          <w:ilvl w:val="0"/>
          <w:numId w:val="5"/>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Like_count: Number of times this comment was liked</w:t>
      </w:r>
    </w:p>
    <w:p w14:paraId="19C30990" w14:textId="77777777" w:rsidR="00976B38" w:rsidRDefault="00AA1208">
      <w:pPr>
        <w:numPr>
          <w:ilvl w:val="0"/>
          <w:numId w:val="5"/>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User: The person that made this comment which is composed of the ID and the person's full name</w:t>
      </w:r>
    </w:p>
    <w:p w14:paraId="6A529D6C" w14:textId="77777777" w:rsidR="00976B38" w:rsidRDefault="00AA1208">
      <w:pPr>
        <w:numPr>
          <w:ilvl w:val="0"/>
          <w:numId w:val="2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Created_time: The time this comment was made</w:t>
      </w:r>
    </w:p>
    <w:p w14:paraId="7E6E1657" w14:textId="77777777" w:rsidR="00976B38" w:rsidRDefault="00AA1208">
      <w:pPr>
        <w:numPr>
          <w:ilvl w:val="0"/>
          <w:numId w:val="2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Message: The comment text</w:t>
      </w:r>
    </w:p>
    <w:p w14:paraId="605C0D33" w14:textId="77777777" w:rsidR="00976B38" w:rsidRDefault="00AA1208">
      <w:pPr>
        <w:numPr>
          <w:ilvl w:val="0"/>
          <w:numId w:val="2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Parent_id: For comment replies only, the comment that this is a reply to</w:t>
      </w:r>
    </w:p>
    <w:p w14:paraId="467358A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ab/>
      </w:r>
    </w:p>
    <w:p w14:paraId="521C2966" w14:textId="77777777" w:rsidR="00976B38" w:rsidRDefault="00AA1208">
      <w:pPr>
        <w:ind w:firstLine="720"/>
        <w:jc w:val="both"/>
        <w:rPr>
          <w:rFonts w:ascii="Helvetica Neue" w:eastAsia="Helvetica Neue" w:hAnsi="Helvetica Neue" w:cs="Helvetica Neue"/>
          <w:b/>
          <w:color w:val="4B4F56"/>
        </w:rPr>
      </w:pPr>
      <w:r>
        <w:rPr>
          <w:rFonts w:ascii="Helvetica Neue" w:eastAsia="Helvetica Neue" w:hAnsi="Helvetica Neue" w:cs="Helvetica Neue"/>
          <w:b/>
          <w:color w:val="4B4F56"/>
        </w:rPr>
        <w:t>Figure 4 - An example of comment object:</w:t>
      </w:r>
    </w:p>
    <w:p w14:paraId="1D6D1323" w14:textId="77777777" w:rsidR="00976B38" w:rsidRDefault="00976B38">
      <w:pPr>
        <w:ind w:firstLine="720"/>
        <w:jc w:val="both"/>
        <w:rPr>
          <w:rFonts w:ascii="Helvetica Neue" w:eastAsia="Helvetica Neue" w:hAnsi="Helvetica Neue" w:cs="Helvetica Neue"/>
          <w:color w:val="4B4F56"/>
        </w:rPr>
      </w:pPr>
    </w:p>
    <w:p w14:paraId="7C83DA76" w14:textId="77777777" w:rsidR="00976B38" w:rsidRDefault="00AA1208">
      <w:pPr>
        <w:jc w:val="both"/>
        <w:rPr>
          <w:rFonts w:ascii="Helvetica Neue" w:eastAsia="Helvetica Neue" w:hAnsi="Helvetica Neue" w:cs="Helvetica Neue"/>
          <w:color w:val="4B4F56"/>
        </w:rPr>
      </w:pPr>
      <w:r>
        <w:rPr>
          <w:noProof/>
        </w:rPr>
        <w:drawing>
          <wp:inline distT="114300" distB="114300" distL="114300" distR="114300" wp14:anchorId="13C04129" wp14:editId="519080C2">
            <wp:extent cx="5731200" cy="901700"/>
            <wp:effectExtent l="0" t="0" r="0" b="0"/>
            <wp:docPr id="6" name="image26.png" descr="Screen Shot 2017-04-07 at 12.57.26.png"/>
            <wp:cNvGraphicFramePr/>
            <a:graphic xmlns:a="http://schemas.openxmlformats.org/drawingml/2006/main">
              <a:graphicData uri="http://schemas.openxmlformats.org/drawingml/2006/picture">
                <pic:pic xmlns:pic="http://schemas.openxmlformats.org/drawingml/2006/picture">
                  <pic:nvPicPr>
                    <pic:cNvPr id="0" name="image26.png" descr="Screen Shot 2017-04-07 at 12.57.26.png"/>
                    <pic:cNvPicPr preferRelativeResize="0"/>
                  </pic:nvPicPr>
                  <pic:blipFill>
                    <a:blip r:embed="rId22"/>
                    <a:srcRect/>
                    <a:stretch>
                      <a:fillRect/>
                    </a:stretch>
                  </pic:blipFill>
                  <pic:spPr>
                    <a:xfrm>
                      <a:off x="0" y="0"/>
                      <a:ext cx="5731200" cy="901700"/>
                    </a:xfrm>
                    <a:prstGeom prst="rect">
                      <a:avLst/>
                    </a:prstGeom>
                    <a:ln/>
                  </pic:spPr>
                </pic:pic>
              </a:graphicData>
            </a:graphic>
          </wp:inline>
        </w:drawing>
      </w:r>
    </w:p>
    <w:p w14:paraId="6960DC46" w14:textId="77777777" w:rsidR="00976B38" w:rsidRDefault="00976B38">
      <w:pPr>
        <w:jc w:val="both"/>
        <w:rPr>
          <w:rFonts w:ascii="Helvetica Neue" w:eastAsia="Helvetica Neue" w:hAnsi="Helvetica Neue" w:cs="Helvetica Neue"/>
          <w:b/>
          <w:color w:val="4B4F56"/>
        </w:rPr>
      </w:pPr>
    </w:p>
    <w:p w14:paraId="43EF4990" w14:textId="77777777" w:rsidR="00976B38" w:rsidRDefault="00976B38">
      <w:pPr>
        <w:rPr>
          <w:rFonts w:ascii="Helvetica Neue" w:eastAsia="Helvetica Neue" w:hAnsi="Helvetica Neue" w:cs="Helvetica Neue"/>
          <w:color w:val="20375F"/>
          <w:sz w:val="30"/>
          <w:szCs w:val="30"/>
          <w:highlight w:val="white"/>
        </w:rPr>
      </w:pPr>
    </w:p>
    <w:p w14:paraId="4DE5F4E0" w14:textId="77777777" w:rsidR="00976B38" w:rsidRPr="00AA1208" w:rsidRDefault="00AA1208">
      <w:r>
        <w:br w:type="page"/>
      </w:r>
    </w:p>
    <w:p w14:paraId="09F00DDE"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lastRenderedPageBreak/>
        <w:t>Data Collection: Volumes</w:t>
      </w:r>
    </w:p>
    <w:p w14:paraId="5950C4FB" w14:textId="77777777" w:rsidR="00976B38" w:rsidRDefault="00976B38">
      <w:pPr>
        <w:jc w:val="both"/>
        <w:rPr>
          <w:rFonts w:ascii="Helvetica Neue" w:eastAsia="Helvetica Neue" w:hAnsi="Helvetica Neue" w:cs="Helvetica Neue"/>
          <w:color w:val="4B4F56"/>
        </w:rPr>
      </w:pPr>
    </w:p>
    <w:p w14:paraId="0AA1A80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Figure 5 and 6 show the posts and comments daily activity over the period of the 33 days, with articles causing a sudden urge</w:t>
      </w:r>
      <w:r>
        <w:rPr>
          <w:rFonts w:ascii="Helvetica Neue" w:eastAsia="Helvetica Neue" w:hAnsi="Helvetica Neue" w:cs="Helvetica Neue"/>
          <w:color w:val="4B4F56"/>
          <w:vertAlign w:val="superscript"/>
        </w:rPr>
        <w:footnoteReference w:id="3"/>
      </w:r>
      <w:r>
        <w:rPr>
          <w:rFonts w:ascii="Helvetica Neue" w:eastAsia="Helvetica Neue" w:hAnsi="Helvetica Neue" w:cs="Helvetica Neue"/>
          <w:color w:val="4B4F56"/>
        </w:rPr>
        <w:t xml:space="preserve"> of comments highlighted in Figure 6.</w:t>
      </w:r>
    </w:p>
    <w:p w14:paraId="76B7DC06" w14:textId="77777777" w:rsidR="00976B38" w:rsidRDefault="00976B38">
      <w:pPr>
        <w:jc w:val="both"/>
        <w:rPr>
          <w:rFonts w:ascii="Helvetica Neue" w:eastAsia="Helvetica Neue" w:hAnsi="Helvetica Neue" w:cs="Helvetica Neue"/>
          <w:color w:val="4B4F56"/>
        </w:rPr>
      </w:pPr>
    </w:p>
    <w:p w14:paraId="0680B6F6" w14:textId="77777777" w:rsidR="00976B38" w:rsidRDefault="00AA1208">
      <w:pPr>
        <w:jc w:val="both"/>
      </w:pPr>
      <w:r>
        <w:rPr>
          <w:rFonts w:ascii="Helvetica Neue" w:eastAsia="Helvetica Neue" w:hAnsi="Helvetica Neue" w:cs="Helvetica Neue"/>
          <w:b/>
          <w:color w:val="4B4F56"/>
        </w:rPr>
        <w:t>Figure 5 - Daily Posts volume over time.</w:t>
      </w:r>
    </w:p>
    <w:p w14:paraId="12F7BAAF" w14:textId="77777777" w:rsidR="00976B38" w:rsidRDefault="00AA1208">
      <w:r>
        <w:rPr>
          <w:noProof/>
        </w:rPr>
        <w:drawing>
          <wp:inline distT="114300" distB="114300" distL="114300" distR="114300" wp14:anchorId="2FA87B87" wp14:editId="6D97B6D8">
            <wp:extent cx="5731200" cy="2895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731200" cy="2895600"/>
                    </a:xfrm>
                    <a:prstGeom prst="rect">
                      <a:avLst/>
                    </a:prstGeom>
                    <a:ln/>
                  </pic:spPr>
                </pic:pic>
              </a:graphicData>
            </a:graphic>
          </wp:inline>
        </w:drawing>
      </w:r>
    </w:p>
    <w:p w14:paraId="44C191B5" w14:textId="77777777" w:rsidR="00976B38" w:rsidRDefault="00976B38"/>
    <w:p w14:paraId="50FFA731" w14:textId="77777777" w:rsidR="00976B38" w:rsidRDefault="00AA1208">
      <w:r>
        <w:rPr>
          <w:rFonts w:ascii="Helvetica Neue" w:eastAsia="Helvetica Neue" w:hAnsi="Helvetica Neue" w:cs="Helvetica Neue"/>
          <w:b/>
          <w:color w:val="4B4F56"/>
        </w:rPr>
        <w:t xml:space="preserve">Figure 6 - Daily/Hourly Comments volume over time. </w:t>
      </w:r>
    </w:p>
    <w:p w14:paraId="7ABDE5DA" w14:textId="77777777" w:rsidR="00976B38" w:rsidRDefault="00AA1208">
      <w:pPr>
        <w:jc w:val="center"/>
        <w:rPr>
          <w:rFonts w:ascii="Helvetica Neue" w:eastAsia="Helvetica Neue" w:hAnsi="Helvetica Neue" w:cs="Helvetica Neue"/>
          <w:b/>
          <w:color w:val="4B4F56"/>
        </w:rPr>
      </w:pPr>
      <w:r>
        <w:rPr>
          <w:noProof/>
        </w:rPr>
        <w:drawing>
          <wp:inline distT="114300" distB="114300" distL="114300" distR="114300" wp14:anchorId="704E5D46" wp14:editId="095D3A59">
            <wp:extent cx="5233988" cy="3865247"/>
            <wp:effectExtent l="0" t="0" r="0" b="0"/>
            <wp:docPr id="15" name="image37.png" descr="volume_with_comments.png"/>
            <wp:cNvGraphicFramePr/>
            <a:graphic xmlns:a="http://schemas.openxmlformats.org/drawingml/2006/main">
              <a:graphicData uri="http://schemas.openxmlformats.org/drawingml/2006/picture">
                <pic:pic xmlns:pic="http://schemas.openxmlformats.org/drawingml/2006/picture">
                  <pic:nvPicPr>
                    <pic:cNvPr id="0" name="image37.png" descr="volume_with_comments.png"/>
                    <pic:cNvPicPr preferRelativeResize="0"/>
                  </pic:nvPicPr>
                  <pic:blipFill>
                    <a:blip r:embed="rId24"/>
                    <a:srcRect l="11295" r="12458"/>
                    <a:stretch>
                      <a:fillRect/>
                    </a:stretch>
                  </pic:blipFill>
                  <pic:spPr>
                    <a:xfrm>
                      <a:off x="0" y="0"/>
                      <a:ext cx="5233988" cy="3865247"/>
                    </a:xfrm>
                    <a:prstGeom prst="rect">
                      <a:avLst/>
                    </a:prstGeom>
                    <a:ln/>
                  </pic:spPr>
                </pic:pic>
              </a:graphicData>
            </a:graphic>
          </wp:inline>
        </w:drawing>
      </w:r>
    </w:p>
    <w:p w14:paraId="6227E15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Figure 7 shows the count of post per category (obtained from the Guardian website). Most of the posts are under the ‘commentisfree’ category which are </w:t>
      </w:r>
      <w:hyperlink r:id="rId25">
        <w:r>
          <w:rPr>
            <w:rFonts w:ascii="Helvetica Neue" w:eastAsia="Helvetica Neue" w:hAnsi="Helvetica Neue" w:cs="Helvetica Neue"/>
            <w:color w:val="1155CC"/>
            <w:u w:val="single"/>
          </w:rPr>
          <w:t>opinion articles</w:t>
        </w:r>
      </w:hyperlink>
      <w:r>
        <w:rPr>
          <w:rFonts w:ascii="Helvetica Neue" w:eastAsia="Helvetica Neue" w:hAnsi="Helvetica Neue" w:cs="Helvetica Neue"/>
          <w:color w:val="4B4F56"/>
        </w:rPr>
        <w:t xml:space="preserve">. </w:t>
      </w:r>
    </w:p>
    <w:p w14:paraId="2EFCBE44" w14:textId="77777777" w:rsidR="00976B38" w:rsidRDefault="00976B38">
      <w:pPr>
        <w:jc w:val="both"/>
        <w:rPr>
          <w:rFonts w:ascii="Helvetica Neue" w:eastAsia="Helvetica Neue" w:hAnsi="Helvetica Neue" w:cs="Helvetica Neue"/>
          <w:color w:val="4B4F56"/>
        </w:rPr>
      </w:pPr>
    </w:p>
    <w:p w14:paraId="311C139E"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Figure 7 - Number of Posts by category.</w:t>
      </w:r>
    </w:p>
    <w:p w14:paraId="1D2950DE" w14:textId="77777777" w:rsidR="00976B38" w:rsidRDefault="00AA1208">
      <w:r>
        <w:rPr>
          <w:noProof/>
        </w:rPr>
        <w:drawing>
          <wp:inline distT="114300" distB="114300" distL="114300" distR="114300" wp14:anchorId="58941BCE" wp14:editId="44FBA5DF">
            <wp:extent cx="5731200" cy="2895600"/>
            <wp:effectExtent l="0" t="0" r="0" b="0"/>
            <wp:docPr id="21" name="image43.png" descr="posts_by_category.png"/>
            <wp:cNvGraphicFramePr/>
            <a:graphic xmlns:a="http://schemas.openxmlformats.org/drawingml/2006/main">
              <a:graphicData uri="http://schemas.openxmlformats.org/drawingml/2006/picture">
                <pic:pic xmlns:pic="http://schemas.openxmlformats.org/drawingml/2006/picture">
                  <pic:nvPicPr>
                    <pic:cNvPr id="0" name="image43.png" descr="posts_by_category.png"/>
                    <pic:cNvPicPr preferRelativeResize="0"/>
                  </pic:nvPicPr>
                  <pic:blipFill>
                    <a:blip r:embed="rId26"/>
                    <a:srcRect/>
                    <a:stretch>
                      <a:fillRect/>
                    </a:stretch>
                  </pic:blipFill>
                  <pic:spPr>
                    <a:xfrm>
                      <a:off x="0" y="0"/>
                      <a:ext cx="5731200" cy="2895600"/>
                    </a:xfrm>
                    <a:prstGeom prst="rect">
                      <a:avLst/>
                    </a:prstGeom>
                    <a:ln/>
                  </pic:spPr>
                </pic:pic>
              </a:graphicData>
            </a:graphic>
          </wp:inline>
        </w:drawing>
      </w:r>
    </w:p>
    <w:p w14:paraId="55101E87" w14:textId="77777777" w:rsidR="00976B38" w:rsidRDefault="00AA1208">
      <w:pPr>
        <w:pStyle w:val="Heading1"/>
        <w:keepNext w:val="0"/>
        <w:keepLines w:val="0"/>
        <w:spacing w:before="0" w:after="360" w:line="288" w:lineRule="auto"/>
        <w:contextualSpacing w:val="0"/>
        <w:rPr>
          <w:rFonts w:ascii="Helvetica Neue" w:eastAsia="Helvetica Neue" w:hAnsi="Helvetica Neue" w:cs="Helvetica Neue"/>
          <w:color w:val="20375F"/>
          <w:sz w:val="30"/>
          <w:szCs w:val="30"/>
          <w:highlight w:val="white"/>
        </w:rPr>
      </w:pPr>
      <w:bookmarkStart w:id="5" w:name="_q1zhijdfgrj2" w:colFirst="0" w:colLast="0"/>
      <w:bookmarkEnd w:id="5"/>
      <w:r>
        <w:t>Stage (2) – Text Mining/Sentiment Analysis</w:t>
      </w:r>
    </w:p>
    <w:p w14:paraId="666FFEA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primary focus of the sentiment analysis is to determine a writer’s feeling from a given text. The feeling might be his/her attitude, emotion, or opinion. The most important step of this analysis is to classify the polarity of the given text as positive, negative, or neutral. Advanced, "beyond polarity" sentiment classification tools, look, for instance, at the valence of the sentiment, such as positive sentiment ranging from 1 to 5, or at emotional states such as "angry", "sad", and "happy".</w:t>
      </w:r>
    </w:p>
    <w:p w14:paraId="71883B4E" w14:textId="77777777" w:rsidR="00976B38" w:rsidRDefault="00976B38">
      <w:pPr>
        <w:jc w:val="both"/>
        <w:rPr>
          <w:rFonts w:ascii="Helvetica Neue" w:eastAsia="Helvetica Neue" w:hAnsi="Helvetica Neue" w:cs="Helvetica Neue"/>
          <w:color w:val="4B4F56"/>
        </w:rPr>
      </w:pPr>
    </w:p>
    <w:p w14:paraId="125810D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There exist two main approaches to the problem of extracting sentiment automatically.</w:t>
      </w:r>
    </w:p>
    <w:p w14:paraId="578B5C3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lexicon-based approach involves calculating orientation for a document from</w:t>
      </w:r>
    </w:p>
    <w:p w14:paraId="185DFF8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semantic orientation of words or phrases in the document. The text classification approach involves building classifiers from labeled instances of texts or sentences, essentially a supervised classification task. The latter approach could also be described as a statistical or machine-learning approach. </w:t>
      </w:r>
    </w:p>
    <w:p w14:paraId="6920AB71" w14:textId="77777777" w:rsidR="00976B38" w:rsidRDefault="00976B38">
      <w:pPr>
        <w:jc w:val="both"/>
        <w:rPr>
          <w:rFonts w:ascii="Helvetica Neue" w:eastAsia="Helvetica Neue" w:hAnsi="Helvetica Neue" w:cs="Helvetica Neue"/>
          <w:color w:val="4B4F56"/>
        </w:rPr>
      </w:pPr>
    </w:p>
    <w:p w14:paraId="255E003E" w14:textId="77777777" w:rsidR="00976B38" w:rsidRDefault="00AA1208">
      <w:pPr>
        <w:pStyle w:val="Heading3"/>
        <w:keepNext w:val="0"/>
        <w:keepLines w:val="0"/>
        <w:numPr>
          <w:ilvl w:val="0"/>
          <w:numId w:val="23"/>
        </w:numPr>
        <w:spacing w:before="0" w:after="360" w:line="288" w:lineRule="auto"/>
        <w:ind w:hanging="360"/>
        <w:jc w:val="both"/>
      </w:pPr>
      <w:bookmarkStart w:id="6" w:name="_sm4pgvierpgs" w:colFirst="0" w:colLast="0"/>
      <w:bookmarkEnd w:id="6"/>
      <w:r>
        <w:t>Lexicon-based sentiment analysis</w:t>
      </w:r>
    </w:p>
    <w:p w14:paraId="223C1D79" w14:textId="77777777" w:rsidR="00976B38" w:rsidRDefault="00AA1208">
      <w:pPr>
        <w:spacing w:after="360" w:line="288" w:lineRule="auto"/>
        <w:ind w:left="720"/>
        <w:jc w:val="both"/>
        <w:rPr>
          <w:rFonts w:ascii="Helvetica Neue" w:eastAsia="Helvetica Neue" w:hAnsi="Helvetica Neue" w:cs="Helvetica Neue"/>
          <w:color w:val="4B4F56"/>
        </w:rPr>
      </w:pPr>
      <w:r>
        <w:rPr>
          <w:rFonts w:ascii="Helvetica Neue" w:eastAsia="Helvetica Neue" w:hAnsi="Helvetica Neue" w:cs="Helvetica Neue"/>
          <w:color w:val="4B4F56"/>
        </w:rPr>
        <w:t>A substantial number of sentiment analysis approaches rely greatly on an underlying sentiment (or opinion) lexicon. A sentiment lexicon is a list of lexical features (e.g., words) which are generally labeled according to their semantic orientation as either positive or negative, or a number ranging from e.g -1 to 1. A number of manually constructed lexicons exists and will be described in more detail in the next section.</w:t>
      </w:r>
    </w:p>
    <w:p w14:paraId="7743615A" w14:textId="77777777" w:rsidR="00976B38" w:rsidRDefault="00AA1208">
      <w:pPr>
        <w:pStyle w:val="Heading3"/>
        <w:keepNext w:val="0"/>
        <w:keepLines w:val="0"/>
        <w:numPr>
          <w:ilvl w:val="0"/>
          <w:numId w:val="18"/>
        </w:numPr>
        <w:spacing w:before="0" w:after="360" w:line="288" w:lineRule="auto"/>
        <w:ind w:hanging="360"/>
        <w:jc w:val="both"/>
      </w:pPr>
      <w:bookmarkStart w:id="7" w:name="_fuo208n62dfj" w:colFirst="0" w:colLast="0"/>
      <w:bookmarkEnd w:id="7"/>
      <w:r>
        <w:t>Machine learning sentiment analysis</w:t>
      </w:r>
    </w:p>
    <w:p w14:paraId="6EFAB4F3"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Because manually creating and validating a comprehensive sentiment lexicon is labor and time intensive, machine learning  based sentiment analysis practices “learn” the sentiment-relevant features of text. Most popular methods include Naive Bayes, Maximum Entropy or Support Vector Machines. Machine learning approaches are not without drawbacks:</w:t>
      </w:r>
    </w:p>
    <w:p w14:paraId="22FCC6D7"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they require (often extensive) training data which are, as with validated sentiment lexicons, sometimes troublesome to acquire</w:t>
      </w:r>
    </w:p>
    <w:p w14:paraId="5664E39F"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they depend on the training set to represent as many features as possible</w:t>
      </w:r>
    </w:p>
    <w:p w14:paraId="777D2978"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they are often more computationally expensive in terms of CPU processing, memory requirements, and training/classification time </w:t>
      </w:r>
    </w:p>
    <w:p w14:paraId="17ACD137" w14:textId="77777777" w:rsidR="00976B38" w:rsidRDefault="00AA1208">
      <w:pPr>
        <w:numPr>
          <w:ilvl w:val="0"/>
          <w:numId w:val="10"/>
        </w:numPr>
        <w:ind w:left="1440"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they often derive features “behind the scenes” inside of a black box that is not (easily) human interpretable and are therefore more difficult to either generalize, modify, or extend (e.g., to other domains).</w:t>
      </w:r>
    </w:p>
    <w:p w14:paraId="5BE2DEC1" w14:textId="77777777" w:rsidR="00976B38" w:rsidRDefault="00976B38">
      <w:pPr>
        <w:jc w:val="both"/>
      </w:pPr>
    </w:p>
    <w:p w14:paraId="29887FA9"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For this case study, we follow the first method, in which we use dictionaries of words annotated with the word’s semantic orientation, or polarity.</w:t>
      </w:r>
    </w:p>
    <w:p w14:paraId="74963F4C" w14:textId="77777777" w:rsidR="00976B38" w:rsidRDefault="00976B38">
      <w:pPr>
        <w:jc w:val="both"/>
        <w:rPr>
          <w:rFonts w:ascii="Helvetica Neue" w:eastAsia="Helvetica Neue" w:hAnsi="Helvetica Neue" w:cs="Helvetica Neue"/>
          <w:color w:val="4B4F56"/>
        </w:rPr>
      </w:pPr>
    </w:p>
    <w:p w14:paraId="43073CB2"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b w:val="0"/>
          <w:color w:val="20375F"/>
          <w:sz w:val="30"/>
          <w:szCs w:val="30"/>
          <w:highlight w:val="white"/>
        </w:rPr>
      </w:pPr>
      <w:bookmarkStart w:id="8" w:name="_s7bv7d3at2g8" w:colFirst="0" w:colLast="0"/>
      <w:bookmarkEnd w:id="8"/>
      <w:r>
        <w:rPr>
          <w:rFonts w:ascii="Helvetica Neue" w:eastAsia="Helvetica Neue" w:hAnsi="Helvetica Neue" w:cs="Helvetica Neue"/>
          <w:b w:val="0"/>
          <w:color w:val="20375F"/>
          <w:sz w:val="30"/>
          <w:szCs w:val="30"/>
          <w:highlight w:val="white"/>
        </w:rPr>
        <w:t>Lexicons assessment: Vader, NRC, Syuzhet, AFinn, Bing</w:t>
      </w:r>
    </w:p>
    <w:p w14:paraId="07B05CB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Several lexicons are available. Here we examine 5 of them, </w:t>
      </w:r>
      <w:hyperlink r:id="rId27">
        <w:r>
          <w:rPr>
            <w:rFonts w:ascii="Helvetica Neue" w:eastAsia="Helvetica Neue" w:hAnsi="Helvetica Neue" w:cs="Helvetica Neue"/>
            <w:color w:val="1155CC"/>
            <w:u w:val="single"/>
          </w:rPr>
          <w:t>VADER</w:t>
        </w:r>
      </w:hyperlink>
      <w:r>
        <w:rPr>
          <w:rFonts w:ascii="Helvetica Neue" w:eastAsia="Helvetica Neue" w:hAnsi="Helvetica Neue" w:cs="Helvetica Neue"/>
          <w:color w:val="4B4F56"/>
        </w:rPr>
        <w:t xml:space="preserve"> available on the Python NLTK library, and the other four included in the R package called </w:t>
      </w:r>
      <w:hyperlink r:id="rId28">
        <w:r>
          <w:rPr>
            <w:rFonts w:ascii="Helvetica Neue" w:eastAsia="Helvetica Neue" w:hAnsi="Helvetica Neue" w:cs="Helvetica Neue"/>
            <w:color w:val="1155CC"/>
            <w:u w:val="single"/>
          </w:rPr>
          <w:t>Syuzhet</w:t>
        </w:r>
      </w:hyperlink>
      <w:r>
        <w:rPr>
          <w:rFonts w:ascii="Helvetica Neue" w:eastAsia="Helvetica Neue" w:hAnsi="Helvetica Neue" w:cs="Helvetica Neue"/>
          <w:color w:val="4B4F56"/>
        </w:rPr>
        <w:t xml:space="preserve"> that interfaces with the Stanford CoreNLP library. We migrated the last four lexicons from R to Python to create a consistency with our approach.</w:t>
      </w:r>
    </w:p>
    <w:p w14:paraId="13E0DEF3" w14:textId="77777777" w:rsidR="00976B38" w:rsidRDefault="00976B38">
      <w:pPr>
        <w:rPr>
          <w:rFonts w:ascii="Helvetica Neue" w:eastAsia="Helvetica Neue" w:hAnsi="Helvetica Neue" w:cs="Helvetica Neue"/>
          <w:color w:val="4B4F56"/>
        </w:rPr>
      </w:pPr>
    </w:p>
    <w:p w14:paraId="34D5D24A" w14:textId="77777777" w:rsidR="00976B38" w:rsidRDefault="00AA1208">
      <w:pPr>
        <w:numPr>
          <w:ilvl w:val="0"/>
          <w:numId w:val="13"/>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VADER (Valence Aware Dictionary and sEntiment Reasoner) is a lexicon and rule-based sentiment analysis tool that is specifically attuned to sentiments expressed in social media. In addition to a list of words, VADER incorporates a full list of Western-style emoticons, sentiment-related acronyms and initialisms (e.g., LOL and WTF) and commonly used slang with sentiment value (e.g., nah, meh and giggly). The valence of the sentiment it is also adjusted for the impact of word-order sensitive relationships between terms. For example, degree modifiers (such as intensifiers, booster words, or degree adverbs) impact sentiment intensity by either increasing or decreasing the intensity. Finally, negators are also considered to reverse the sentiment from one polarity to the opposite.</w:t>
      </w:r>
    </w:p>
    <w:p w14:paraId="09F13BB3" w14:textId="77777777" w:rsidR="00976B38" w:rsidRDefault="00AA1208">
      <w:pPr>
        <w:numPr>
          <w:ilvl w:val="0"/>
          <w:numId w:val="13"/>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Syuzhet package was originally created as an attempt to reveal the latent structure of narrative by means of sentiment analysis. It includes four different lexicons: </w:t>
      </w:r>
    </w:p>
    <w:p w14:paraId="068BFB34"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"syuzhet" is a custom sentiment dictionary developed in the Nebraska Literary Lab</w:t>
      </w:r>
    </w:p>
    <w:p w14:paraId="43309DB5"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"afinn" developed by Finn rup Nielsen</w:t>
      </w:r>
    </w:p>
    <w:p w14:paraId="3B1EFBDA"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"bing" developed by Minqing Hu and Bing Liu </w:t>
      </w:r>
    </w:p>
    <w:p w14:paraId="2EB09E88" w14:textId="77777777" w:rsidR="00976B38" w:rsidRDefault="00AA1208">
      <w:pPr>
        <w:numPr>
          <w:ilvl w:val="0"/>
          <w:numId w:val="2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"nrc" developed by Mohammad, Saif M. and Turney, Peter D.</w:t>
      </w:r>
    </w:p>
    <w:p w14:paraId="48BE940F"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Compared to Vader, these are larger lexicons but no attempt is made to take in consideration things like negators, intensifiers or booster words. Additionally, </w:t>
      </w:r>
      <w:r>
        <w:t>o</w:t>
      </w:r>
      <w:r>
        <w:rPr>
          <w:rFonts w:ascii="Helvetica Neue" w:eastAsia="Helvetica Neue" w:hAnsi="Helvetica Neue" w:cs="Helvetica Neue"/>
          <w:color w:val="4B4F56"/>
        </w:rPr>
        <w:t xml:space="preserve">ther than word's associations with positive polarity negative polarity, the NRC lexicon </w:t>
      </w:r>
      <w:r>
        <w:rPr>
          <w:rFonts w:ascii="Helvetica Neue" w:eastAsia="Helvetica Neue" w:hAnsi="Helvetica Neue" w:cs="Helvetica Neue"/>
          <w:color w:val="4B4F56"/>
        </w:rPr>
        <w:lastRenderedPageBreak/>
        <w:t xml:space="preserve">has also manual annotations of words’ associations with eight emotions: joy, sadness, anger, fear, trust, disgust, surprise and anticipation. These emotions have been argued to be the eight basic and prototypical emotions on Plutchik's wheel of emotions theory. </w:t>
      </w:r>
    </w:p>
    <w:p w14:paraId="5242D652" w14:textId="77777777" w:rsidR="00976B38" w:rsidRDefault="00976B38">
      <w:pPr>
        <w:ind w:firstLine="720"/>
        <w:rPr>
          <w:rFonts w:ascii="Helvetica Neue" w:eastAsia="Helvetica Neue" w:hAnsi="Helvetica Neue" w:cs="Helvetica Neue"/>
          <w:b/>
          <w:color w:val="4B4F56"/>
        </w:rPr>
      </w:pPr>
    </w:p>
    <w:p w14:paraId="6924DD94" w14:textId="77777777" w:rsidR="00976B38" w:rsidRDefault="00AA1208">
      <w:pPr>
        <w:ind w:firstLine="720"/>
        <w:rPr>
          <w:rFonts w:ascii="Helvetica Neue" w:eastAsia="Helvetica Neue" w:hAnsi="Helvetica Neue" w:cs="Helvetica Neue"/>
          <w:b/>
          <w:color w:val="4B4F56"/>
        </w:rPr>
      </w:pPr>
      <w:r>
        <w:rPr>
          <w:rFonts w:ascii="Helvetica Neue" w:eastAsia="Helvetica Neue" w:hAnsi="Helvetica Neue" w:cs="Helvetica Neue"/>
          <w:b/>
          <w:color w:val="4B4F56"/>
        </w:rPr>
        <w:t>Figure 8 - Plutchik's wheel of emotions.</w:t>
      </w:r>
    </w:p>
    <w:p w14:paraId="46557625" w14:textId="77777777" w:rsidR="00976B38" w:rsidRDefault="00976B38">
      <w:pPr>
        <w:ind w:left="720"/>
        <w:jc w:val="both"/>
        <w:rPr>
          <w:rFonts w:ascii="Helvetica Neue" w:eastAsia="Helvetica Neue" w:hAnsi="Helvetica Neue" w:cs="Helvetica Neue"/>
          <w:color w:val="4B4F56"/>
        </w:rPr>
      </w:pPr>
    </w:p>
    <w:p w14:paraId="57A23B30"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05173568" wp14:editId="66687EA4">
            <wp:extent cx="3896766" cy="3348038"/>
            <wp:effectExtent l="0" t="0" r="0" b="0"/>
            <wp:docPr id="3" name="image13.png" descr="Picture1.png"/>
            <wp:cNvGraphicFramePr/>
            <a:graphic xmlns:a="http://schemas.openxmlformats.org/drawingml/2006/main">
              <a:graphicData uri="http://schemas.openxmlformats.org/drawingml/2006/picture">
                <pic:pic xmlns:pic="http://schemas.openxmlformats.org/drawingml/2006/picture">
                  <pic:nvPicPr>
                    <pic:cNvPr id="0" name="image13.png" descr="Picture1.png"/>
                    <pic:cNvPicPr preferRelativeResize="0"/>
                  </pic:nvPicPr>
                  <pic:blipFill>
                    <a:blip r:embed="rId29"/>
                    <a:srcRect/>
                    <a:stretch>
                      <a:fillRect/>
                    </a:stretch>
                  </pic:blipFill>
                  <pic:spPr>
                    <a:xfrm>
                      <a:off x="0" y="0"/>
                      <a:ext cx="3896766" cy="3348038"/>
                    </a:xfrm>
                    <a:prstGeom prst="rect">
                      <a:avLst/>
                    </a:prstGeom>
                    <a:ln/>
                  </pic:spPr>
                </pic:pic>
              </a:graphicData>
            </a:graphic>
          </wp:inline>
        </w:drawing>
      </w:r>
    </w:p>
    <w:p w14:paraId="05C580CD" w14:textId="77777777" w:rsidR="00976B38" w:rsidRDefault="00976B38">
      <w:pPr>
        <w:jc w:val="both"/>
        <w:rPr>
          <w:rFonts w:ascii="Helvetica Neue" w:eastAsia="Helvetica Neue" w:hAnsi="Helvetica Neue" w:cs="Helvetica Neue"/>
          <w:color w:val="4B4F56"/>
        </w:rPr>
      </w:pPr>
    </w:p>
    <w:p w14:paraId="04EADC38"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t>Plutchik suggested 8 primary bipolar emotions: joy versus sadness; anger versus fear; trust versus disgust; and surprise versus anticipation.</w:t>
      </w:r>
    </w:p>
    <w:p w14:paraId="410EF61C" w14:textId="77777777" w:rsidR="00976B38" w:rsidRDefault="00AA1208">
      <w:pPr>
        <w:ind w:left="720"/>
        <w:jc w:val="both"/>
        <w:rPr>
          <w:rFonts w:ascii="Helvetica Neue" w:eastAsia="Helvetica Neue" w:hAnsi="Helvetica Neue" w:cs="Helvetica Neue"/>
          <w:color w:val="4B4F56"/>
        </w:rPr>
      </w:pPr>
      <w:r>
        <w:rPr>
          <w:rFonts w:ascii="Helvetica Neue" w:eastAsia="Helvetica Neue" w:hAnsi="Helvetica Neue" w:cs="Helvetica Neue"/>
          <w:color w:val="4B4F56"/>
        </w:rPr>
        <w:t>In the NRC lexicon, each word is associated with positive polarity, negative polarity and eight different emotions and their corresponding valence.</w:t>
      </w:r>
    </w:p>
    <w:p w14:paraId="760458A0" w14:textId="77777777" w:rsidR="00976B38" w:rsidRDefault="00976B38">
      <w:pPr>
        <w:ind w:left="720"/>
        <w:jc w:val="both"/>
        <w:rPr>
          <w:rFonts w:ascii="Helvetica Neue" w:eastAsia="Helvetica Neue" w:hAnsi="Helvetica Neue" w:cs="Helvetica Neue"/>
          <w:color w:val="4B4F56"/>
        </w:rPr>
      </w:pPr>
    </w:p>
    <w:p w14:paraId="1FC8E4C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In Table 1 the sizes of the different lexicons are compared, distinguishing between positives (sentiment &gt; 0), negatives (sentiment &lt; 0) and neutral words (sentiment = 0). The NRC lexicons appear to have a large number of neutral words, where the sentiment equals 0. This might due to the fact that these words are sentiment neutral, but are still included in the lexicon for the emotions they carry (any between joy, sadness, anger, fear, trust, disgust, surprise and anticipation). </w:t>
      </w:r>
    </w:p>
    <w:p w14:paraId="78FD09BE" w14:textId="77777777" w:rsidR="00976B38" w:rsidRDefault="00976B38">
      <w:pPr>
        <w:rPr>
          <w:rFonts w:ascii="Helvetica Neue" w:eastAsia="Helvetica Neue" w:hAnsi="Helvetica Neue" w:cs="Helvetica Neue"/>
          <w:b/>
          <w:color w:val="4B4F56"/>
        </w:rPr>
      </w:pPr>
    </w:p>
    <w:p w14:paraId="1E6BB65C" w14:textId="77777777" w:rsidR="00976B38" w:rsidRDefault="00976B38">
      <w:pPr>
        <w:rPr>
          <w:rFonts w:ascii="Helvetica Neue" w:eastAsia="Helvetica Neue" w:hAnsi="Helvetica Neue" w:cs="Helvetica Neue"/>
          <w:b/>
          <w:color w:val="4B4F56"/>
        </w:rPr>
      </w:pPr>
    </w:p>
    <w:p w14:paraId="253FB679" w14:textId="77777777" w:rsidR="00976B38" w:rsidRDefault="00AA1208">
      <w:r>
        <w:br w:type="page"/>
      </w:r>
    </w:p>
    <w:p w14:paraId="18480BA3" w14:textId="77777777" w:rsidR="00976B38" w:rsidRDefault="00976B38">
      <w:pPr>
        <w:rPr>
          <w:rFonts w:ascii="Helvetica Neue" w:eastAsia="Helvetica Neue" w:hAnsi="Helvetica Neue" w:cs="Helvetica Neue"/>
          <w:b/>
          <w:color w:val="4B4F56"/>
        </w:rPr>
      </w:pPr>
    </w:p>
    <w:p w14:paraId="1EF3313A"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1 - Comparison of lexicons’ size</w:t>
      </w:r>
    </w:p>
    <w:p w14:paraId="72B43CB5" w14:textId="77777777" w:rsidR="00976B38" w:rsidRDefault="00976B38">
      <w:pPr>
        <w:jc w:val="both"/>
        <w:rPr>
          <w:rFonts w:ascii="Helvetica Neue" w:eastAsia="Helvetica Neue" w:hAnsi="Helvetica Neue" w:cs="Helvetica Neue"/>
          <w:color w:val="4B4F56"/>
        </w:rPr>
      </w:pPr>
    </w:p>
    <w:tbl>
      <w:tblPr>
        <w:tblStyle w:val="a"/>
        <w:tblW w:w="9000" w:type="dxa"/>
        <w:tblBorders>
          <w:top w:val="nil"/>
          <w:left w:val="nil"/>
          <w:bottom w:val="nil"/>
          <w:right w:val="nil"/>
          <w:insideH w:val="nil"/>
          <w:insideV w:val="nil"/>
        </w:tblBorders>
        <w:tblLayout w:type="fixed"/>
        <w:tblLook w:val="0600" w:firstRow="0" w:lastRow="0" w:firstColumn="0" w:lastColumn="0" w:noHBand="1" w:noVBand="1"/>
      </w:tblPr>
      <w:tblGrid>
        <w:gridCol w:w="1505"/>
        <w:gridCol w:w="1490"/>
        <w:gridCol w:w="1505"/>
        <w:gridCol w:w="1490"/>
        <w:gridCol w:w="1505"/>
        <w:gridCol w:w="1505"/>
      </w:tblGrid>
      <w:tr w:rsidR="00976B38" w14:paraId="08885A58"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0789E644" w14:textId="77777777" w:rsidR="00976B38" w:rsidRDefault="00976B38">
            <w:pPr>
              <w:widowControl w:val="0"/>
              <w:rPr>
                <w:rFonts w:ascii="Helvetica Neue" w:eastAsia="Helvetica Neue" w:hAnsi="Helvetica Neue" w:cs="Helvetica Neue"/>
                <w:color w:val="4B4F56"/>
              </w:rPr>
            </w:pP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0537194"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VADER</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C39216B"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Syuzhet</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6C3D9DE"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Afinn</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289E4E0"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Bing</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3F1E4D4D"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NRC</w:t>
            </w:r>
          </w:p>
        </w:tc>
      </w:tr>
      <w:tr w:rsidR="00976B38" w14:paraId="2CBEB002"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1FE8D80" w14:textId="77777777" w:rsidR="00976B38" w:rsidRDefault="00AA1208">
            <w:pPr>
              <w:widowControl w:val="0"/>
              <w:jc w:val="center"/>
              <w:rPr>
                <w:rFonts w:ascii="Helvetica Neue" w:eastAsia="Helvetica Neue" w:hAnsi="Helvetica Neue" w:cs="Helvetica Neue"/>
                <w:b/>
                <w:color w:val="4B4F56"/>
              </w:rPr>
            </w:pPr>
            <w:r>
              <w:rPr>
                <w:rFonts w:ascii="Helvetica Neue" w:eastAsia="Helvetica Neue" w:hAnsi="Helvetica Neue" w:cs="Helvetica Neue"/>
                <w:b/>
                <w:color w:val="4B4F56"/>
              </w:rPr>
              <w:t>N° of words</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D8755CB"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7502</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BF334F8"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10747</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1C440156"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2477</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7F401A7"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6786</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6F05375"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14182</w:t>
            </w:r>
          </w:p>
        </w:tc>
      </w:tr>
      <w:tr w:rsidR="00976B38" w14:paraId="618C25F2"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A7303E9" w14:textId="77777777" w:rsidR="00976B38" w:rsidRDefault="00AA1208">
            <w:pPr>
              <w:widowControl w:val="0"/>
              <w:rPr>
                <w:rFonts w:ascii="Helvetica Neue" w:eastAsia="Helvetica Neue" w:hAnsi="Helvetica Neue" w:cs="Helvetica Neue"/>
                <w:color w:val="4B4F56"/>
              </w:rPr>
            </w:pPr>
            <w:r>
              <w:rPr>
                <w:rFonts w:ascii="Helvetica Neue" w:eastAsia="Helvetica Neue" w:hAnsi="Helvetica Neue" w:cs="Helvetica Neue"/>
                <w:color w:val="4B4F56"/>
              </w:rPr>
              <w:t>- Positives</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1969CA8D"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3333</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0A8C52F3"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7160</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456F1F2"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878</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68C9732"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2006</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A914189"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2231</w:t>
            </w:r>
          </w:p>
        </w:tc>
      </w:tr>
      <w:tr w:rsidR="00976B38" w14:paraId="4A702509"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8989472" w14:textId="77777777" w:rsidR="00976B38" w:rsidRDefault="00AA1208">
            <w:pPr>
              <w:widowControl w:val="0"/>
              <w:rPr>
                <w:rFonts w:ascii="Helvetica Neue" w:eastAsia="Helvetica Neue" w:hAnsi="Helvetica Neue" w:cs="Helvetica Neue"/>
                <w:color w:val="4B4F56"/>
              </w:rPr>
            </w:pPr>
            <w:r>
              <w:rPr>
                <w:rFonts w:ascii="Helvetica Neue" w:eastAsia="Helvetica Neue" w:hAnsi="Helvetica Neue" w:cs="Helvetica Neue"/>
                <w:color w:val="4B4F56"/>
              </w:rPr>
              <w:t>- Negatives</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083C9F4"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4169</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0AE78F1A"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3587</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70699CDA"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1598</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1EB3512E"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4780</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03E2075"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3243</w:t>
            </w:r>
          </w:p>
        </w:tc>
      </w:tr>
      <w:tr w:rsidR="00976B38" w14:paraId="0B334606" w14:textId="77777777">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4B499FC3" w14:textId="77777777" w:rsidR="00976B38" w:rsidRDefault="00AA1208">
            <w:pPr>
              <w:widowControl w:val="0"/>
              <w:rPr>
                <w:rFonts w:ascii="Helvetica Neue" w:eastAsia="Helvetica Neue" w:hAnsi="Helvetica Neue" w:cs="Helvetica Neue"/>
                <w:color w:val="4B4F56"/>
              </w:rPr>
            </w:pPr>
            <w:r>
              <w:rPr>
                <w:rFonts w:ascii="Helvetica Neue" w:eastAsia="Helvetica Neue" w:hAnsi="Helvetica Neue" w:cs="Helvetica Neue"/>
                <w:color w:val="4B4F56"/>
              </w:rPr>
              <w:t>- Neutral</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282DF58"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0</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51BF1533"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0</w:t>
            </w:r>
          </w:p>
        </w:tc>
        <w:tc>
          <w:tcPr>
            <w:tcW w:w="1490"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2A9D2463"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1</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989C227"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0</w:t>
            </w:r>
          </w:p>
        </w:tc>
        <w:tc>
          <w:tcPr>
            <w:tcW w:w="1505" w:type="dxa"/>
            <w:tcBorders>
              <w:top w:val="single" w:sz="4" w:space="0" w:color="4B4F56"/>
              <w:left w:val="single" w:sz="4" w:space="0" w:color="4B4F56"/>
              <w:bottom w:val="single" w:sz="4" w:space="0" w:color="4B4F56"/>
              <w:right w:val="single" w:sz="4" w:space="0" w:color="4B4F56"/>
            </w:tcBorders>
            <w:tcMar>
              <w:top w:w="100" w:type="dxa"/>
              <w:left w:w="100" w:type="dxa"/>
              <w:bottom w:w="100" w:type="dxa"/>
              <w:right w:w="100" w:type="dxa"/>
            </w:tcMar>
          </w:tcPr>
          <w:p w14:paraId="64EA4A5A" w14:textId="77777777" w:rsidR="00976B38" w:rsidRDefault="00AA1208">
            <w:pPr>
              <w:widowControl w:val="0"/>
              <w:jc w:val="center"/>
              <w:rPr>
                <w:rFonts w:ascii="Helvetica Neue" w:eastAsia="Helvetica Neue" w:hAnsi="Helvetica Neue" w:cs="Helvetica Neue"/>
                <w:color w:val="4B4F56"/>
              </w:rPr>
            </w:pPr>
            <w:r>
              <w:rPr>
                <w:rFonts w:ascii="Helvetica Neue" w:eastAsia="Helvetica Neue" w:hAnsi="Helvetica Neue" w:cs="Helvetica Neue"/>
                <w:color w:val="4B4F56"/>
              </w:rPr>
              <w:t>8708</w:t>
            </w:r>
          </w:p>
        </w:tc>
      </w:tr>
    </w:tbl>
    <w:p w14:paraId="49121A2A" w14:textId="77777777" w:rsidR="00976B38" w:rsidRDefault="00976B38">
      <w:pPr>
        <w:jc w:val="both"/>
        <w:rPr>
          <w:rFonts w:ascii="Helvetica Neue" w:eastAsia="Helvetica Neue" w:hAnsi="Helvetica Neue" w:cs="Helvetica Neue"/>
          <w:color w:val="4B4F56"/>
        </w:rPr>
      </w:pPr>
    </w:p>
    <w:p w14:paraId="568289C2"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b w:val="0"/>
          <w:color w:val="20375F"/>
          <w:sz w:val="30"/>
          <w:szCs w:val="30"/>
          <w:highlight w:val="white"/>
        </w:rPr>
      </w:pPr>
      <w:bookmarkStart w:id="9" w:name="_g9mntl4svjpz" w:colFirst="0" w:colLast="0"/>
      <w:bookmarkEnd w:id="9"/>
      <w:r>
        <w:rPr>
          <w:rFonts w:ascii="Helvetica Neue" w:eastAsia="Helvetica Neue" w:hAnsi="Helvetica Neue" w:cs="Helvetica Neue"/>
          <w:b w:val="0"/>
          <w:color w:val="20375F"/>
          <w:sz w:val="30"/>
          <w:szCs w:val="30"/>
          <w:highlight w:val="white"/>
        </w:rPr>
        <w:t>Model overview</w:t>
      </w:r>
    </w:p>
    <w:p w14:paraId="68EBC2C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Initially the block of text (e.g. a Facebook comment) is parsed into sentences that are then passed into the sentiment analysis step that is based on the five different lexicons. This step produced a number for each sentence composing a single comment and ranges from the negative polarity (number is negative) to the positive (number is positive).</w:t>
      </w:r>
    </w:p>
    <w:p w14:paraId="379C03F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To obtain a unique number per comment, the average of all sentences scores is taken.</w:t>
      </w:r>
    </w:p>
    <w:p w14:paraId="7750F2F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Finally, to make possible the comparison between the different lexicons, the scores are normalised to range between -1 and 1. The normalisation formula is the same used by the VADER library:</w:t>
      </w:r>
    </w:p>
    <w:p w14:paraId="7786F96C" w14:textId="77777777" w:rsidR="00554C8C" w:rsidRDefault="00554C8C" w:rsidP="00554C8C">
      <w:pPr>
        <w:jc w:val="center"/>
        <w:rPr>
          <w:rFonts w:ascii="Helvetica Neue" w:eastAsia="Helvetica Neue" w:hAnsi="Helvetica Neue" w:cs="Helvetica Neue"/>
          <w:color w:val="4B4F56"/>
        </w:rPr>
      </w:pPr>
      <w:r>
        <w:rPr>
          <w:rFonts w:ascii="Helvetica Neue" w:eastAsia="Helvetica Neue" w:hAnsi="Helvetica Neue" w:cs="Helvetica Neue"/>
          <w:noProof/>
          <w:color w:val="4B4F56"/>
        </w:rPr>
        <w:drawing>
          <wp:inline distT="0" distB="0" distL="0" distR="0" wp14:anchorId="51CF4BB1" wp14:editId="1897B7A5">
            <wp:extent cx="2815417" cy="69074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5-03 at 17.11.48.png"/>
                    <pic:cNvPicPr/>
                  </pic:nvPicPr>
                  <pic:blipFill rotWithShape="1">
                    <a:blip r:embed="rId30" cstate="print">
                      <a:extLst>
                        <a:ext uri="{28A0092B-C50C-407E-A947-70E740481C1C}">
                          <a14:useLocalDpi xmlns:a14="http://schemas.microsoft.com/office/drawing/2010/main" val="0"/>
                        </a:ext>
                      </a:extLst>
                    </a:blip>
                    <a:srcRect l="5028" r="994"/>
                    <a:stretch/>
                  </pic:blipFill>
                  <pic:spPr bwMode="auto">
                    <a:xfrm>
                      <a:off x="0" y="0"/>
                      <a:ext cx="2944215" cy="722346"/>
                    </a:xfrm>
                    <a:prstGeom prst="rect">
                      <a:avLst/>
                    </a:prstGeom>
                    <a:ln>
                      <a:noFill/>
                    </a:ln>
                    <a:extLst>
                      <a:ext uri="{53640926-AAD7-44D8-BBD7-CCE9431645EC}">
                        <a14:shadowObscured xmlns:a14="http://schemas.microsoft.com/office/drawing/2010/main"/>
                      </a:ext>
                    </a:extLst>
                  </pic:spPr>
                </pic:pic>
              </a:graphicData>
            </a:graphic>
          </wp:inline>
        </w:drawing>
      </w:r>
    </w:p>
    <w:p w14:paraId="101BADE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Where we keep the default alpha value used by the Vader library 𝜶 = 15. This number was derived empirically by the authors of the library and approximates the maximum expected value of sentiment words can be found in a sentence. If the resulting normalised score is outside the range of -1 and 1, the normalised score is rounded to -1 and 1 respectively. </w:t>
      </w:r>
    </w:p>
    <w:p w14:paraId="10EA5E24"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Separately, the block of text is also used to extract the emotions using the NRC lexicon and calculate emotions ratios.</w:t>
      </w:r>
    </w:p>
    <w:p w14:paraId="0A2A56E9"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color w:val="4B4F56"/>
        </w:rPr>
        <w:t>Figure 9 summarises the steps just described.</w:t>
      </w:r>
    </w:p>
    <w:p w14:paraId="1554D53B" w14:textId="77777777" w:rsidR="00976B38" w:rsidRDefault="00976B38">
      <w:pPr>
        <w:rPr>
          <w:rFonts w:ascii="Helvetica Neue" w:eastAsia="Helvetica Neue" w:hAnsi="Helvetica Neue" w:cs="Helvetica Neue"/>
          <w:color w:val="4B4F56"/>
        </w:rPr>
      </w:pPr>
    </w:p>
    <w:p w14:paraId="7284EED4" w14:textId="77777777" w:rsidR="00976B38" w:rsidRDefault="00976B38">
      <w:pPr>
        <w:rPr>
          <w:rFonts w:ascii="Helvetica Neue" w:eastAsia="Helvetica Neue" w:hAnsi="Helvetica Neue" w:cs="Helvetica Neue"/>
          <w:b/>
          <w:color w:val="4B4F56"/>
        </w:rPr>
      </w:pPr>
    </w:p>
    <w:p w14:paraId="70CB3645" w14:textId="77777777" w:rsidR="00976B38" w:rsidRDefault="00AA1208">
      <w:r>
        <w:br w:type="page"/>
      </w:r>
    </w:p>
    <w:p w14:paraId="3EEDEDA0" w14:textId="77777777" w:rsidR="00976B38" w:rsidRDefault="00976B38">
      <w:pPr>
        <w:rPr>
          <w:rFonts w:ascii="Helvetica Neue" w:eastAsia="Helvetica Neue" w:hAnsi="Helvetica Neue" w:cs="Helvetica Neue"/>
          <w:b/>
          <w:color w:val="4B4F56"/>
        </w:rPr>
      </w:pPr>
    </w:p>
    <w:p w14:paraId="48C1F701"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Figure 9 - Model overview.</w:t>
      </w:r>
    </w:p>
    <w:p w14:paraId="542DC012" w14:textId="77777777" w:rsidR="00976B38" w:rsidRDefault="00976B38"/>
    <w:p w14:paraId="7A2E6327" w14:textId="77777777" w:rsidR="00976B38" w:rsidRDefault="00554C8C">
      <w:pPr>
        <w:spacing w:after="360" w:line="288" w:lineRule="auto"/>
      </w:pPr>
      <w:r>
        <w:rPr>
          <w:noProof/>
        </w:rPr>
        <w:drawing>
          <wp:inline distT="0" distB="0" distL="0" distR="0" wp14:anchorId="0F6CEF77" wp14:editId="612B5662">
            <wp:extent cx="5733415" cy="39931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alysis.png"/>
                    <pic:cNvPicPr/>
                  </pic:nvPicPr>
                  <pic:blipFill rotWithShape="1">
                    <a:blip r:embed="rId31">
                      <a:extLst>
                        <a:ext uri="{28A0092B-C50C-407E-A947-70E740481C1C}">
                          <a14:useLocalDpi xmlns:a14="http://schemas.microsoft.com/office/drawing/2010/main" val="0"/>
                        </a:ext>
                      </a:extLst>
                    </a:blip>
                    <a:srcRect t="6993" b="-1"/>
                    <a:stretch/>
                  </pic:blipFill>
                  <pic:spPr bwMode="auto">
                    <a:xfrm>
                      <a:off x="0" y="0"/>
                      <a:ext cx="5733415" cy="3993146"/>
                    </a:xfrm>
                    <a:prstGeom prst="rect">
                      <a:avLst/>
                    </a:prstGeom>
                    <a:ln>
                      <a:noFill/>
                    </a:ln>
                    <a:extLst>
                      <a:ext uri="{53640926-AAD7-44D8-BBD7-CCE9431645EC}">
                        <a14:shadowObscured xmlns:a14="http://schemas.microsoft.com/office/drawing/2010/main"/>
                      </a:ext>
                    </a:extLst>
                  </pic:spPr>
                </pic:pic>
              </a:graphicData>
            </a:graphic>
          </wp:inline>
        </w:drawing>
      </w:r>
    </w:p>
    <w:p w14:paraId="609ECF98" w14:textId="77777777" w:rsidR="00976B38" w:rsidRDefault="00AA1208">
      <w:pPr>
        <w:pStyle w:val="Heading2"/>
        <w:keepNext w:val="0"/>
        <w:keepLines w:val="0"/>
        <w:spacing w:before="0" w:after="360" w:line="288" w:lineRule="auto"/>
        <w:contextualSpacing w:val="0"/>
        <w:rPr>
          <w:rFonts w:ascii="Helvetica Neue" w:eastAsia="Helvetica Neue" w:hAnsi="Helvetica Neue" w:cs="Helvetica Neue"/>
          <w:color w:val="4B4F56"/>
        </w:rPr>
      </w:pPr>
      <w:bookmarkStart w:id="10" w:name="_7zwen8g7i3dq" w:colFirst="0" w:colLast="0"/>
      <w:bookmarkEnd w:id="10"/>
      <w:r>
        <w:rPr>
          <w:rFonts w:ascii="Helvetica Neue" w:eastAsia="Helvetica Neue" w:hAnsi="Helvetica Neue" w:cs="Helvetica Neue"/>
          <w:b w:val="0"/>
          <w:color w:val="20375F"/>
          <w:sz w:val="30"/>
          <w:szCs w:val="30"/>
          <w:highlight w:val="white"/>
        </w:rPr>
        <w:t>Performance Evaluation</w:t>
      </w:r>
    </w:p>
    <w:p w14:paraId="478EE0F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To assess lexicons performance, 696 Facebook comments were manually graded between -1, very negative, and 1, very positive.</w:t>
      </w:r>
    </w:p>
    <w:p w14:paraId="4F587EE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Table 2 below shows the correlations between the scores computed by the different methods. It is possible to observe how the Vader scores are the ones correlating the most with the manually annotated scores.</w:t>
      </w:r>
    </w:p>
    <w:p w14:paraId="110844D9" w14:textId="77777777" w:rsidR="00976B38" w:rsidRDefault="00976B38">
      <w:pPr>
        <w:jc w:val="both"/>
        <w:rPr>
          <w:rFonts w:ascii="Helvetica Neue" w:eastAsia="Helvetica Neue" w:hAnsi="Helvetica Neue" w:cs="Helvetica Neue"/>
          <w:color w:val="4B4F56"/>
        </w:rPr>
      </w:pPr>
    </w:p>
    <w:p w14:paraId="0545FAC6"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2 - Correlations between lexicon sentiment and manually annotated sentiment.</w:t>
      </w:r>
    </w:p>
    <w:p w14:paraId="68B22B69" w14:textId="77777777" w:rsidR="00976B38" w:rsidRDefault="00976B38">
      <w:pPr>
        <w:jc w:val="both"/>
        <w:rPr>
          <w:rFonts w:ascii="Helvetica Neue" w:eastAsia="Helvetica Neue" w:hAnsi="Helvetica Neue" w:cs="Helvetica Neue"/>
          <w:color w:val="4B4F56"/>
        </w:rPr>
      </w:pPr>
    </w:p>
    <w:tbl>
      <w:tblPr>
        <w:tblStyle w:val="a0"/>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gridCol w:w="1500"/>
      </w:tblGrid>
      <w:tr w:rsidR="00976B38" w14:paraId="54E74916" w14:textId="77777777">
        <w:tc>
          <w:tcPr>
            <w:tcW w:w="1500" w:type="dxa"/>
            <w:tcMar>
              <w:top w:w="40" w:type="dxa"/>
              <w:left w:w="40" w:type="dxa"/>
              <w:bottom w:w="40" w:type="dxa"/>
              <w:right w:w="40" w:type="dxa"/>
            </w:tcMar>
            <w:vAlign w:val="bottom"/>
          </w:tcPr>
          <w:p w14:paraId="16383ECD" w14:textId="77777777" w:rsidR="00976B38" w:rsidRDefault="00976B38">
            <w:pPr>
              <w:jc w:val="both"/>
              <w:rPr>
                <w:color w:val="4B4F56"/>
                <w:sz w:val="20"/>
                <w:szCs w:val="20"/>
              </w:rPr>
            </w:pPr>
          </w:p>
        </w:tc>
        <w:tc>
          <w:tcPr>
            <w:tcW w:w="1500" w:type="dxa"/>
            <w:tcMar>
              <w:top w:w="40" w:type="dxa"/>
              <w:left w:w="40" w:type="dxa"/>
              <w:bottom w:w="40" w:type="dxa"/>
              <w:right w:w="40" w:type="dxa"/>
            </w:tcMar>
            <w:vAlign w:val="bottom"/>
          </w:tcPr>
          <w:p w14:paraId="06CE0848"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Manual</w:t>
            </w:r>
          </w:p>
        </w:tc>
        <w:tc>
          <w:tcPr>
            <w:tcW w:w="1500" w:type="dxa"/>
            <w:tcMar>
              <w:top w:w="40" w:type="dxa"/>
              <w:left w:w="40" w:type="dxa"/>
              <w:bottom w:w="40" w:type="dxa"/>
              <w:right w:w="40" w:type="dxa"/>
            </w:tcMar>
            <w:vAlign w:val="bottom"/>
          </w:tcPr>
          <w:p w14:paraId="29206269" w14:textId="77777777" w:rsidR="00976B38" w:rsidRDefault="00AA1208">
            <w:pPr>
              <w:jc w:val="center"/>
              <w:rPr>
                <w:color w:val="4B4F56"/>
                <w:sz w:val="20"/>
                <w:szCs w:val="20"/>
              </w:rPr>
            </w:pPr>
            <w:r>
              <w:rPr>
                <w:rFonts w:ascii="Calibri" w:eastAsia="Calibri" w:hAnsi="Calibri" w:cs="Calibri"/>
                <w:color w:val="4B4F56"/>
                <w:sz w:val="24"/>
                <w:szCs w:val="24"/>
              </w:rPr>
              <w:t>Afinn</w:t>
            </w:r>
          </w:p>
        </w:tc>
        <w:tc>
          <w:tcPr>
            <w:tcW w:w="1500" w:type="dxa"/>
            <w:tcMar>
              <w:top w:w="40" w:type="dxa"/>
              <w:left w:w="40" w:type="dxa"/>
              <w:bottom w:w="40" w:type="dxa"/>
              <w:right w:w="40" w:type="dxa"/>
            </w:tcMar>
            <w:vAlign w:val="bottom"/>
          </w:tcPr>
          <w:p w14:paraId="5A6C2F15"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035729C6"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41EA4F0C" w14:textId="77777777" w:rsidR="00976B38" w:rsidRDefault="00AA1208">
            <w:pPr>
              <w:jc w:val="center"/>
              <w:rPr>
                <w:color w:val="4B4F56"/>
                <w:sz w:val="20"/>
                <w:szCs w:val="20"/>
              </w:rPr>
            </w:pPr>
            <w:r>
              <w:rPr>
                <w:rFonts w:ascii="Calibri" w:eastAsia="Calibri" w:hAnsi="Calibri" w:cs="Calibri"/>
                <w:color w:val="4B4F56"/>
                <w:sz w:val="24"/>
                <w:szCs w:val="24"/>
              </w:rPr>
              <w:t>Syuzhet</w:t>
            </w:r>
          </w:p>
        </w:tc>
      </w:tr>
      <w:tr w:rsidR="00976B38" w14:paraId="6FC9E0FE" w14:textId="77777777">
        <w:tc>
          <w:tcPr>
            <w:tcW w:w="1500" w:type="dxa"/>
            <w:tcMar>
              <w:top w:w="40" w:type="dxa"/>
              <w:left w:w="40" w:type="dxa"/>
              <w:bottom w:w="40" w:type="dxa"/>
              <w:right w:w="40" w:type="dxa"/>
            </w:tcMar>
            <w:vAlign w:val="bottom"/>
          </w:tcPr>
          <w:p w14:paraId="47EBC701" w14:textId="77777777" w:rsidR="00976B38" w:rsidRDefault="00AA1208">
            <w:pPr>
              <w:jc w:val="center"/>
              <w:rPr>
                <w:color w:val="4B4F56"/>
                <w:sz w:val="20"/>
                <w:szCs w:val="20"/>
              </w:rPr>
            </w:pPr>
            <w:r>
              <w:rPr>
                <w:rFonts w:ascii="Calibri" w:eastAsia="Calibri" w:hAnsi="Calibri" w:cs="Calibri"/>
                <w:color w:val="4B4F56"/>
                <w:sz w:val="24"/>
                <w:szCs w:val="24"/>
              </w:rPr>
              <w:t>Afinn</w:t>
            </w:r>
          </w:p>
        </w:tc>
        <w:tc>
          <w:tcPr>
            <w:tcW w:w="1500" w:type="dxa"/>
            <w:tcMar>
              <w:top w:w="40" w:type="dxa"/>
              <w:left w:w="40" w:type="dxa"/>
              <w:bottom w:w="40" w:type="dxa"/>
              <w:right w:w="40" w:type="dxa"/>
            </w:tcMar>
            <w:vAlign w:val="bottom"/>
          </w:tcPr>
          <w:p w14:paraId="3B3E4E6D"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0.40</w:t>
            </w:r>
          </w:p>
        </w:tc>
        <w:tc>
          <w:tcPr>
            <w:tcW w:w="1500" w:type="dxa"/>
            <w:tcMar>
              <w:top w:w="40" w:type="dxa"/>
              <w:left w:w="40" w:type="dxa"/>
              <w:bottom w:w="40" w:type="dxa"/>
              <w:right w:w="40" w:type="dxa"/>
            </w:tcMar>
            <w:vAlign w:val="bottom"/>
          </w:tcPr>
          <w:p w14:paraId="60537600"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7CE2C5FF"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22D2CC56"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0BF5CD19" w14:textId="77777777" w:rsidR="00976B38" w:rsidRDefault="00976B38">
            <w:pPr>
              <w:jc w:val="center"/>
              <w:rPr>
                <w:color w:val="4B4F56"/>
                <w:sz w:val="20"/>
                <w:szCs w:val="20"/>
              </w:rPr>
            </w:pPr>
          </w:p>
        </w:tc>
      </w:tr>
      <w:tr w:rsidR="00976B38" w14:paraId="7475A5E2" w14:textId="77777777">
        <w:tc>
          <w:tcPr>
            <w:tcW w:w="1500" w:type="dxa"/>
            <w:tcMar>
              <w:top w:w="40" w:type="dxa"/>
              <w:left w:w="40" w:type="dxa"/>
              <w:bottom w:w="40" w:type="dxa"/>
              <w:right w:w="40" w:type="dxa"/>
            </w:tcMar>
            <w:vAlign w:val="bottom"/>
          </w:tcPr>
          <w:p w14:paraId="2EC950DB"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7C2FC0A4"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0.34</w:t>
            </w:r>
          </w:p>
        </w:tc>
        <w:tc>
          <w:tcPr>
            <w:tcW w:w="1500" w:type="dxa"/>
            <w:tcMar>
              <w:top w:w="40" w:type="dxa"/>
              <w:left w:w="40" w:type="dxa"/>
              <w:bottom w:w="40" w:type="dxa"/>
              <w:right w:w="40" w:type="dxa"/>
            </w:tcMar>
            <w:vAlign w:val="bottom"/>
          </w:tcPr>
          <w:p w14:paraId="4EFE40AC" w14:textId="77777777" w:rsidR="00976B38" w:rsidRDefault="00AA1208">
            <w:pPr>
              <w:jc w:val="center"/>
              <w:rPr>
                <w:color w:val="4B4F56"/>
                <w:sz w:val="20"/>
                <w:szCs w:val="20"/>
              </w:rPr>
            </w:pPr>
            <w:r>
              <w:rPr>
                <w:rFonts w:ascii="Calibri" w:eastAsia="Calibri" w:hAnsi="Calibri" w:cs="Calibri"/>
                <w:color w:val="4B4F56"/>
                <w:sz w:val="24"/>
                <w:szCs w:val="24"/>
              </w:rPr>
              <w:t>0.66</w:t>
            </w:r>
          </w:p>
        </w:tc>
        <w:tc>
          <w:tcPr>
            <w:tcW w:w="1500" w:type="dxa"/>
            <w:tcMar>
              <w:top w:w="40" w:type="dxa"/>
              <w:left w:w="40" w:type="dxa"/>
              <w:bottom w:w="40" w:type="dxa"/>
              <w:right w:w="40" w:type="dxa"/>
            </w:tcMar>
            <w:vAlign w:val="bottom"/>
          </w:tcPr>
          <w:p w14:paraId="0B03F24F"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317382CA"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376D3ACD" w14:textId="77777777" w:rsidR="00976B38" w:rsidRDefault="00976B38">
            <w:pPr>
              <w:jc w:val="center"/>
              <w:rPr>
                <w:color w:val="4B4F56"/>
                <w:sz w:val="20"/>
                <w:szCs w:val="20"/>
              </w:rPr>
            </w:pPr>
          </w:p>
        </w:tc>
      </w:tr>
      <w:tr w:rsidR="00976B38" w14:paraId="0C413427" w14:textId="77777777">
        <w:tc>
          <w:tcPr>
            <w:tcW w:w="1500" w:type="dxa"/>
            <w:tcMar>
              <w:top w:w="40" w:type="dxa"/>
              <w:left w:w="40" w:type="dxa"/>
              <w:bottom w:w="40" w:type="dxa"/>
              <w:right w:w="40" w:type="dxa"/>
            </w:tcMar>
            <w:vAlign w:val="bottom"/>
          </w:tcPr>
          <w:p w14:paraId="6069C004"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53F84F77"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0.17</w:t>
            </w:r>
          </w:p>
        </w:tc>
        <w:tc>
          <w:tcPr>
            <w:tcW w:w="1500" w:type="dxa"/>
            <w:tcMar>
              <w:top w:w="40" w:type="dxa"/>
              <w:left w:w="40" w:type="dxa"/>
              <w:bottom w:w="40" w:type="dxa"/>
              <w:right w:w="40" w:type="dxa"/>
            </w:tcMar>
            <w:vAlign w:val="bottom"/>
          </w:tcPr>
          <w:p w14:paraId="780D654A" w14:textId="77777777" w:rsidR="00976B38" w:rsidRDefault="00AA1208">
            <w:pPr>
              <w:jc w:val="center"/>
              <w:rPr>
                <w:color w:val="4B4F56"/>
                <w:sz w:val="20"/>
                <w:szCs w:val="20"/>
              </w:rPr>
            </w:pPr>
            <w:r>
              <w:rPr>
                <w:rFonts w:ascii="Calibri" w:eastAsia="Calibri" w:hAnsi="Calibri" w:cs="Calibri"/>
                <w:color w:val="4B4F56"/>
                <w:sz w:val="24"/>
                <w:szCs w:val="24"/>
              </w:rPr>
              <w:t>0.40</w:t>
            </w:r>
          </w:p>
        </w:tc>
        <w:tc>
          <w:tcPr>
            <w:tcW w:w="1500" w:type="dxa"/>
            <w:tcMar>
              <w:top w:w="40" w:type="dxa"/>
              <w:left w:w="40" w:type="dxa"/>
              <w:bottom w:w="40" w:type="dxa"/>
              <w:right w:w="40" w:type="dxa"/>
            </w:tcMar>
            <w:vAlign w:val="bottom"/>
          </w:tcPr>
          <w:p w14:paraId="34F3B8A7" w14:textId="77777777" w:rsidR="00976B38" w:rsidRDefault="00AA1208">
            <w:pPr>
              <w:jc w:val="center"/>
              <w:rPr>
                <w:color w:val="4B4F56"/>
                <w:sz w:val="20"/>
                <w:szCs w:val="20"/>
              </w:rPr>
            </w:pPr>
            <w:r>
              <w:rPr>
                <w:rFonts w:ascii="Calibri" w:eastAsia="Calibri" w:hAnsi="Calibri" w:cs="Calibri"/>
                <w:color w:val="4B4F56"/>
                <w:sz w:val="24"/>
                <w:szCs w:val="24"/>
              </w:rPr>
              <w:t>0.43</w:t>
            </w:r>
          </w:p>
        </w:tc>
        <w:tc>
          <w:tcPr>
            <w:tcW w:w="1500" w:type="dxa"/>
            <w:tcMar>
              <w:top w:w="40" w:type="dxa"/>
              <w:left w:w="40" w:type="dxa"/>
              <w:bottom w:w="40" w:type="dxa"/>
              <w:right w:w="40" w:type="dxa"/>
            </w:tcMar>
            <w:vAlign w:val="bottom"/>
          </w:tcPr>
          <w:p w14:paraId="04FFA062" w14:textId="77777777" w:rsidR="00976B38" w:rsidRDefault="00976B38">
            <w:pPr>
              <w:jc w:val="center"/>
              <w:rPr>
                <w:color w:val="4B4F56"/>
                <w:sz w:val="20"/>
                <w:szCs w:val="20"/>
              </w:rPr>
            </w:pPr>
          </w:p>
        </w:tc>
        <w:tc>
          <w:tcPr>
            <w:tcW w:w="1500" w:type="dxa"/>
            <w:tcMar>
              <w:top w:w="40" w:type="dxa"/>
              <w:left w:w="40" w:type="dxa"/>
              <w:bottom w:w="40" w:type="dxa"/>
              <w:right w:w="40" w:type="dxa"/>
            </w:tcMar>
            <w:vAlign w:val="bottom"/>
          </w:tcPr>
          <w:p w14:paraId="5DB88E8A" w14:textId="77777777" w:rsidR="00976B38" w:rsidRDefault="00976B38">
            <w:pPr>
              <w:jc w:val="center"/>
              <w:rPr>
                <w:color w:val="4B4F56"/>
                <w:sz w:val="20"/>
                <w:szCs w:val="20"/>
              </w:rPr>
            </w:pPr>
          </w:p>
        </w:tc>
      </w:tr>
      <w:tr w:rsidR="00976B38" w14:paraId="1B276B13" w14:textId="77777777">
        <w:tc>
          <w:tcPr>
            <w:tcW w:w="1500" w:type="dxa"/>
            <w:tcMar>
              <w:top w:w="40" w:type="dxa"/>
              <w:left w:w="40" w:type="dxa"/>
              <w:bottom w:w="40" w:type="dxa"/>
              <w:right w:w="40" w:type="dxa"/>
            </w:tcMar>
            <w:vAlign w:val="bottom"/>
          </w:tcPr>
          <w:p w14:paraId="3C7A84D9" w14:textId="77777777" w:rsidR="00976B38" w:rsidRDefault="00AA1208">
            <w:pPr>
              <w:jc w:val="center"/>
              <w:rPr>
                <w:color w:val="4B4F56"/>
                <w:sz w:val="20"/>
                <w:szCs w:val="20"/>
              </w:rPr>
            </w:pPr>
            <w:r>
              <w:rPr>
                <w:rFonts w:ascii="Calibri" w:eastAsia="Calibri" w:hAnsi="Calibri" w:cs="Calibri"/>
                <w:color w:val="4B4F56"/>
                <w:sz w:val="24"/>
                <w:szCs w:val="24"/>
              </w:rPr>
              <w:t>Syuzhet</w:t>
            </w:r>
          </w:p>
        </w:tc>
        <w:tc>
          <w:tcPr>
            <w:tcW w:w="1500" w:type="dxa"/>
            <w:tcMar>
              <w:top w:w="40" w:type="dxa"/>
              <w:left w:w="40" w:type="dxa"/>
              <w:bottom w:w="40" w:type="dxa"/>
              <w:right w:w="40" w:type="dxa"/>
            </w:tcMar>
            <w:vAlign w:val="bottom"/>
          </w:tcPr>
          <w:p w14:paraId="43475A04"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0.34</w:t>
            </w:r>
          </w:p>
        </w:tc>
        <w:tc>
          <w:tcPr>
            <w:tcW w:w="1500" w:type="dxa"/>
            <w:tcMar>
              <w:top w:w="40" w:type="dxa"/>
              <w:left w:w="40" w:type="dxa"/>
              <w:bottom w:w="40" w:type="dxa"/>
              <w:right w:w="40" w:type="dxa"/>
            </w:tcMar>
            <w:vAlign w:val="bottom"/>
          </w:tcPr>
          <w:p w14:paraId="2355157C" w14:textId="77777777" w:rsidR="00976B38" w:rsidRDefault="00AA1208">
            <w:pPr>
              <w:jc w:val="center"/>
              <w:rPr>
                <w:color w:val="4B4F56"/>
                <w:sz w:val="20"/>
                <w:szCs w:val="20"/>
              </w:rPr>
            </w:pPr>
            <w:r>
              <w:rPr>
                <w:rFonts w:ascii="Calibri" w:eastAsia="Calibri" w:hAnsi="Calibri" w:cs="Calibri"/>
                <w:color w:val="4B4F56"/>
                <w:sz w:val="24"/>
                <w:szCs w:val="24"/>
              </w:rPr>
              <w:t>0.71</w:t>
            </w:r>
          </w:p>
        </w:tc>
        <w:tc>
          <w:tcPr>
            <w:tcW w:w="1500" w:type="dxa"/>
            <w:tcMar>
              <w:top w:w="40" w:type="dxa"/>
              <w:left w:w="40" w:type="dxa"/>
              <w:bottom w:w="40" w:type="dxa"/>
              <w:right w:w="40" w:type="dxa"/>
            </w:tcMar>
            <w:vAlign w:val="bottom"/>
          </w:tcPr>
          <w:p w14:paraId="1225FB35" w14:textId="77777777" w:rsidR="00976B38" w:rsidRDefault="00AA1208">
            <w:pPr>
              <w:jc w:val="center"/>
              <w:rPr>
                <w:color w:val="4B4F56"/>
                <w:sz w:val="20"/>
                <w:szCs w:val="20"/>
              </w:rPr>
            </w:pPr>
            <w:r>
              <w:rPr>
                <w:rFonts w:ascii="Calibri" w:eastAsia="Calibri" w:hAnsi="Calibri" w:cs="Calibri"/>
                <w:color w:val="4B4F56"/>
                <w:sz w:val="24"/>
                <w:szCs w:val="24"/>
              </w:rPr>
              <w:t>0.77</w:t>
            </w:r>
          </w:p>
        </w:tc>
        <w:tc>
          <w:tcPr>
            <w:tcW w:w="1500" w:type="dxa"/>
            <w:tcMar>
              <w:top w:w="40" w:type="dxa"/>
              <w:left w:w="40" w:type="dxa"/>
              <w:bottom w:w="40" w:type="dxa"/>
              <w:right w:w="40" w:type="dxa"/>
            </w:tcMar>
            <w:vAlign w:val="bottom"/>
          </w:tcPr>
          <w:p w14:paraId="5622ECD4" w14:textId="77777777" w:rsidR="00976B38" w:rsidRDefault="00AA1208">
            <w:pPr>
              <w:jc w:val="center"/>
              <w:rPr>
                <w:color w:val="4B4F56"/>
                <w:sz w:val="20"/>
                <w:szCs w:val="20"/>
              </w:rPr>
            </w:pPr>
            <w:r>
              <w:rPr>
                <w:rFonts w:ascii="Calibri" w:eastAsia="Calibri" w:hAnsi="Calibri" w:cs="Calibri"/>
                <w:color w:val="4B4F56"/>
                <w:sz w:val="24"/>
                <w:szCs w:val="24"/>
              </w:rPr>
              <w:t>0.65</w:t>
            </w:r>
          </w:p>
        </w:tc>
        <w:tc>
          <w:tcPr>
            <w:tcW w:w="1500" w:type="dxa"/>
            <w:tcMar>
              <w:top w:w="40" w:type="dxa"/>
              <w:left w:w="40" w:type="dxa"/>
              <w:bottom w:w="40" w:type="dxa"/>
              <w:right w:w="40" w:type="dxa"/>
            </w:tcMar>
            <w:vAlign w:val="bottom"/>
          </w:tcPr>
          <w:p w14:paraId="14E47349" w14:textId="77777777" w:rsidR="00976B38" w:rsidRDefault="00976B38">
            <w:pPr>
              <w:jc w:val="center"/>
              <w:rPr>
                <w:color w:val="4B4F56"/>
                <w:sz w:val="20"/>
                <w:szCs w:val="20"/>
              </w:rPr>
            </w:pPr>
          </w:p>
        </w:tc>
      </w:tr>
      <w:tr w:rsidR="00976B38" w14:paraId="630CA273" w14:textId="77777777">
        <w:tc>
          <w:tcPr>
            <w:tcW w:w="1500" w:type="dxa"/>
            <w:tcMar>
              <w:top w:w="40" w:type="dxa"/>
              <w:left w:w="40" w:type="dxa"/>
              <w:bottom w:w="40" w:type="dxa"/>
              <w:right w:w="40" w:type="dxa"/>
            </w:tcMar>
            <w:vAlign w:val="bottom"/>
          </w:tcPr>
          <w:p w14:paraId="52436A2E" w14:textId="77777777" w:rsidR="00976B38" w:rsidRDefault="00AA1208">
            <w:pPr>
              <w:jc w:val="center"/>
              <w:rPr>
                <w:color w:val="4B4F56"/>
                <w:sz w:val="20"/>
                <w:szCs w:val="20"/>
              </w:rPr>
            </w:pPr>
            <w:r>
              <w:rPr>
                <w:rFonts w:ascii="Calibri" w:eastAsia="Calibri" w:hAnsi="Calibri" w:cs="Calibri"/>
                <w:color w:val="4B4F56"/>
                <w:sz w:val="24"/>
                <w:szCs w:val="24"/>
              </w:rPr>
              <w:t>Vader</w:t>
            </w:r>
          </w:p>
        </w:tc>
        <w:tc>
          <w:tcPr>
            <w:tcW w:w="1500" w:type="dxa"/>
            <w:tcMar>
              <w:top w:w="40" w:type="dxa"/>
              <w:left w:w="40" w:type="dxa"/>
              <w:bottom w:w="40" w:type="dxa"/>
              <w:right w:w="40" w:type="dxa"/>
            </w:tcMar>
            <w:vAlign w:val="bottom"/>
          </w:tcPr>
          <w:p w14:paraId="7F4D3BFA" w14:textId="77777777" w:rsidR="00976B38" w:rsidRDefault="00AA1208">
            <w:pPr>
              <w:jc w:val="center"/>
              <w:rPr>
                <w:rFonts w:ascii="Calibri" w:eastAsia="Calibri" w:hAnsi="Calibri" w:cs="Calibri"/>
                <w:b/>
                <w:color w:val="4B4F56"/>
                <w:sz w:val="20"/>
                <w:szCs w:val="20"/>
              </w:rPr>
            </w:pPr>
            <w:r>
              <w:rPr>
                <w:rFonts w:ascii="Calibri" w:eastAsia="Calibri" w:hAnsi="Calibri" w:cs="Calibri"/>
                <w:b/>
                <w:color w:val="4B4F56"/>
                <w:sz w:val="24"/>
                <w:szCs w:val="24"/>
              </w:rPr>
              <w:t>0.43</w:t>
            </w:r>
          </w:p>
        </w:tc>
        <w:tc>
          <w:tcPr>
            <w:tcW w:w="1500" w:type="dxa"/>
            <w:tcMar>
              <w:top w:w="40" w:type="dxa"/>
              <w:left w:w="40" w:type="dxa"/>
              <w:bottom w:w="40" w:type="dxa"/>
              <w:right w:w="40" w:type="dxa"/>
            </w:tcMar>
            <w:vAlign w:val="bottom"/>
          </w:tcPr>
          <w:p w14:paraId="5102DAC8" w14:textId="77777777" w:rsidR="00976B38" w:rsidRDefault="00AA1208">
            <w:pPr>
              <w:jc w:val="center"/>
              <w:rPr>
                <w:color w:val="4B4F56"/>
                <w:sz w:val="20"/>
                <w:szCs w:val="20"/>
              </w:rPr>
            </w:pPr>
            <w:r>
              <w:rPr>
                <w:rFonts w:ascii="Calibri" w:eastAsia="Calibri" w:hAnsi="Calibri" w:cs="Calibri"/>
                <w:color w:val="4B4F56"/>
                <w:sz w:val="24"/>
                <w:szCs w:val="24"/>
              </w:rPr>
              <w:t>0.78</w:t>
            </w:r>
          </w:p>
        </w:tc>
        <w:tc>
          <w:tcPr>
            <w:tcW w:w="1500" w:type="dxa"/>
            <w:tcMar>
              <w:top w:w="40" w:type="dxa"/>
              <w:left w:w="40" w:type="dxa"/>
              <w:bottom w:w="40" w:type="dxa"/>
              <w:right w:w="40" w:type="dxa"/>
            </w:tcMar>
            <w:vAlign w:val="bottom"/>
          </w:tcPr>
          <w:p w14:paraId="75901953" w14:textId="77777777" w:rsidR="00976B38" w:rsidRDefault="00AA1208">
            <w:pPr>
              <w:jc w:val="center"/>
              <w:rPr>
                <w:color w:val="4B4F56"/>
                <w:sz w:val="20"/>
                <w:szCs w:val="20"/>
              </w:rPr>
            </w:pPr>
            <w:r>
              <w:rPr>
                <w:rFonts w:ascii="Calibri" w:eastAsia="Calibri" w:hAnsi="Calibri" w:cs="Calibri"/>
                <w:color w:val="4B4F56"/>
                <w:sz w:val="24"/>
                <w:szCs w:val="24"/>
              </w:rPr>
              <w:t>0.64</w:t>
            </w:r>
          </w:p>
        </w:tc>
        <w:tc>
          <w:tcPr>
            <w:tcW w:w="1500" w:type="dxa"/>
            <w:tcMar>
              <w:top w:w="40" w:type="dxa"/>
              <w:left w:w="40" w:type="dxa"/>
              <w:bottom w:w="40" w:type="dxa"/>
              <w:right w:w="40" w:type="dxa"/>
            </w:tcMar>
            <w:vAlign w:val="bottom"/>
          </w:tcPr>
          <w:p w14:paraId="342869DB" w14:textId="77777777" w:rsidR="00976B38" w:rsidRDefault="00AA1208">
            <w:pPr>
              <w:jc w:val="center"/>
              <w:rPr>
                <w:color w:val="4B4F56"/>
                <w:sz w:val="20"/>
                <w:szCs w:val="20"/>
              </w:rPr>
            </w:pPr>
            <w:r>
              <w:rPr>
                <w:rFonts w:ascii="Calibri" w:eastAsia="Calibri" w:hAnsi="Calibri" w:cs="Calibri"/>
                <w:color w:val="4B4F56"/>
                <w:sz w:val="24"/>
                <w:szCs w:val="24"/>
              </w:rPr>
              <w:t>0.40</w:t>
            </w:r>
          </w:p>
        </w:tc>
        <w:tc>
          <w:tcPr>
            <w:tcW w:w="1500" w:type="dxa"/>
            <w:tcMar>
              <w:top w:w="40" w:type="dxa"/>
              <w:left w:w="40" w:type="dxa"/>
              <w:bottom w:w="40" w:type="dxa"/>
              <w:right w:w="40" w:type="dxa"/>
            </w:tcMar>
            <w:vAlign w:val="bottom"/>
          </w:tcPr>
          <w:p w14:paraId="0D71D532" w14:textId="77777777" w:rsidR="00976B38" w:rsidRDefault="00AA1208">
            <w:pPr>
              <w:jc w:val="center"/>
              <w:rPr>
                <w:color w:val="4B4F56"/>
                <w:sz w:val="20"/>
                <w:szCs w:val="20"/>
              </w:rPr>
            </w:pPr>
            <w:r>
              <w:rPr>
                <w:rFonts w:ascii="Calibri" w:eastAsia="Calibri" w:hAnsi="Calibri" w:cs="Calibri"/>
                <w:color w:val="4B4F56"/>
                <w:sz w:val="24"/>
                <w:szCs w:val="24"/>
              </w:rPr>
              <w:t>0.67</w:t>
            </w:r>
          </w:p>
        </w:tc>
      </w:tr>
    </w:tbl>
    <w:p w14:paraId="76C0F3F6" w14:textId="77777777" w:rsidR="00976B38" w:rsidRDefault="00976B38">
      <w:pPr>
        <w:rPr>
          <w:rFonts w:ascii="Helvetica Neue" w:eastAsia="Helvetica Neue" w:hAnsi="Helvetica Neue" w:cs="Helvetica Neue"/>
          <w:color w:val="4B4F56"/>
        </w:rPr>
      </w:pPr>
    </w:p>
    <w:p w14:paraId="635C0A91"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The accuracy of a sentiment analysis system is, in principle, how well it agrees with human judgments. This is usually measured by precision and recall.</w:t>
      </w:r>
    </w:p>
    <w:p w14:paraId="5D0E539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sentiment scores were therefore converted to a multinomial classification problem where a score:</w:t>
      </w:r>
    </w:p>
    <w:p w14:paraId="09A98573" w14:textId="77777777" w:rsidR="00976B38" w:rsidRDefault="00976B38">
      <w:pPr>
        <w:jc w:val="both"/>
        <w:rPr>
          <w:rFonts w:ascii="Helvetica Neue" w:eastAsia="Helvetica Neue" w:hAnsi="Helvetica Neue" w:cs="Helvetica Neue"/>
          <w:color w:val="4B4F56"/>
        </w:rPr>
      </w:pPr>
    </w:p>
    <w:p w14:paraId="47714C17" w14:textId="77777777" w:rsidR="00976B38" w:rsidRDefault="00AA1208">
      <w:pPr>
        <w:numPr>
          <w:ilvl w:val="0"/>
          <w:numId w:val="14"/>
        </w:numPr>
        <w:ind w:hanging="360"/>
        <w:contextualSpacing/>
        <w:jc w:val="both"/>
        <w:rPr>
          <w:rFonts w:ascii="Helvetica Neue" w:eastAsia="Helvetica Neue" w:hAnsi="Helvetica Neue" w:cs="Helvetica Neue"/>
          <w:color w:val="4B4F56"/>
        </w:rPr>
      </w:pPr>
      <m:oMath>
        <m:r>
          <w:rPr>
            <w:rFonts w:ascii="Helvetica Neue" w:eastAsia="Helvetica Neue" w:hAnsi="Helvetica Neue" w:cs="Helvetica Neue"/>
            <w:color w:val="4B4F56"/>
          </w:rPr>
          <m:t>&gt; 0.2</m:t>
        </m:r>
      </m:oMath>
      <w:r>
        <w:rPr>
          <w:rFonts w:ascii="Helvetica Neue" w:eastAsia="Helvetica Neue" w:hAnsi="Helvetica Neue" w:cs="Helvetica Neue"/>
          <w:color w:val="4B4F56"/>
        </w:rPr>
        <w:t>corresponds to a Positive sentiment (</w:t>
      </w:r>
      <w:r>
        <w:rPr>
          <w:rFonts w:ascii="Helvetica Neue" w:eastAsia="Helvetica Neue" w:hAnsi="Helvetica Neue" w:cs="Helvetica Neue"/>
          <w:b/>
          <w:color w:val="4B4F56"/>
        </w:rPr>
        <w:t>P</w:t>
      </w:r>
      <w:r>
        <w:rPr>
          <w:rFonts w:ascii="Helvetica Neue" w:eastAsia="Helvetica Neue" w:hAnsi="Helvetica Neue" w:cs="Helvetica Neue"/>
          <w:color w:val="4B4F56"/>
        </w:rPr>
        <w:t>)</w:t>
      </w:r>
    </w:p>
    <w:p w14:paraId="6080FADA" w14:textId="77777777" w:rsidR="00976B38" w:rsidRDefault="00AA1208">
      <w:pPr>
        <w:numPr>
          <w:ilvl w:val="0"/>
          <w:numId w:val="14"/>
        </w:numPr>
        <w:ind w:hanging="360"/>
        <w:contextualSpacing/>
        <w:jc w:val="both"/>
        <w:rPr>
          <w:rFonts w:ascii="Helvetica Neue" w:eastAsia="Helvetica Neue" w:hAnsi="Helvetica Neue" w:cs="Helvetica Neue"/>
          <w:color w:val="4B4F56"/>
        </w:rPr>
      </w:pPr>
      <m:oMath>
        <m:r>
          <w:rPr>
            <w:rFonts w:ascii="Helvetica Neue" w:eastAsia="Helvetica Neue" w:hAnsi="Helvetica Neue" w:cs="Helvetica Neue"/>
            <w:color w:val="4B4F56"/>
          </w:rPr>
          <m:t>&lt; -0.2</m:t>
        </m:r>
      </m:oMath>
      <w:r>
        <w:rPr>
          <w:rFonts w:ascii="Helvetica Neue" w:eastAsia="Helvetica Neue" w:hAnsi="Helvetica Neue" w:cs="Helvetica Neue"/>
          <w:color w:val="4B4F56"/>
        </w:rPr>
        <w:t xml:space="preserve"> corresponds to a Negative sentiment (</w:t>
      </w:r>
      <w:r>
        <w:rPr>
          <w:rFonts w:ascii="Helvetica Neue" w:eastAsia="Helvetica Neue" w:hAnsi="Helvetica Neue" w:cs="Helvetica Neue"/>
          <w:b/>
          <w:color w:val="4B4F56"/>
        </w:rPr>
        <w:t>N</w:t>
      </w:r>
      <w:r>
        <w:rPr>
          <w:rFonts w:ascii="Helvetica Neue" w:eastAsia="Helvetica Neue" w:hAnsi="Helvetica Neue" w:cs="Helvetica Neue"/>
          <w:color w:val="4B4F56"/>
        </w:rPr>
        <w:t>)</w:t>
      </w:r>
    </w:p>
    <w:p w14:paraId="4F2457A2" w14:textId="77777777" w:rsidR="00976B38" w:rsidRDefault="00AA1208">
      <w:pPr>
        <w:numPr>
          <w:ilvl w:val="0"/>
          <w:numId w:val="14"/>
        </w:numPr>
        <w:ind w:hanging="360"/>
        <w:contextualSpacing/>
        <w:jc w:val="both"/>
        <w:rPr>
          <w:rFonts w:ascii="Helvetica Neue" w:eastAsia="Helvetica Neue" w:hAnsi="Helvetica Neue" w:cs="Helvetica Neue"/>
          <w:color w:val="4B4F56"/>
        </w:rPr>
      </w:pPr>
      <m:oMath>
        <m:r>
          <w:rPr>
            <w:rFonts w:ascii="Helvetica Neue" w:eastAsia="Helvetica Neue" w:hAnsi="Helvetica Neue" w:cs="Helvetica Neue"/>
            <w:color w:val="4B4F56"/>
          </w:rPr>
          <m:t>-0.2 ≤</m:t>
        </m:r>
        <m:r>
          <w:rPr>
            <w:rFonts w:ascii="Cambria Math" w:eastAsia="Helvetica Neue" w:hAnsi="Helvetica Neue" w:cs="Helvetica Neue"/>
            <w:color w:val="4B4F56"/>
          </w:rPr>
          <m:t>score</m:t>
        </m:r>
        <m:r>
          <w:rPr>
            <w:rFonts w:ascii="Helvetica Neue" w:eastAsia="Helvetica Neue" w:hAnsi="Helvetica Neue" w:cs="Helvetica Neue"/>
            <w:color w:val="4B4F56"/>
          </w:rPr>
          <m:t xml:space="preserve"> ≥ 0.2 </m:t>
        </m:r>
      </m:oMath>
      <w:r>
        <w:rPr>
          <w:rFonts w:ascii="Helvetica Neue" w:eastAsia="Helvetica Neue" w:hAnsi="Helvetica Neue" w:cs="Helvetica Neue"/>
          <w:color w:val="4B4F56"/>
        </w:rPr>
        <w:t>corresponds to a Neutral sentiment (</w:t>
      </w:r>
      <w:r>
        <w:rPr>
          <w:rFonts w:ascii="Helvetica Neue" w:eastAsia="Helvetica Neue" w:hAnsi="Helvetica Neue" w:cs="Helvetica Neue"/>
          <w:b/>
          <w:color w:val="4B4F56"/>
        </w:rPr>
        <w:t>X</w:t>
      </w:r>
      <w:r>
        <w:rPr>
          <w:rFonts w:ascii="Helvetica Neue" w:eastAsia="Helvetica Neue" w:hAnsi="Helvetica Neue" w:cs="Helvetica Neue"/>
          <w:color w:val="4B4F56"/>
        </w:rPr>
        <w:t>)</w:t>
      </w:r>
    </w:p>
    <w:p w14:paraId="4042C4E8" w14:textId="77777777" w:rsidR="00976B38" w:rsidRDefault="00976B38">
      <w:pPr>
        <w:rPr>
          <w:rFonts w:ascii="Helvetica Neue" w:eastAsia="Helvetica Neue" w:hAnsi="Helvetica Neue" w:cs="Helvetica Neue"/>
          <w:color w:val="4B4F56"/>
        </w:rPr>
      </w:pPr>
    </w:p>
    <w:p w14:paraId="5C88D71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Table 3 reports for each method the averaged </w:t>
      </w:r>
      <w:hyperlink r:id="rId32">
        <w:r>
          <w:rPr>
            <w:rFonts w:ascii="Helvetica Neue" w:eastAsia="Helvetica Neue" w:hAnsi="Helvetica Neue" w:cs="Helvetica Neue"/>
            <w:color w:val="1155CC"/>
            <w:u w:val="single"/>
          </w:rPr>
          <w:t>precision</w:t>
        </w:r>
      </w:hyperlink>
      <w:r>
        <w:rPr>
          <w:rFonts w:ascii="Helvetica Neue" w:eastAsia="Helvetica Neue" w:hAnsi="Helvetica Neue" w:cs="Helvetica Neue"/>
          <w:color w:val="4B4F56"/>
        </w:rPr>
        <w:t xml:space="preserve">, </w:t>
      </w:r>
      <w:hyperlink r:id="rId33">
        <w:r>
          <w:rPr>
            <w:rFonts w:ascii="Helvetica Neue" w:eastAsia="Helvetica Neue" w:hAnsi="Helvetica Neue" w:cs="Helvetica Neue"/>
            <w:color w:val="1155CC"/>
            <w:u w:val="single"/>
          </w:rPr>
          <w:t>recall</w:t>
        </w:r>
      </w:hyperlink>
      <w:r>
        <w:rPr>
          <w:rFonts w:ascii="Helvetica Neue" w:eastAsia="Helvetica Neue" w:hAnsi="Helvetica Neue" w:cs="Helvetica Neue"/>
          <w:color w:val="4B4F56"/>
        </w:rPr>
        <w:t xml:space="preserve"> and </w:t>
      </w:r>
      <w:hyperlink r:id="rId34">
        <w:r>
          <w:rPr>
            <w:rFonts w:ascii="Helvetica Neue" w:eastAsia="Helvetica Neue" w:hAnsi="Helvetica Neue" w:cs="Helvetica Neue"/>
            <w:color w:val="1155CC"/>
            <w:u w:val="single"/>
          </w:rPr>
          <w:t>F1-score</w:t>
        </w:r>
      </w:hyperlink>
      <w:r>
        <w:rPr>
          <w:rFonts w:ascii="Helvetica Neue" w:eastAsia="Helvetica Neue" w:hAnsi="Helvetica Neue" w:cs="Helvetica Neue"/>
          <w:color w:val="4B4F56"/>
        </w:rPr>
        <w:t xml:space="preserve"> among all classes weighted by the support (the n</w:t>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sidR="00554C8C">
        <w:rPr>
          <w:rFonts w:ascii="Helvetica Neue" w:eastAsia="Helvetica Neue" w:hAnsi="Helvetica Neue" w:cs="Helvetica Neue"/>
          <w:color w:val="4B4F56"/>
        </w:rPr>
        <w:softHyphen/>
      </w:r>
      <w:r>
        <w:rPr>
          <w:rFonts w:ascii="Helvetica Neue" w:eastAsia="Helvetica Neue" w:hAnsi="Helvetica Neue" w:cs="Helvetica Neue"/>
          <w:color w:val="4B4F56"/>
        </w:rPr>
        <w:t>umber of true instances for each label).</w:t>
      </w:r>
    </w:p>
    <w:p w14:paraId="08AF7867" w14:textId="77777777" w:rsidR="00976B38" w:rsidRDefault="00976B38">
      <w:pPr>
        <w:jc w:val="both"/>
        <w:rPr>
          <w:rFonts w:ascii="Helvetica Neue" w:eastAsia="Helvetica Neue" w:hAnsi="Helvetica Neue" w:cs="Helvetica Neue"/>
          <w:color w:val="4B4F56"/>
        </w:rPr>
      </w:pPr>
    </w:p>
    <w:p w14:paraId="4EAAB6FF"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3 - Precision, Recall and F1-score for each method.</w:t>
      </w:r>
    </w:p>
    <w:p w14:paraId="063B3B98" w14:textId="77777777" w:rsidR="00976B38" w:rsidRDefault="00976B38">
      <w:pPr>
        <w:rPr>
          <w:rFonts w:ascii="Helvetica Neue" w:eastAsia="Helvetica Neue" w:hAnsi="Helvetica Neue" w:cs="Helvetica Neue"/>
          <w:color w:val="4B4F56"/>
        </w:rPr>
      </w:pPr>
    </w:p>
    <w:tbl>
      <w:tblPr>
        <w:tblStyle w:val="a1"/>
        <w:tblW w:w="90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gridCol w:w="1500"/>
      </w:tblGrid>
      <w:tr w:rsidR="00976B38" w14:paraId="1366ACBE" w14:textId="77777777">
        <w:tc>
          <w:tcPr>
            <w:tcW w:w="1500" w:type="dxa"/>
            <w:tcMar>
              <w:top w:w="40" w:type="dxa"/>
              <w:left w:w="40" w:type="dxa"/>
              <w:bottom w:w="40" w:type="dxa"/>
              <w:right w:w="40" w:type="dxa"/>
            </w:tcMar>
            <w:vAlign w:val="bottom"/>
          </w:tcPr>
          <w:p w14:paraId="2969D95D" w14:textId="77777777" w:rsidR="00976B38" w:rsidRDefault="00976B38">
            <w:pPr>
              <w:rPr>
                <w:color w:val="4B4F56"/>
                <w:sz w:val="20"/>
                <w:szCs w:val="20"/>
              </w:rPr>
            </w:pPr>
          </w:p>
        </w:tc>
        <w:tc>
          <w:tcPr>
            <w:tcW w:w="1500" w:type="dxa"/>
            <w:tcMar>
              <w:top w:w="40" w:type="dxa"/>
              <w:left w:w="40" w:type="dxa"/>
              <w:bottom w:w="40" w:type="dxa"/>
              <w:right w:w="40" w:type="dxa"/>
            </w:tcMar>
            <w:vAlign w:val="bottom"/>
          </w:tcPr>
          <w:p w14:paraId="5CC47F87" w14:textId="77777777" w:rsidR="00976B38" w:rsidRDefault="00AA1208">
            <w:pPr>
              <w:jc w:val="center"/>
              <w:rPr>
                <w:color w:val="4B4F56"/>
                <w:sz w:val="20"/>
                <w:szCs w:val="20"/>
              </w:rPr>
            </w:pPr>
            <w:r>
              <w:rPr>
                <w:b/>
                <w:color w:val="4B4F56"/>
                <w:sz w:val="24"/>
                <w:szCs w:val="24"/>
              </w:rPr>
              <w:t>Afinn</w:t>
            </w:r>
          </w:p>
        </w:tc>
        <w:tc>
          <w:tcPr>
            <w:tcW w:w="1500" w:type="dxa"/>
            <w:tcMar>
              <w:top w:w="40" w:type="dxa"/>
              <w:left w:w="40" w:type="dxa"/>
              <w:bottom w:w="40" w:type="dxa"/>
              <w:right w:w="40" w:type="dxa"/>
            </w:tcMar>
            <w:vAlign w:val="bottom"/>
          </w:tcPr>
          <w:p w14:paraId="795D4777" w14:textId="77777777" w:rsidR="00976B38" w:rsidRDefault="00AA1208">
            <w:pPr>
              <w:jc w:val="center"/>
              <w:rPr>
                <w:color w:val="4B4F56"/>
                <w:sz w:val="20"/>
                <w:szCs w:val="20"/>
              </w:rPr>
            </w:pPr>
            <w:r>
              <w:rPr>
                <w:b/>
                <w:color w:val="4B4F56"/>
                <w:sz w:val="24"/>
                <w:szCs w:val="24"/>
              </w:rPr>
              <w:t>Bing</w:t>
            </w:r>
          </w:p>
        </w:tc>
        <w:tc>
          <w:tcPr>
            <w:tcW w:w="1500" w:type="dxa"/>
            <w:tcMar>
              <w:top w:w="40" w:type="dxa"/>
              <w:left w:w="40" w:type="dxa"/>
              <w:bottom w:w="40" w:type="dxa"/>
              <w:right w:w="40" w:type="dxa"/>
            </w:tcMar>
            <w:vAlign w:val="bottom"/>
          </w:tcPr>
          <w:p w14:paraId="0A8B8FE1" w14:textId="77777777" w:rsidR="00976B38" w:rsidRDefault="00AA1208">
            <w:pPr>
              <w:jc w:val="center"/>
              <w:rPr>
                <w:color w:val="4B4F56"/>
                <w:sz w:val="20"/>
                <w:szCs w:val="20"/>
              </w:rPr>
            </w:pPr>
            <w:r>
              <w:rPr>
                <w:b/>
                <w:color w:val="4B4F56"/>
                <w:sz w:val="24"/>
                <w:szCs w:val="24"/>
              </w:rPr>
              <w:t>NRC</w:t>
            </w:r>
          </w:p>
        </w:tc>
        <w:tc>
          <w:tcPr>
            <w:tcW w:w="1500" w:type="dxa"/>
            <w:tcMar>
              <w:top w:w="40" w:type="dxa"/>
              <w:left w:w="40" w:type="dxa"/>
              <w:bottom w:w="40" w:type="dxa"/>
              <w:right w:w="40" w:type="dxa"/>
            </w:tcMar>
            <w:vAlign w:val="bottom"/>
          </w:tcPr>
          <w:p w14:paraId="271B50BB" w14:textId="77777777" w:rsidR="00976B38" w:rsidRDefault="00AA1208">
            <w:pPr>
              <w:jc w:val="center"/>
              <w:rPr>
                <w:color w:val="4B4F56"/>
                <w:sz w:val="20"/>
                <w:szCs w:val="20"/>
              </w:rPr>
            </w:pPr>
            <w:r>
              <w:rPr>
                <w:b/>
                <w:color w:val="4B4F56"/>
                <w:sz w:val="24"/>
                <w:szCs w:val="24"/>
              </w:rPr>
              <w:t>Syuzhet</w:t>
            </w:r>
          </w:p>
        </w:tc>
        <w:tc>
          <w:tcPr>
            <w:tcW w:w="1500" w:type="dxa"/>
            <w:tcMar>
              <w:top w:w="40" w:type="dxa"/>
              <w:left w:w="40" w:type="dxa"/>
              <w:bottom w:w="40" w:type="dxa"/>
              <w:right w:w="40" w:type="dxa"/>
            </w:tcMar>
            <w:vAlign w:val="bottom"/>
          </w:tcPr>
          <w:p w14:paraId="5DF4CCEE" w14:textId="77777777" w:rsidR="00976B38" w:rsidRDefault="00AA1208">
            <w:pPr>
              <w:jc w:val="center"/>
              <w:rPr>
                <w:color w:val="4B4F56"/>
                <w:sz w:val="20"/>
                <w:szCs w:val="20"/>
              </w:rPr>
            </w:pPr>
            <w:r>
              <w:rPr>
                <w:b/>
                <w:color w:val="4B4F56"/>
                <w:sz w:val="24"/>
                <w:szCs w:val="24"/>
              </w:rPr>
              <w:t>Vader</w:t>
            </w:r>
          </w:p>
        </w:tc>
      </w:tr>
      <w:tr w:rsidR="00976B38" w14:paraId="4B1B981B" w14:textId="77777777">
        <w:tc>
          <w:tcPr>
            <w:tcW w:w="1500" w:type="dxa"/>
            <w:tcMar>
              <w:top w:w="40" w:type="dxa"/>
              <w:left w:w="40" w:type="dxa"/>
              <w:bottom w:w="40" w:type="dxa"/>
              <w:right w:w="40" w:type="dxa"/>
            </w:tcMar>
            <w:vAlign w:val="bottom"/>
          </w:tcPr>
          <w:p w14:paraId="64FDA62D" w14:textId="77777777" w:rsidR="00976B38" w:rsidRDefault="00AA1208">
            <w:pPr>
              <w:rPr>
                <w:color w:val="4B4F56"/>
                <w:sz w:val="20"/>
                <w:szCs w:val="20"/>
              </w:rPr>
            </w:pPr>
            <w:r>
              <w:rPr>
                <w:color w:val="4B4F56"/>
                <w:sz w:val="20"/>
                <w:szCs w:val="20"/>
              </w:rPr>
              <w:t>Precision</w:t>
            </w:r>
          </w:p>
        </w:tc>
        <w:tc>
          <w:tcPr>
            <w:tcW w:w="1500" w:type="dxa"/>
            <w:tcMar>
              <w:top w:w="40" w:type="dxa"/>
              <w:left w:w="40" w:type="dxa"/>
              <w:bottom w:w="40" w:type="dxa"/>
              <w:right w:w="40" w:type="dxa"/>
            </w:tcMar>
            <w:vAlign w:val="bottom"/>
          </w:tcPr>
          <w:p w14:paraId="71DCEC2E" w14:textId="77777777" w:rsidR="00976B38" w:rsidRDefault="00AA1208">
            <w:pPr>
              <w:jc w:val="center"/>
              <w:rPr>
                <w:color w:val="4B4F56"/>
                <w:sz w:val="20"/>
                <w:szCs w:val="20"/>
              </w:rPr>
            </w:pPr>
            <w:r>
              <w:rPr>
                <w:color w:val="4B4F56"/>
                <w:sz w:val="20"/>
                <w:szCs w:val="20"/>
              </w:rPr>
              <w:t>0.54</w:t>
            </w:r>
          </w:p>
        </w:tc>
        <w:tc>
          <w:tcPr>
            <w:tcW w:w="1500" w:type="dxa"/>
            <w:tcMar>
              <w:top w:w="40" w:type="dxa"/>
              <w:left w:w="40" w:type="dxa"/>
              <w:bottom w:w="40" w:type="dxa"/>
              <w:right w:w="40" w:type="dxa"/>
            </w:tcMar>
            <w:vAlign w:val="bottom"/>
          </w:tcPr>
          <w:p w14:paraId="435D86C3" w14:textId="77777777" w:rsidR="00976B38" w:rsidRDefault="00AA1208">
            <w:pPr>
              <w:jc w:val="center"/>
              <w:rPr>
                <w:color w:val="4B4F56"/>
                <w:sz w:val="20"/>
                <w:szCs w:val="20"/>
              </w:rPr>
            </w:pPr>
            <w:r>
              <w:rPr>
                <w:color w:val="4B4F56"/>
                <w:sz w:val="20"/>
                <w:szCs w:val="20"/>
              </w:rPr>
              <w:t>0.52</w:t>
            </w:r>
          </w:p>
        </w:tc>
        <w:tc>
          <w:tcPr>
            <w:tcW w:w="1500" w:type="dxa"/>
            <w:tcMar>
              <w:top w:w="40" w:type="dxa"/>
              <w:left w:w="40" w:type="dxa"/>
              <w:bottom w:w="40" w:type="dxa"/>
              <w:right w:w="40" w:type="dxa"/>
            </w:tcMar>
            <w:vAlign w:val="bottom"/>
          </w:tcPr>
          <w:p w14:paraId="7607CFF6" w14:textId="77777777" w:rsidR="00976B38" w:rsidRDefault="00AA1208">
            <w:pPr>
              <w:jc w:val="center"/>
              <w:rPr>
                <w:color w:val="4B4F56"/>
                <w:sz w:val="20"/>
                <w:szCs w:val="20"/>
              </w:rPr>
            </w:pPr>
            <w:r>
              <w:rPr>
                <w:color w:val="4B4F56"/>
                <w:sz w:val="20"/>
                <w:szCs w:val="20"/>
              </w:rPr>
              <w:t>0.44</w:t>
            </w:r>
          </w:p>
        </w:tc>
        <w:tc>
          <w:tcPr>
            <w:tcW w:w="1500" w:type="dxa"/>
            <w:tcMar>
              <w:top w:w="40" w:type="dxa"/>
              <w:left w:w="40" w:type="dxa"/>
              <w:bottom w:w="40" w:type="dxa"/>
              <w:right w:w="40" w:type="dxa"/>
            </w:tcMar>
            <w:vAlign w:val="bottom"/>
          </w:tcPr>
          <w:p w14:paraId="24C20A81" w14:textId="77777777" w:rsidR="00976B38" w:rsidRDefault="00AA1208">
            <w:pPr>
              <w:jc w:val="center"/>
              <w:rPr>
                <w:color w:val="4B4F56"/>
                <w:sz w:val="20"/>
                <w:szCs w:val="20"/>
              </w:rPr>
            </w:pPr>
            <w:r>
              <w:rPr>
                <w:color w:val="4B4F56"/>
                <w:sz w:val="20"/>
                <w:szCs w:val="20"/>
              </w:rPr>
              <w:t>0.53</w:t>
            </w:r>
          </w:p>
        </w:tc>
        <w:tc>
          <w:tcPr>
            <w:tcW w:w="1500" w:type="dxa"/>
            <w:tcMar>
              <w:top w:w="40" w:type="dxa"/>
              <w:left w:w="40" w:type="dxa"/>
              <w:bottom w:w="40" w:type="dxa"/>
              <w:right w:w="40" w:type="dxa"/>
            </w:tcMar>
            <w:vAlign w:val="bottom"/>
          </w:tcPr>
          <w:p w14:paraId="4319AD56" w14:textId="77777777" w:rsidR="00976B38" w:rsidRDefault="00AA1208">
            <w:pPr>
              <w:jc w:val="center"/>
              <w:rPr>
                <w:color w:val="4B4F56"/>
                <w:sz w:val="20"/>
                <w:szCs w:val="20"/>
              </w:rPr>
            </w:pPr>
            <w:r>
              <w:rPr>
                <w:color w:val="4B4F56"/>
                <w:sz w:val="20"/>
                <w:szCs w:val="20"/>
              </w:rPr>
              <w:t>0.55</w:t>
            </w:r>
          </w:p>
        </w:tc>
      </w:tr>
      <w:tr w:rsidR="00976B38" w14:paraId="58AB4C0E" w14:textId="77777777">
        <w:tc>
          <w:tcPr>
            <w:tcW w:w="1500" w:type="dxa"/>
            <w:tcMar>
              <w:top w:w="40" w:type="dxa"/>
              <w:left w:w="40" w:type="dxa"/>
              <w:bottom w:w="40" w:type="dxa"/>
              <w:right w:w="40" w:type="dxa"/>
            </w:tcMar>
            <w:vAlign w:val="bottom"/>
          </w:tcPr>
          <w:p w14:paraId="7CA711CE" w14:textId="77777777" w:rsidR="00976B38" w:rsidRDefault="00AA1208">
            <w:pPr>
              <w:rPr>
                <w:color w:val="4B4F56"/>
                <w:sz w:val="20"/>
                <w:szCs w:val="20"/>
              </w:rPr>
            </w:pPr>
            <w:r>
              <w:rPr>
                <w:color w:val="4B4F56"/>
                <w:sz w:val="20"/>
                <w:szCs w:val="20"/>
              </w:rPr>
              <w:t>Recall</w:t>
            </w:r>
          </w:p>
        </w:tc>
        <w:tc>
          <w:tcPr>
            <w:tcW w:w="1500" w:type="dxa"/>
            <w:tcMar>
              <w:top w:w="40" w:type="dxa"/>
              <w:left w:w="40" w:type="dxa"/>
              <w:bottom w:w="40" w:type="dxa"/>
              <w:right w:w="40" w:type="dxa"/>
            </w:tcMar>
            <w:vAlign w:val="bottom"/>
          </w:tcPr>
          <w:p w14:paraId="30630F69" w14:textId="77777777" w:rsidR="00976B38" w:rsidRDefault="00AA1208">
            <w:pPr>
              <w:jc w:val="center"/>
              <w:rPr>
                <w:color w:val="4B4F56"/>
                <w:sz w:val="20"/>
                <w:szCs w:val="20"/>
              </w:rPr>
            </w:pPr>
            <w:r>
              <w:rPr>
                <w:color w:val="4B4F56"/>
                <w:sz w:val="20"/>
                <w:szCs w:val="20"/>
              </w:rPr>
              <w:t>0.52</w:t>
            </w:r>
          </w:p>
        </w:tc>
        <w:tc>
          <w:tcPr>
            <w:tcW w:w="1500" w:type="dxa"/>
            <w:tcMar>
              <w:top w:w="40" w:type="dxa"/>
              <w:left w:w="40" w:type="dxa"/>
              <w:bottom w:w="40" w:type="dxa"/>
              <w:right w:w="40" w:type="dxa"/>
            </w:tcMar>
            <w:vAlign w:val="bottom"/>
          </w:tcPr>
          <w:p w14:paraId="6353077C" w14:textId="77777777" w:rsidR="00976B38" w:rsidRDefault="00AA1208">
            <w:pPr>
              <w:jc w:val="center"/>
              <w:rPr>
                <w:color w:val="4B4F56"/>
                <w:sz w:val="20"/>
                <w:szCs w:val="20"/>
              </w:rPr>
            </w:pPr>
            <w:r>
              <w:rPr>
                <w:color w:val="4B4F56"/>
                <w:sz w:val="20"/>
                <w:szCs w:val="20"/>
              </w:rPr>
              <w:t>0.49</w:t>
            </w:r>
          </w:p>
        </w:tc>
        <w:tc>
          <w:tcPr>
            <w:tcW w:w="1500" w:type="dxa"/>
            <w:tcMar>
              <w:top w:w="40" w:type="dxa"/>
              <w:left w:w="40" w:type="dxa"/>
              <w:bottom w:w="40" w:type="dxa"/>
              <w:right w:w="40" w:type="dxa"/>
            </w:tcMar>
            <w:vAlign w:val="bottom"/>
          </w:tcPr>
          <w:p w14:paraId="0352FFCF" w14:textId="77777777" w:rsidR="00976B38" w:rsidRDefault="00AA1208">
            <w:pPr>
              <w:jc w:val="center"/>
              <w:rPr>
                <w:color w:val="4B4F56"/>
                <w:sz w:val="20"/>
                <w:szCs w:val="20"/>
              </w:rPr>
            </w:pPr>
            <w:r>
              <w:rPr>
                <w:color w:val="4B4F56"/>
                <w:sz w:val="20"/>
                <w:szCs w:val="20"/>
              </w:rPr>
              <w:t>0.44</w:t>
            </w:r>
          </w:p>
        </w:tc>
        <w:tc>
          <w:tcPr>
            <w:tcW w:w="1500" w:type="dxa"/>
            <w:tcMar>
              <w:top w:w="40" w:type="dxa"/>
              <w:left w:w="40" w:type="dxa"/>
              <w:bottom w:w="40" w:type="dxa"/>
              <w:right w:w="40" w:type="dxa"/>
            </w:tcMar>
            <w:vAlign w:val="bottom"/>
          </w:tcPr>
          <w:p w14:paraId="222C60EC" w14:textId="77777777" w:rsidR="00976B38" w:rsidRDefault="00AA1208">
            <w:pPr>
              <w:jc w:val="center"/>
              <w:rPr>
                <w:color w:val="4B4F56"/>
                <w:sz w:val="20"/>
                <w:szCs w:val="20"/>
              </w:rPr>
            </w:pPr>
            <w:r>
              <w:rPr>
                <w:color w:val="4B4F56"/>
                <w:sz w:val="20"/>
                <w:szCs w:val="20"/>
              </w:rPr>
              <w:t>0.46</w:t>
            </w:r>
          </w:p>
        </w:tc>
        <w:tc>
          <w:tcPr>
            <w:tcW w:w="1500" w:type="dxa"/>
            <w:tcMar>
              <w:top w:w="40" w:type="dxa"/>
              <w:left w:w="40" w:type="dxa"/>
              <w:bottom w:w="40" w:type="dxa"/>
              <w:right w:w="40" w:type="dxa"/>
            </w:tcMar>
            <w:vAlign w:val="bottom"/>
          </w:tcPr>
          <w:p w14:paraId="1B8F0479" w14:textId="77777777" w:rsidR="00976B38" w:rsidRDefault="00AA1208">
            <w:pPr>
              <w:jc w:val="center"/>
              <w:rPr>
                <w:color w:val="4B4F56"/>
                <w:sz w:val="20"/>
                <w:szCs w:val="20"/>
              </w:rPr>
            </w:pPr>
            <w:r>
              <w:rPr>
                <w:color w:val="4B4F56"/>
                <w:sz w:val="20"/>
                <w:szCs w:val="20"/>
              </w:rPr>
              <w:t>0.52</w:t>
            </w:r>
          </w:p>
        </w:tc>
      </w:tr>
      <w:tr w:rsidR="00976B38" w14:paraId="40976906" w14:textId="77777777">
        <w:tc>
          <w:tcPr>
            <w:tcW w:w="1500" w:type="dxa"/>
            <w:tcMar>
              <w:top w:w="40" w:type="dxa"/>
              <w:left w:w="40" w:type="dxa"/>
              <w:bottom w:w="40" w:type="dxa"/>
              <w:right w:w="40" w:type="dxa"/>
            </w:tcMar>
            <w:vAlign w:val="bottom"/>
          </w:tcPr>
          <w:p w14:paraId="3E919478" w14:textId="77777777" w:rsidR="00976B38" w:rsidRDefault="00AA1208">
            <w:pPr>
              <w:rPr>
                <w:color w:val="4B4F56"/>
                <w:sz w:val="20"/>
                <w:szCs w:val="20"/>
              </w:rPr>
            </w:pPr>
            <w:r>
              <w:rPr>
                <w:color w:val="4B4F56"/>
                <w:sz w:val="20"/>
                <w:szCs w:val="20"/>
              </w:rPr>
              <w:t>F1-score</w:t>
            </w:r>
          </w:p>
        </w:tc>
        <w:tc>
          <w:tcPr>
            <w:tcW w:w="1500" w:type="dxa"/>
            <w:tcMar>
              <w:top w:w="40" w:type="dxa"/>
              <w:left w:w="40" w:type="dxa"/>
              <w:bottom w:w="40" w:type="dxa"/>
              <w:right w:w="40" w:type="dxa"/>
            </w:tcMar>
            <w:vAlign w:val="bottom"/>
          </w:tcPr>
          <w:p w14:paraId="71F9A232" w14:textId="77777777" w:rsidR="00976B38" w:rsidRDefault="00AA1208">
            <w:pPr>
              <w:jc w:val="center"/>
              <w:rPr>
                <w:color w:val="4B4F56"/>
                <w:sz w:val="20"/>
                <w:szCs w:val="20"/>
              </w:rPr>
            </w:pPr>
            <w:r>
              <w:rPr>
                <w:color w:val="4B4F56"/>
                <w:sz w:val="20"/>
                <w:szCs w:val="20"/>
              </w:rPr>
              <w:t>0.51</w:t>
            </w:r>
          </w:p>
        </w:tc>
        <w:tc>
          <w:tcPr>
            <w:tcW w:w="1500" w:type="dxa"/>
            <w:tcMar>
              <w:top w:w="40" w:type="dxa"/>
              <w:left w:w="40" w:type="dxa"/>
              <w:bottom w:w="40" w:type="dxa"/>
              <w:right w:w="40" w:type="dxa"/>
            </w:tcMar>
            <w:vAlign w:val="bottom"/>
          </w:tcPr>
          <w:p w14:paraId="10D059DE" w14:textId="77777777" w:rsidR="00976B38" w:rsidRDefault="00AA1208">
            <w:pPr>
              <w:jc w:val="center"/>
              <w:rPr>
                <w:color w:val="4B4F56"/>
                <w:sz w:val="20"/>
                <w:szCs w:val="20"/>
              </w:rPr>
            </w:pPr>
            <w:r>
              <w:rPr>
                <w:color w:val="4B4F56"/>
                <w:sz w:val="20"/>
                <w:szCs w:val="20"/>
              </w:rPr>
              <w:t>0.46</w:t>
            </w:r>
          </w:p>
        </w:tc>
        <w:tc>
          <w:tcPr>
            <w:tcW w:w="1500" w:type="dxa"/>
            <w:tcMar>
              <w:top w:w="40" w:type="dxa"/>
              <w:left w:w="40" w:type="dxa"/>
              <w:bottom w:w="40" w:type="dxa"/>
              <w:right w:w="40" w:type="dxa"/>
            </w:tcMar>
            <w:vAlign w:val="bottom"/>
          </w:tcPr>
          <w:p w14:paraId="24145D50"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3C4C7A5D" w14:textId="77777777" w:rsidR="00976B38" w:rsidRDefault="00AA1208">
            <w:pPr>
              <w:jc w:val="center"/>
              <w:rPr>
                <w:color w:val="4B4F56"/>
                <w:sz w:val="20"/>
                <w:szCs w:val="20"/>
              </w:rPr>
            </w:pPr>
            <w:r>
              <w:rPr>
                <w:color w:val="4B4F56"/>
                <w:sz w:val="20"/>
                <w:szCs w:val="20"/>
              </w:rPr>
              <w:t>0.38</w:t>
            </w:r>
          </w:p>
        </w:tc>
        <w:tc>
          <w:tcPr>
            <w:tcW w:w="1500" w:type="dxa"/>
            <w:tcMar>
              <w:top w:w="40" w:type="dxa"/>
              <w:left w:w="40" w:type="dxa"/>
              <w:bottom w:w="40" w:type="dxa"/>
              <w:right w:w="40" w:type="dxa"/>
            </w:tcMar>
            <w:vAlign w:val="bottom"/>
          </w:tcPr>
          <w:p w14:paraId="5CFF1361" w14:textId="77777777" w:rsidR="00976B38" w:rsidRDefault="00AA1208">
            <w:pPr>
              <w:jc w:val="center"/>
              <w:rPr>
                <w:color w:val="4B4F56"/>
                <w:sz w:val="20"/>
                <w:szCs w:val="20"/>
              </w:rPr>
            </w:pPr>
            <w:r>
              <w:rPr>
                <w:color w:val="4B4F56"/>
                <w:sz w:val="20"/>
                <w:szCs w:val="20"/>
              </w:rPr>
              <w:t>0.5</w:t>
            </w:r>
          </w:p>
        </w:tc>
      </w:tr>
    </w:tbl>
    <w:p w14:paraId="0BA4DD88" w14:textId="77777777" w:rsidR="00976B38" w:rsidRDefault="00976B38">
      <w:pPr>
        <w:rPr>
          <w:rFonts w:ascii="Helvetica Neue" w:eastAsia="Helvetica Neue" w:hAnsi="Helvetica Neue" w:cs="Helvetica Neue"/>
          <w:color w:val="4B4F56"/>
        </w:rPr>
      </w:pPr>
    </w:p>
    <w:p w14:paraId="4ED34F6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detailed scores are also shown here. Again, Vader is one the best performing along with the Afinn method, which surprisingly has also the smallest lexicon. This could be because a smaller lexicon means less words that offset each other and thus push the sentiment towards either the negative or positive side. </w:t>
      </w:r>
    </w:p>
    <w:p w14:paraId="1B9AB1B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Also interesting to note, the recall for the negatives class is in every case very low which makes them hard to detect in terms of quantity. Only a small portion of them are currently detected by the methods, which might due to the fact that sometimes the negativity of the comment is influenced by the context rather than the exact words used in it.</w:t>
      </w:r>
    </w:p>
    <w:p w14:paraId="18A1486D" w14:textId="77777777" w:rsidR="00976B38" w:rsidRDefault="00976B38">
      <w:pPr>
        <w:rPr>
          <w:rFonts w:ascii="Helvetica Neue" w:eastAsia="Helvetica Neue" w:hAnsi="Helvetica Neue" w:cs="Helvetica Neue"/>
          <w:color w:val="4B4F56"/>
        </w:rPr>
      </w:pPr>
    </w:p>
    <w:p w14:paraId="7E6429E0"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Table 4 - Afinn lexicon classification report.</w:t>
      </w:r>
    </w:p>
    <w:p w14:paraId="63A783FD" w14:textId="77777777" w:rsidR="00976B38" w:rsidRDefault="00976B38">
      <w:pPr>
        <w:rPr>
          <w:rFonts w:ascii="Helvetica Neue" w:eastAsia="Helvetica Neue" w:hAnsi="Helvetica Neue" w:cs="Helvetica Neue"/>
          <w:b/>
          <w:color w:val="4B4F56"/>
        </w:rPr>
      </w:pPr>
    </w:p>
    <w:tbl>
      <w:tblPr>
        <w:tblStyle w:val="a2"/>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5"/>
        <w:gridCol w:w="1350"/>
        <w:gridCol w:w="1500"/>
        <w:gridCol w:w="1500"/>
        <w:gridCol w:w="1500"/>
      </w:tblGrid>
      <w:tr w:rsidR="00976B38" w14:paraId="2E89B540" w14:textId="77777777">
        <w:tc>
          <w:tcPr>
            <w:tcW w:w="6975" w:type="dxa"/>
            <w:gridSpan w:val="5"/>
            <w:tcMar>
              <w:top w:w="40" w:type="dxa"/>
              <w:left w:w="40" w:type="dxa"/>
              <w:bottom w:w="40" w:type="dxa"/>
              <w:right w:w="40" w:type="dxa"/>
            </w:tcMar>
            <w:vAlign w:val="bottom"/>
          </w:tcPr>
          <w:p w14:paraId="2C7F6671" w14:textId="77777777" w:rsidR="00976B38" w:rsidRDefault="00AA1208">
            <w:pPr>
              <w:jc w:val="center"/>
              <w:rPr>
                <w:color w:val="4B4F56"/>
                <w:sz w:val="20"/>
                <w:szCs w:val="20"/>
              </w:rPr>
            </w:pPr>
            <w:r>
              <w:rPr>
                <w:b/>
                <w:color w:val="4B4F56"/>
                <w:sz w:val="24"/>
                <w:szCs w:val="24"/>
              </w:rPr>
              <w:t>Afinn</w:t>
            </w:r>
          </w:p>
        </w:tc>
      </w:tr>
      <w:tr w:rsidR="00976B38" w14:paraId="2E669754" w14:textId="77777777">
        <w:tc>
          <w:tcPr>
            <w:tcW w:w="1125" w:type="dxa"/>
            <w:tcMar>
              <w:top w:w="40" w:type="dxa"/>
              <w:left w:w="40" w:type="dxa"/>
              <w:bottom w:w="40" w:type="dxa"/>
              <w:right w:w="40" w:type="dxa"/>
            </w:tcMar>
            <w:vAlign w:val="bottom"/>
          </w:tcPr>
          <w:p w14:paraId="73FB1490" w14:textId="77777777" w:rsidR="00976B38" w:rsidRDefault="00976B38">
            <w:pPr>
              <w:rPr>
                <w:color w:val="4B4F56"/>
                <w:sz w:val="20"/>
                <w:szCs w:val="20"/>
              </w:rPr>
            </w:pPr>
          </w:p>
        </w:tc>
        <w:tc>
          <w:tcPr>
            <w:tcW w:w="1350" w:type="dxa"/>
            <w:tcMar>
              <w:top w:w="40" w:type="dxa"/>
              <w:left w:w="40" w:type="dxa"/>
              <w:bottom w:w="40" w:type="dxa"/>
              <w:right w:w="40" w:type="dxa"/>
            </w:tcMar>
            <w:vAlign w:val="bottom"/>
          </w:tcPr>
          <w:p w14:paraId="0250E0FC"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73D3E302"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22B8BE2A"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2464142C" w14:textId="77777777" w:rsidR="00976B38" w:rsidRDefault="00AA1208">
            <w:pPr>
              <w:jc w:val="center"/>
              <w:rPr>
                <w:b/>
                <w:color w:val="4B4F56"/>
                <w:sz w:val="20"/>
                <w:szCs w:val="20"/>
              </w:rPr>
            </w:pPr>
            <w:r>
              <w:rPr>
                <w:b/>
                <w:color w:val="4B4F56"/>
                <w:sz w:val="20"/>
                <w:szCs w:val="20"/>
                <w:highlight w:val="white"/>
              </w:rPr>
              <w:t>Support</w:t>
            </w:r>
          </w:p>
        </w:tc>
      </w:tr>
      <w:tr w:rsidR="00976B38" w14:paraId="1437BAFD" w14:textId="77777777">
        <w:tc>
          <w:tcPr>
            <w:tcW w:w="1125" w:type="dxa"/>
            <w:tcMar>
              <w:top w:w="40" w:type="dxa"/>
              <w:left w:w="40" w:type="dxa"/>
              <w:bottom w:w="40" w:type="dxa"/>
              <w:right w:w="40" w:type="dxa"/>
            </w:tcMar>
            <w:vAlign w:val="bottom"/>
          </w:tcPr>
          <w:p w14:paraId="30C845F6" w14:textId="77777777" w:rsidR="00976B38" w:rsidRDefault="00AA1208">
            <w:pPr>
              <w:jc w:val="center"/>
              <w:rPr>
                <w:color w:val="4B4F56"/>
                <w:sz w:val="20"/>
                <w:szCs w:val="20"/>
              </w:rPr>
            </w:pPr>
            <w:r>
              <w:rPr>
                <w:color w:val="4B4F56"/>
                <w:sz w:val="20"/>
                <w:szCs w:val="20"/>
              </w:rPr>
              <w:t>N</w:t>
            </w:r>
          </w:p>
        </w:tc>
        <w:tc>
          <w:tcPr>
            <w:tcW w:w="1350" w:type="dxa"/>
            <w:tcMar>
              <w:top w:w="40" w:type="dxa"/>
              <w:left w:w="40" w:type="dxa"/>
              <w:bottom w:w="40" w:type="dxa"/>
              <w:right w:w="40" w:type="dxa"/>
            </w:tcMar>
            <w:vAlign w:val="bottom"/>
          </w:tcPr>
          <w:p w14:paraId="0E30BD0C" w14:textId="77777777" w:rsidR="00976B38" w:rsidRDefault="00AA1208">
            <w:pPr>
              <w:jc w:val="center"/>
              <w:rPr>
                <w:color w:val="4B4F56"/>
                <w:sz w:val="20"/>
                <w:szCs w:val="20"/>
              </w:rPr>
            </w:pPr>
            <w:r>
              <w:rPr>
                <w:color w:val="4B4F56"/>
                <w:sz w:val="20"/>
                <w:szCs w:val="20"/>
              </w:rPr>
              <w:t>0.6</w:t>
            </w:r>
          </w:p>
        </w:tc>
        <w:tc>
          <w:tcPr>
            <w:tcW w:w="1500" w:type="dxa"/>
            <w:tcMar>
              <w:top w:w="40" w:type="dxa"/>
              <w:left w:w="40" w:type="dxa"/>
              <w:bottom w:w="40" w:type="dxa"/>
              <w:right w:w="40" w:type="dxa"/>
            </w:tcMar>
            <w:vAlign w:val="bottom"/>
          </w:tcPr>
          <w:p w14:paraId="7ED11E31" w14:textId="77777777" w:rsidR="00976B38" w:rsidRDefault="00AA1208">
            <w:pPr>
              <w:jc w:val="center"/>
              <w:rPr>
                <w:color w:val="4B4F56"/>
                <w:sz w:val="20"/>
                <w:szCs w:val="20"/>
              </w:rPr>
            </w:pPr>
            <w:r>
              <w:rPr>
                <w:color w:val="4B4F56"/>
                <w:sz w:val="20"/>
                <w:szCs w:val="20"/>
              </w:rPr>
              <w:t>0.32</w:t>
            </w:r>
          </w:p>
        </w:tc>
        <w:tc>
          <w:tcPr>
            <w:tcW w:w="1500" w:type="dxa"/>
            <w:tcMar>
              <w:top w:w="40" w:type="dxa"/>
              <w:left w:w="40" w:type="dxa"/>
              <w:bottom w:w="40" w:type="dxa"/>
              <w:right w:w="40" w:type="dxa"/>
            </w:tcMar>
            <w:vAlign w:val="bottom"/>
          </w:tcPr>
          <w:p w14:paraId="37803DC7" w14:textId="77777777" w:rsidR="00976B38" w:rsidRDefault="00AA1208">
            <w:pPr>
              <w:jc w:val="center"/>
              <w:rPr>
                <w:color w:val="4B4F56"/>
                <w:sz w:val="20"/>
                <w:szCs w:val="20"/>
              </w:rPr>
            </w:pPr>
            <w:r>
              <w:rPr>
                <w:color w:val="4B4F56"/>
                <w:sz w:val="20"/>
                <w:szCs w:val="20"/>
              </w:rPr>
              <w:t>0.42</w:t>
            </w:r>
          </w:p>
        </w:tc>
        <w:tc>
          <w:tcPr>
            <w:tcW w:w="1500" w:type="dxa"/>
            <w:tcMar>
              <w:top w:w="40" w:type="dxa"/>
              <w:left w:w="40" w:type="dxa"/>
              <w:bottom w:w="40" w:type="dxa"/>
              <w:right w:w="40" w:type="dxa"/>
            </w:tcMar>
            <w:vAlign w:val="bottom"/>
          </w:tcPr>
          <w:p w14:paraId="4DCEDE6C" w14:textId="77777777" w:rsidR="00976B38" w:rsidRDefault="00AA1208">
            <w:pPr>
              <w:jc w:val="center"/>
              <w:rPr>
                <w:color w:val="4B4F56"/>
                <w:sz w:val="20"/>
                <w:szCs w:val="20"/>
              </w:rPr>
            </w:pPr>
            <w:r>
              <w:rPr>
                <w:color w:val="4B4F56"/>
                <w:sz w:val="20"/>
                <w:szCs w:val="20"/>
              </w:rPr>
              <w:t>233</w:t>
            </w:r>
          </w:p>
        </w:tc>
      </w:tr>
      <w:tr w:rsidR="00976B38" w14:paraId="6E4AA966" w14:textId="77777777">
        <w:tc>
          <w:tcPr>
            <w:tcW w:w="1125" w:type="dxa"/>
            <w:tcMar>
              <w:top w:w="40" w:type="dxa"/>
              <w:left w:w="40" w:type="dxa"/>
              <w:bottom w:w="40" w:type="dxa"/>
              <w:right w:w="40" w:type="dxa"/>
            </w:tcMar>
            <w:vAlign w:val="bottom"/>
          </w:tcPr>
          <w:p w14:paraId="390D4903" w14:textId="77777777" w:rsidR="00976B38" w:rsidRDefault="00AA1208">
            <w:pPr>
              <w:jc w:val="center"/>
              <w:rPr>
                <w:color w:val="4B4F56"/>
                <w:sz w:val="20"/>
                <w:szCs w:val="20"/>
              </w:rPr>
            </w:pPr>
            <w:r>
              <w:rPr>
                <w:color w:val="4B4F56"/>
                <w:sz w:val="20"/>
                <w:szCs w:val="20"/>
              </w:rPr>
              <w:t>P</w:t>
            </w:r>
          </w:p>
        </w:tc>
        <w:tc>
          <w:tcPr>
            <w:tcW w:w="1350" w:type="dxa"/>
            <w:tcMar>
              <w:top w:w="40" w:type="dxa"/>
              <w:left w:w="40" w:type="dxa"/>
              <w:bottom w:w="40" w:type="dxa"/>
              <w:right w:w="40" w:type="dxa"/>
            </w:tcMar>
            <w:vAlign w:val="bottom"/>
          </w:tcPr>
          <w:p w14:paraId="4DB6CE68" w14:textId="77777777" w:rsidR="00976B38" w:rsidRDefault="00AA1208">
            <w:pPr>
              <w:jc w:val="center"/>
              <w:rPr>
                <w:color w:val="4B4F56"/>
                <w:sz w:val="20"/>
                <w:szCs w:val="20"/>
              </w:rPr>
            </w:pPr>
            <w:r>
              <w:rPr>
                <w:color w:val="4B4F56"/>
                <w:sz w:val="20"/>
                <w:szCs w:val="20"/>
              </w:rPr>
              <w:t>0.41</w:t>
            </w:r>
          </w:p>
        </w:tc>
        <w:tc>
          <w:tcPr>
            <w:tcW w:w="1500" w:type="dxa"/>
            <w:tcMar>
              <w:top w:w="40" w:type="dxa"/>
              <w:left w:w="40" w:type="dxa"/>
              <w:bottom w:w="40" w:type="dxa"/>
              <w:right w:w="40" w:type="dxa"/>
            </w:tcMar>
            <w:vAlign w:val="bottom"/>
          </w:tcPr>
          <w:p w14:paraId="79194F35" w14:textId="77777777" w:rsidR="00976B38" w:rsidRDefault="00AA1208">
            <w:pPr>
              <w:jc w:val="center"/>
              <w:rPr>
                <w:color w:val="4B4F56"/>
                <w:sz w:val="20"/>
                <w:szCs w:val="20"/>
              </w:rPr>
            </w:pPr>
            <w:r>
              <w:rPr>
                <w:color w:val="4B4F56"/>
                <w:sz w:val="20"/>
                <w:szCs w:val="20"/>
              </w:rPr>
              <w:t>0.58</w:t>
            </w:r>
          </w:p>
        </w:tc>
        <w:tc>
          <w:tcPr>
            <w:tcW w:w="1500" w:type="dxa"/>
            <w:tcMar>
              <w:top w:w="40" w:type="dxa"/>
              <w:left w:w="40" w:type="dxa"/>
              <w:bottom w:w="40" w:type="dxa"/>
              <w:right w:w="40" w:type="dxa"/>
            </w:tcMar>
            <w:vAlign w:val="bottom"/>
          </w:tcPr>
          <w:p w14:paraId="5B00A5E1" w14:textId="77777777" w:rsidR="00976B38" w:rsidRDefault="00AA1208">
            <w:pPr>
              <w:jc w:val="center"/>
              <w:rPr>
                <w:color w:val="4B4F56"/>
                <w:sz w:val="20"/>
                <w:szCs w:val="20"/>
              </w:rPr>
            </w:pPr>
            <w:r>
              <w:rPr>
                <w:color w:val="4B4F56"/>
                <w:sz w:val="20"/>
                <w:szCs w:val="20"/>
              </w:rPr>
              <w:t>0.48</w:t>
            </w:r>
          </w:p>
        </w:tc>
        <w:tc>
          <w:tcPr>
            <w:tcW w:w="1500" w:type="dxa"/>
            <w:tcMar>
              <w:top w:w="40" w:type="dxa"/>
              <w:left w:w="40" w:type="dxa"/>
              <w:bottom w:w="40" w:type="dxa"/>
              <w:right w:w="40" w:type="dxa"/>
            </w:tcMar>
            <w:vAlign w:val="bottom"/>
          </w:tcPr>
          <w:p w14:paraId="42E88BDE" w14:textId="77777777" w:rsidR="00976B38" w:rsidRDefault="00AA1208">
            <w:pPr>
              <w:jc w:val="center"/>
              <w:rPr>
                <w:color w:val="4B4F56"/>
                <w:sz w:val="20"/>
                <w:szCs w:val="20"/>
              </w:rPr>
            </w:pPr>
            <w:r>
              <w:rPr>
                <w:color w:val="4B4F56"/>
                <w:sz w:val="20"/>
                <w:szCs w:val="20"/>
              </w:rPr>
              <w:t>149</w:t>
            </w:r>
          </w:p>
        </w:tc>
      </w:tr>
      <w:tr w:rsidR="00976B38" w14:paraId="778A093F" w14:textId="77777777">
        <w:tc>
          <w:tcPr>
            <w:tcW w:w="1125" w:type="dxa"/>
            <w:tcMar>
              <w:top w:w="40" w:type="dxa"/>
              <w:left w:w="40" w:type="dxa"/>
              <w:bottom w:w="40" w:type="dxa"/>
              <w:right w:w="40" w:type="dxa"/>
            </w:tcMar>
            <w:vAlign w:val="bottom"/>
          </w:tcPr>
          <w:p w14:paraId="4151A185" w14:textId="77777777" w:rsidR="00976B38" w:rsidRDefault="00AA1208">
            <w:pPr>
              <w:jc w:val="center"/>
              <w:rPr>
                <w:color w:val="4B4F56"/>
                <w:sz w:val="20"/>
                <w:szCs w:val="20"/>
              </w:rPr>
            </w:pPr>
            <w:r>
              <w:rPr>
                <w:color w:val="4B4F56"/>
                <w:sz w:val="20"/>
                <w:szCs w:val="20"/>
              </w:rPr>
              <w:t>X</w:t>
            </w:r>
          </w:p>
        </w:tc>
        <w:tc>
          <w:tcPr>
            <w:tcW w:w="1350" w:type="dxa"/>
            <w:tcMar>
              <w:top w:w="40" w:type="dxa"/>
              <w:left w:w="40" w:type="dxa"/>
              <w:bottom w:w="40" w:type="dxa"/>
              <w:right w:w="40" w:type="dxa"/>
            </w:tcMar>
            <w:vAlign w:val="bottom"/>
          </w:tcPr>
          <w:p w14:paraId="73AE41B5" w14:textId="77777777" w:rsidR="00976B38" w:rsidRDefault="00AA1208">
            <w:pPr>
              <w:jc w:val="center"/>
              <w:rPr>
                <w:color w:val="4B4F56"/>
                <w:sz w:val="20"/>
                <w:szCs w:val="20"/>
              </w:rPr>
            </w:pPr>
            <w:r>
              <w:rPr>
                <w:color w:val="4B4F56"/>
                <w:sz w:val="20"/>
                <w:szCs w:val="20"/>
              </w:rPr>
              <w:t>0.56</w:t>
            </w:r>
          </w:p>
        </w:tc>
        <w:tc>
          <w:tcPr>
            <w:tcW w:w="1500" w:type="dxa"/>
            <w:tcMar>
              <w:top w:w="40" w:type="dxa"/>
              <w:left w:w="40" w:type="dxa"/>
              <w:bottom w:w="40" w:type="dxa"/>
              <w:right w:w="40" w:type="dxa"/>
            </w:tcMar>
            <w:vAlign w:val="bottom"/>
          </w:tcPr>
          <w:p w14:paraId="7F1BA726" w14:textId="77777777" w:rsidR="00976B38" w:rsidRDefault="00AA1208">
            <w:pPr>
              <w:jc w:val="center"/>
              <w:rPr>
                <w:color w:val="4B4F56"/>
                <w:sz w:val="20"/>
                <w:szCs w:val="20"/>
              </w:rPr>
            </w:pPr>
            <w:r>
              <w:rPr>
                <w:color w:val="4B4F56"/>
                <w:sz w:val="20"/>
                <w:szCs w:val="20"/>
              </w:rPr>
              <w:t>0.64</w:t>
            </w:r>
          </w:p>
        </w:tc>
        <w:tc>
          <w:tcPr>
            <w:tcW w:w="1500" w:type="dxa"/>
            <w:tcMar>
              <w:top w:w="40" w:type="dxa"/>
              <w:left w:w="40" w:type="dxa"/>
              <w:bottom w:w="40" w:type="dxa"/>
              <w:right w:w="40" w:type="dxa"/>
            </w:tcMar>
            <w:vAlign w:val="bottom"/>
          </w:tcPr>
          <w:p w14:paraId="62E85A4F" w14:textId="77777777" w:rsidR="00976B38" w:rsidRDefault="00AA1208">
            <w:pPr>
              <w:jc w:val="center"/>
              <w:rPr>
                <w:color w:val="4B4F56"/>
                <w:sz w:val="20"/>
                <w:szCs w:val="20"/>
              </w:rPr>
            </w:pPr>
            <w:r>
              <w:rPr>
                <w:color w:val="4B4F56"/>
                <w:sz w:val="20"/>
                <w:szCs w:val="20"/>
              </w:rPr>
              <w:t>0.6</w:t>
            </w:r>
          </w:p>
        </w:tc>
        <w:tc>
          <w:tcPr>
            <w:tcW w:w="1500" w:type="dxa"/>
            <w:tcMar>
              <w:top w:w="40" w:type="dxa"/>
              <w:left w:w="40" w:type="dxa"/>
              <w:bottom w:w="40" w:type="dxa"/>
              <w:right w:w="40" w:type="dxa"/>
            </w:tcMar>
            <w:vAlign w:val="bottom"/>
          </w:tcPr>
          <w:p w14:paraId="06DD6C22" w14:textId="77777777" w:rsidR="00976B38" w:rsidRDefault="00AA1208">
            <w:pPr>
              <w:jc w:val="center"/>
              <w:rPr>
                <w:color w:val="4B4F56"/>
                <w:sz w:val="20"/>
                <w:szCs w:val="20"/>
              </w:rPr>
            </w:pPr>
            <w:r>
              <w:rPr>
                <w:color w:val="4B4F56"/>
                <w:sz w:val="20"/>
                <w:szCs w:val="20"/>
              </w:rPr>
              <w:t>314</w:t>
            </w:r>
          </w:p>
        </w:tc>
      </w:tr>
      <w:tr w:rsidR="00976B38" w14:paraId="28F92667" w14:textId="77777777">
        <w:tc>
          <w:tcPr>
            <w:tcW w:w="1125" w:type="dxa"/>
            <w:tcMar>
              <w:top w:w="40" w:type="dxa"/>
              <w:left w:w="40" w:type="dxa"/>
              <w:bottom w:w="40" w:type="dxa"/>
              <w:right w:w="40" w:type="dxa"/>
            </w:tcMar>
            <w:vAlign w:val="bottom"/>
          </w:tcPr>
          <w:p w14:paraId="0591BF3C" w14:textId="77777777" w:rsidR="00976B38" w:rsidRDefault="00AA1208">
            <w:pPr>
              <w:jc w:val="center"/>
              <w:rPr>
                <w:b/>
                <w:color w:val="4B4F56"/>
                <w:sz w:val="20"/>
                <w:szCs w:val="20"/>
              </w:rPr>
            </w:pPr>
            <w:r>
              <w:rPr>
                <w:b/>
                <w:color w:val="4B4F56"/>
                <w:sz w:val="20"/>
                <w:szCs w:val="20"/>
              </w:rPr>
              <w:t>avg / total</w:t>
            </w:r>
          </w:p>
        </w:tc>
        <w:tc>
          <w:tcPr>
            <w:tcW w:w="1350" w:type="dxa"/>
            <w:tcMar>
              <w:top w:w="40" w:type="dxa"/>
              <w:left w:w="40" w:type="dxa"/>
              <w:bottom w:w="40" w:type="dxa"/>
              <w:right w:w="40" w:type="dxa"/>
            </w:tcMar>
            <w:vAlign w:val="bottom"/>
          </w:tcPr>
          <w:p w14:paraId="43621253" w14:textId="77777777" w:rsidR="00976B38" w:rsidRDefault="00AA1208">
            <w:pPr>
              <w:jc w:val="center"/>
              <w:rPr>
                <w:b/>
                <w:color w:val="4B4F56"/>
                <w:sz w:val="20"/>
                <w:szCs w:val="20"/>
              </w:rPr>
            </w:pPr>
            <w:r>
              <w:rPr>
                <w:b/>
                <w:color w:val="4B4F56"/>
                <w:sz w:val="20"/>
                <w:szCs w:val="20"/>
              </w:rPr>
              <w:t>0.54</w:t>
            </w:r>
          </w:p>
        </w:tc>
        <w:tc>
          <w:tcPr>
            <w:tcW w:w="1500" w:type="dxa"/>
            <w:tcMar>
              <w:top w:w="40" w:type="dxa"/>
              <w:left w:w="40" w:type="dxa"/>
              <w:bottom w:w="40" w:type="dxa"/>
              <w:right w:w="40" w:type="dxa"/>
            </w:tcMar>
            <w:vAlign w:val="bottom"/>
          </w:tcPr>
          <w:p w14:paraId="2465D677" w14:textId="77777777" w:rsidR="00976B38" w:rsidRDefault="00AA1208">
            <w:pPr>
              <w:jc w:val="center"/>
              <w:rPr>
                <w:b/>
                <w:color w:val="4B4F56"/>
                <w:sz w:val="20"/>
                <w:szCs w:val="20"/>
              </w:rPr>
            </w:pPr>
            <w:r>
              <w:rPr>
                <w:b/>
                <w:color w:val="4B4F56"/>
                <w:sz w:val="20"/>
                <w:szCs w:val="20"/>
              </w:rPr>
              <w:t>0.52</w:t>
            </w:r>
          </w:p>
        </w:tc>
        <w:tc>
          <w:tcPr>
            <w:tcW w:w="1500" w:type="dxa"/>
            <w:tcMar>
              <w:top w:w="40" w:type="dxa"/>
              <w:left w:w="40" w:type="dxa"/>
              <w:bottom w:w="40" w:type="dxa"/>
              <w:right w:w="40" w:type="dxa"/>
            </w:tcMar>
            <w:vAlign w:val="bottom"/>
          </w:tcPr>
          <w:p w14:paraId="71E164AD" w14:textId="77777777" w:rsidR="00976B38" w:rsidRDefault="00AA1208">
            <w:pPr>
              <w:jc w:val="center"/>
              <w:rPr>
                <w:b/>
                <w:color w:val="4B4F56"/>
                <w:sz w:val="20"/>
                <w:szCs w:val="20"/>
              </w:rPr>
            </w:pPr>
            <w:r>
              <w:rPr>
                <w:b/>
                <w:color w:val="4B4F56"/>
                <w:sz w:val="20"/>
                <w:szCs w:val="20"/>
              </w:rPr>
              <w:t>0.51</w:t>
            </w:r>
          </w:p>
        </w:tc>
        <w:tc>
          <w:tcPr>
            <w:tcW w:w="1500" w:type="dxa"/>
            <w:tcMar>
              <w:top w:w="40" w:type="dxa"/>
              <w:left w:w="40" w:type="dxa"/>
              <w:bottom w:w="40" w:type="dxa"/>
              <w:right w:w="40" w:type="dxa"/>
            </w:tcMar>
            <w:vAlign w:val="bottom"/>
          </w:tcPr>
          <w:p w14:paraId="6EE02BB1" w14:textId="77777777" w:rsidR="00976B38" w:rsidRDefault="00AA1208">
            <w:pPr>
              <w:jc w:val="center"/>
              <w:rPr>
                <w:b/>
                <w:color w:val="4B4F56"/>
                <w:sz w:val="20"/>
                <w:szCs w:val="20"/>
              </w:rPr>
            </w:pPr>
            <w:r>
              <w:rPr>
                <w:b/>
                <w:color w:val="4B4F56"/>
                <w:sz w:val="20"/>
                <w:szCs w:val="20"/>
              </w:rPr>
              <w:t>696</w:t>
            </w:r>
          </w:p>
        </w:tc>
      </w:tr>
    </w:tbl>
    <w:p w14:paraId="7943160E" w14:textId="77777777" w:rsidR="00976B38" w:rsidRDefault="00976B38">
      <w:pPr>
        <w:rPr>
          <w:rFonts w:ascii="Helvetica Neue" w:eastAsia="Helvetica Neue" w:hAnsi="Helvetica Neue" w:cs="Helvetica Neue"/>
          <w:color w:val="4B4F56"/>
        </w:rPr>
      </w:pPr>
    </w:p>
    <w:p w14:paraId="1DB212B8" w14:textId="77777777" w:rsidR="00976B38" w:rsidRDefault="00976B38">
      <w:pPr>
        <w:rPr>
          <w:rFonts w:ascii="Helvetica Neue" w:eastAsia="Helvetica Neue" w:hAnsi="Helvetica Neue" w:cs="Helvetica Neue"/>
          <w:b/>
          <w:color w:val="4B4F56"/>
        </w:rPr>
      </w:pPr>
    </w:p>
    <w:p w14:paraId="5384EB98" w14:textId="77777777" w:rsidR="00976B38" w:rsidRDefault="00AA1208">
      <w:r>
        <w:br w:type="page"/>
      </w:r>
    </w:p>
    <w:p w14:paraId="2D4EFC63" w14:textId="77777777" w:rsidR="00976B38" w:rsidRDefault="00976B38">
      <w:pPr>
        <w:rPr>
          <w:rFonts w:ascii="Helvetica Neue" w:eastAsia="Helvetica Neue" w:hAnsi="Helvetica Neue" w:cs="Helvetica Neue"/>
          <w:b/>
          <w:color w:val="4B4F56"/>
        </w:rPr>
      </w:pPr>
    </w:p>
    <w:p w14:paraId="4A353775"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Table 5 - Bing lexicon classification report.</w:t>
      </w:r>
    </w:p>
    <w:p w14:paraId="769D6701" w14:textId="77777777" w:rsidR="00976B38" w:rsidRDefault="00976B38">
      <w:pPr>
        <w:rPr>
          <w:rFonts w:ascii="Helvetica Neue" w:eastAsia="Helvetica Neue" w:hAnsi="Helvetica Neue" w:cs="Helvetica Neue"/>
          <w:b/>
          <w:color w:val="4B4F56"/>
        </w:rPr>
      </w:pPr>
    </w:p>
    <w:tbl>
      <w:tblPr>
        <w:tblStyle w:val="a3"/>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1425"/>
        <w:gridCol w:w="1500"/>
        <w:gridCol w:w="1500"/>
        <w:gridCol w:w="1500"/>
      </w:tblGrid>
      <w:tr w:rsidR="00976B38" w14:paraId="13702AF1" w14:textId="77777777">
        <w:tc>
          <w:tcPr>
            <w:tcW w:w="6975" w:type="dxa"/>
            <w:gridSpan w:val="5"/>
            <w:tcMar>
              <w:top w:w="40" w:type="dxa"/>
              <w:left w:w="40" w:type="dxa"/>
              <w:bottom w:w="40" w:type="dxa"/>
              <w:right w:w="40" w:type="dxa"/>
            </w:tcMar>
            <w:vAlign w:val="bottom"/>
          </w:tcPr>
          <w:p w14:paraId="0F8599F6" w14:textId="77777777" w:rsidR="00976B38" w:rsidRDefault="00AA1208">
            <w:pPr>
              <w:jc w:val="center"/>
              <w:rPr>
                <w:color w:val="4B4F56"/>
                <w:sz w:val="20"/>
                <w:szCs w:val="20"/>
              </w:rPr>
            </w:pPr>
            <w:r>
              <w:rPr>
                <w:b/>
                <w:color w:val="4B4F56"/>
                <w:sz w:val="24"/>
                <w:szCs w:val="24"/>
              </w:rPr>
              <w:t>Bing</w:t>
            </w:r>
          </w:p>
        </w:tc>
      </w:tr>
      <w:tr w:rsidR="00976B38" w14:paraId="2B4144D8" w14:textId="77777777">
        <w:tc>
          <w:tcPr>
            <w:tcW w:w="1050" w:type="dxa"/>
            <w:tcMar>
              <w:top w:w="40" w:type="dxa"/>
              <w:left w:w="40" w:type="dxa"/>
              <w:bottom w:w="40" w:type="dxa"/>
              <w:right w:w="40" w:type="dxa"/>
            </w:tcMar>
            <w:vAlign w:val="bottom"/>
          </w:tcPr>
          <w:p w14:paraId="512C1859" w14:textId="77777777" w:rsidR="00976B38" w:rsidRDefault="00976B38">
            <w:pPr>
              <w:rPr>
                <w:color w:val="4B4F56"/>
                <w:sz w:val="20"/>
                <w:szCs w:val="20"/>
              </w:rPr>
            </w:pPr>
          </w:p>
        </w:tc>
        <w:tc>
          <w:tcPr>
            <w:tcW w:w="1425" w:type="dxa"/>
            <w:tcMar>
              <w:top w:w="40" w:type="dxa"/>
              <w:left w:w="40" w:type="dxa"/>
              <w:bottom w:w="40" w:type="dxa"/>
              <w:right w:w="40" w:type="dxa"/>
            </w:tcMar>
            <w:vAlign w:val="bottom"/>
          </w:tcPr>
          <w:p w14:paraId="23AEDC09"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063C069C"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47D65122"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03F3639E" w14:textId="77777777" w:rsidR="00976B38" w:rsidRDefault="00AA1208">
            <w:pPr>
              <w:jc w:val="center"/>
              <w:rPr>
                <w:b/>
                <w:color w:val="4B4F56"/>
                <w:sz w:val="20"/>
                <w:szCs w:val="20"/>
              </w:rPr>
            </w:pPr>
            <w:r>
              <w:rPr>
                <w:b/>
                <w:color w:val="4B4F56"/>
                <w:sz w:val="20"/>
                <w:szCs w:val="20"/>
                <w:highlight w:val="white"/>
              </w:rPr>
              <w:t>Support</w:t>
            </w:r>
          </w:p>
        </w:tc>
      </w:tr>
      <w:tr w:rsidR="00976B38" w14:paraId="43D4F252" w14:textId="77777777">
        <w:tc>
          <w:tcPr>
            <w:tcW w:w="1050" w:type="dxa"/>
            <w:tcMar>
              <w:top w:w="40" w:type="dxa"/>
              <w:left w:w="40" w:type="dxa"/>
              <w:bottom w:w="40" w:type="dxa"/>
              <w:right w:w="40" w:type="dxa"/>
            </w:tcMar>
            <w:vAlign w:val="bottom"/>
          </w:tcPr>
          <w:p w14:paraId="01FADEE6" w14:textId="77777777" w:rsidR="00976B38" w:rsidRDefault="00AA1208">
            <w:pPr>
              <w:jc w:val="center"/>
              <w:rPr>
                <w:color w:val="4B4F56"/>
                <w:sz w:val="20"/>
                <w:szCs w:val="20"/>
              </w:rPr>
            </w:pPr>
            <w:r>
              <w:rPr>
                <w:color w:val="4B4F56"/>
                <w:sz w:val="20"/>
                <w:szCs w:val="20"/>
              </w:rPr>
              <w:t>N</w:t>
            </w:r>
          </w:p>
        </w:tc>
        <w:tc>
          <w:tcPr>
            <w:tcW w:w="1425" w:type="dxa"/>
            <w:tcMar>
              <w:top w:w="40" w:type="dxa"/>
              <w:left w:w="40" w:type="dxa"/>
              <w:bottom w:w="40" w:type="dxa"/>
              <w:right w:w="40" w:type="dxa"/>
            </w:tcMar>
            <w:vAlign w:val="bottom"/>
          </w:tcPr>
          <w:p w14:paraId="1045DB86" w14:textId="77777777" w:rsidR="00976B38" w:rsidRDefault="00AA1208">
            <w:pPr>
              <w:jc w:val="center"/>
              <w:rPr>
                <w:color w:val="4B4F56"/>
                <w:sz w:val="20"/>
                <w:szCs w:val="20"/>
              </w:rPr>
            </w:pPr>
            <w:r>
              <w:rPr>
                <w:color w:val="4B4F56"/>
                <w:sz w:val="20"/>
                <w:szCs w:val="20"/>
              </w:rPr>
              <w:t>0.64</w:t>
            </w:r>
          </w:p>
        </w:tc>
        <w:tc>
          <w:tcPr>
            <w:tcW w:w="1500" w:type="dxa"/>
            <w:tcMar>
              <w:top w:w="40" w:type="dxa"/>
              <w:left w:w="40" w:type="dxa"/>
              <w:bottom w:w="40" w:type="dxa"/>
              <w:right w:w="40" w:type="dxa"/>
            </w:tcMar>
            <w:vAlign w:val="bottom"/>
          </w:tcPr>
          <w:p w14:paraId="63035F79" w14:textId="77777777" w:rsidR="00976B38" w:rsidRDefault="00AA1208">
            <w:pPr>
              <w:jc w:val="center"/>
              <w:rPr>
                <w:color w:val="4B4F56"/>
                <w:sz w:val="20"/>
                <w:szCs w:val="20"/>
              </w:rPr>
            </w:pPr>
            <w:r>
              <w:rPr>
                <w:color w:val="4B4F56"/>
                <w:sz w:val="20"/>
                <w:szCs w:val="20"/>
              </w:rPr>
              <w:t>0.23</w:t>
            </w:r>
          </w:p>
        </w:tc>
        <w:tc>
          <w:tcPr>
            <w:tcW w:w="1500" w:type="dxa"/>
            <w:tcMar>
              <w:top w:w="40" w:type="dxa"/>
              <w:left w:w="40" w:type="dxa"/>
              <w:bottom w:w="40" w:type="dxa"/>
              <w:right w:w="40" w:type="dxa"/>
            </w:tcMar>
            <w:vAlign w:val="bottom"/>
          </w:tcPr>
          <w:p w14:paraId="137293DB" w14:textId="77777777" w:rsidR="00976B38" w:rsidRDefault="00AA1208">
            <w:pPr>
              <w:jc w:val="center"/>
              <w:rPr>
                <w:color w:val="4B4F56"/>
                <w:sz w:val="20"/>
                <w:szCs w:val="20"/>
              </w:rPr>
            </w:pPr>
            <w:r>
              <w:rPr>
                <w:color w:val="4B4F56"/>
                <w:sz w:val="20"/>
                <w:szCs w:val="20"/>
              </w:rPr>
              <w:t>0.34</w:t>
            </w:r>
          </w:p>
        </w:tc>
        <w:tc>
          <w:tcPr>
            <w:tcW w:w="1500" w:type="dxa"/>
            <w:tcMar>
              <w:top w:w="40" w:type="dxa"/>
              <w:left w:w="40" w:type="dxa"/>
              <w:bottom w:w="40" w:type="dxa"/>
              <w:right w:w="40" w:type="dxa"/>
            </w:tcMar>
            <w:vAlign w:val="bottom"/>
          </w:tcPr>
          <w:p w14:paraId="2D9EE571" w14:textId="77777777" w:rsidR="00976B38" w:rsidRDefault="00AA1208">
            <w:pPr>
              <w:jc w:val="center"/>
              <w:rPr>
                <w:color w:val="4B4F56"/>
                <w:sz w:val="20"/>
                <w:szCs w:val="20"/>
              </w:rPr>
            </w:pPr>
            <w:r>
              <w:rPr>
                <w:color w:val="4B4F56"/>
                <w:sz w:val="20"/>
                <w:szCs w:val="20"/>
              </w:rPr>
              <w:t>233</w:t>
            </w:r>
          </w:p>
        </w:tc>
      </w:tr>
      <w:tr w:rsidR="00976B38" w14:paraId="4AECDFE9" w14:textId="77777777">
        <w:tc>
          <w:tcPr>
            <w:tcW w:w="1050" w:type="dxa"/>
            <w:tcMar>
              <w:top w:w="40" w:type="dxa"/>
              <w:left w:w="40" w:type="dxa"/>
              <w:bottom w:w="40" w:type="dxa"/>
              <w:right w:w="40" w:type="dxa"/>
            </w:tcMar>
            <w:vAlign w:val="bottom"/>
          </w:tcPr>
          <w:p w14:paraId="5B611E8F" w14:textId="77777777" w:rsidR="00976B38" w:rsidRDefault="00AA1208">
            <w:pPr>
              <w:jc w:val="center"/>
              <w:rPr>
                <w:color w:val="4B4F56"/>
                <w:sz w:val="20"/>
                <w:szCs w:val="20"/>
              </w:rPr>
            </w:pPr>
            <w:r>
              <w:rPr>
                <w:color w:val="4B4F56"/>
                <w:sz w:val="20"/>
                <w:szCs w:val="20"/>
              </w:rPr>
              <w:t>P</w:t>
            </w:r>
          </w:p>
        </w:tc>
        <w:tc>
          <w:tcPr>
            <w:tcW w:w="1425" w:type="dxa"/>
            <w:tcMar>
              <w:top w:w="40" w:type="dxa"/>
              <w:left w:w="40" w:type="dxa"/>
              <w:bottom w:w="40" w:type="dxa"/>
              <w:right w:w="40" w:type="dxa"/>
            </w:tcMar>
            <w:vAlign w:val="bottom"/>
          </w:tcPr>
          <w:p w14:paraId="37DE4DEF"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66609892" w14:textId="77777777" w:rsidR="00976B38" w:rsidRDefault="00AA1208">
            <w:pPr>
              <w:jc w:val="center"/>
              <w:rPr>
                <w:color w:val="4B4F56"/>
                <w:sz w:val="20"/>
                <w:szCs w:val="20"/>
              </w:rPr>
            </w:pPr>
            <w:r>
              <w:rPr>
                <w:color w:val="4B4F56"/>
                <w:sz w:val="20"/>
                <w:szCs w:val="20"/>
              </w:rPr>
              <w:t>0.4</w:t>
            </w:r>
          </w:p>
        </w:tc>
        <w:tc>
          <w:tcPr>
            <w:tcW w:w="1500" w:type="dxa"/>
            <w:tcMar>
              <w:top w:w="40" w:type="dxa"/>
              <w:left w:w="40" w:type="dxa"/>
              <w:bottom w:w="40" w:type="dxa"/>
              <w:right w:w="40" w:type="dxa"/>
            </w:tcMar>
            <w:vAlign w:val="bottom"/>
          </w:tcPr>
          <w:p w14:paraId="22CA1592"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3DAA5788" w14:textId="77777777" w:rsidR="00976B38" w:rsidRDefault="00AA1208">
            <w:pPr>
              <w:jc w:val="center"/>
              <w:rPr>
                <w:color w:val="4B4F56"/>
                <w:sz w:val="20"/>
                <w:szCs w:val="20"/>
              </w:rPr>
            </w:pPr>
            <w:r>
              <w:rPr>
                <w:color w:val="4B4F56"/>
                <w:sz w:val="20"/>
                <w:szCs w:val="20"/>
              </w:rPr>
              <w:t>149</w:t>
            </w:r>
          </w:p>
        </w:tc>
      </w:tr>
      <w:tr w:rsidR="00976B38" w14:paraId="79CF98BA" w14:textId="77777777">
        <w:tc>
          <w:tcPr>
            <w:tcW w:w="1050" w:type="dxa"/>
            <w:tcMar>
              <w:top w:w="40" w:type="dxa"/>
              <w:left w:w="40" w:type="dxa"/>
              <w:bottom w:w="40" w:type="dxa"/>
              <w:right w:w="40" w:type="dxa"/>
            </w:tcMar>
            <w:vAlign w:val="bottom"/>
          </w:tcPr>
          <w:p w14:paraId="7C56CFDF" w14:textId="77777777" w:rsidR="00976B38" w:rsidRDefault="00AA1208">
            <w:pPr>
              <w:jc w:val="center"/>
              <w:rPr>
                <w:color w:val="4B4F56"/>
                <w:sz w:val="20"/>
                <w:szCs w:val="20"/>
              </w:rPr>
            </w:pPr>
            <w:r>
              <w:rPr>
                <w:color w:val="4B4F56"/>
                <w:sz w:val="20"/>
                <w:szCs w:val="20"/>
              </w:rPr>
              <w:t>X</w:t>
            </w:r>
          </w:p>
        </w:tc>
        <w:tc>
          <w:tcPr>
            <w:tcW w:w="1425" w:type="dxa"/>
            <w:tcMar>
              <w:top w:w="40" w:type="dxa"/>
              <w:left w:w="40" w:type="dxa"/>
              <w:bottom w:w="40" w:type="dxa"/>
              <w:right w:w="40" w:type="dxa"/>
            </w:tcMar>
            <w:vAlign w:val="bottom"/>
          </w:tcPr>
          <w:p w14:paraId="2971A33C" w14:textId="77777777" w:rsidR="00976B38" w:rsidRDefault="00AA1208">
            <w:pPr>
              <w:jc w:val="center"/>
              <w:rPr>
                <w:color w:val="4B4F56"/>
                <w:sz w:val="20"/>
                <w:szCs w:val="20"/>
              </w:rPr>
            </w:pPr>
            <w:r>
              <w:rPr>
                <w:color w:val="4B4F56"/>
                <w:sz w:val="20"/>
                <w:szCs w:val="20"/>
              </w:rPr>
              <w:t>0.49</w:t>
            </w:r>
          </w:p>
        </w:tc>
        <w:tc>
          <w:tcPr>
            <w:tcW w:w="1500" w:type="dxa"/>
            <w:tcMar>
              <w:top w:w="40" w:type="dxa"/>
              <w:left w:w="40" w:type="dxa"/>
              <w:bottom w:w="40" w:type="dxa"/>
              <w:right w:w="40" w:type="dxa"/>
            </w:tcMar>
            <w:vAlign w:val="bottom"/>
          </w:tcPr>
          <w:p w14:paraId="07900D24" w14:textId="77777777" w:rsidR="00976B38" w:rsidRDefault="00AA1208">
            <w:pPr>
              <w:jc w:val="center"/>
              <w:rPr>
                <w:color w:val="4B4F56"/>
                <w:sz w:val="20"/>
                <w:szCs w:val="20"/>
              </w:rPr>
            </w:pPr>
            <w:r>
              <w:rPr>
                <w:color w:val="4B4F56"/>
                <w:sz w:val="20"/>
                <w:szCs w:val="20"/>
              </w:rPr>
              <w:t>0.72</w:t>
            </w:r>
          </w:p>
        </w:tc>
        <w:tc>
          <w:tcPr>
            <w:tcW w:w="1500" w:type="dxa"/>
            <w:tcMar>
              <w:top w:w="40" w:type="dxa"/>
              <w:left w:w="40" w:type="dxa"/>
              <w:bottom w:w="40" w:type="dxa"/>
              <w:right w:w="40" w:type="dxa"/>
            </w:tcMar>
            <w:vAlign w:val="bottom"/>
          </w:tcPr>
          <w:p w14:paraId="3C54D779" w14:textId="77777777" w:rsidR="00976B38" w:rsidRDefault="00AA1208">
            <w:pPr>
              <w:jc w:val="center"/>
              <w:rPr>
                <w:color w:val="4B4F56"/>
                <w:sz w:val="20"/>
                <w:szCs w:val="20"/>
              </w:rPr>
            </w:pPr>
            <w:r>
              <w:rPr>
                <w:color w:val="4B4F56"/>
                <w:sz w:val="20"/>
                <w:szCs w:val="20"/>
              </w:rPr>
              <w:t>0.58</w:t>
            </w:r>
          </w:p>
        </w:tc>
        <w:tc>
          <w:tcPr>
            <w:tcW w:w="1500" w:type="dxa"/>
            <w:tcMar>
              <w:top w:w="40" w:type="dxa"/>
              <w:left w:w="40" w:type="dxa"/>
              <w:bottom w:w="40" w:type="dxa"/>
              <w:right w:w="40" w:type="dxa"/>
            </w:tcMar>
            <w:vAlign w:val="bottom"/>
          </w:tcPr>
          <w:p w14:paraId="1DDB1C0B" w14:textId="77777777" w:rsidR="00976B38" w:rsidRDefault="00AA1208">
            <w:pPr>
              <w:jc w:val="center"/>
              <w:rPr>
                <w:color w:val="4B4F56"/>
                <w:sz w:val="20"/>
                <w:szCs w:val="20"/>
              </w:rPr>
            </w:pPr>
            <w:r>
              <w:rPr>
                <w:color w:val="4B4F56"/>
                <w:sz w:val="20"/>
                <w:szCs w:val="20"/>
              </w:rPr>
              <w:t>314</w:t>
            </w:r>
          </w:p>
        </w:tc>
      </w:tr>
      <w:tr w:rsidR="00976B38" w14:paraId="07DC2021" w14:textId="77777777">
        <w:tc>
          <w:tcPr>
            <w:tcW w:w="1050" w:type="dxa"/>
            <w:tcMar>
              <w:top w:w="40" w:type="dxa"/>
              <w:left w:w="40" w:type="dxa"/>
              <w:bottom w:w="40" w:type="dxa"/>
              <w:right w:w="40" w:type="dxa"/>
            </w:tcMar>
            <w:vAlign w:val="bottom"/>
          </w:tcPr>
          <w:p w14:paraId="2C230365" w14:textId="77777777" w:rsidR="00976B38" w:rsidRDefault="00AA1208">
            <w:pPr>
              <w:jc w:val="center"/>
              <w:rPr>
                <w:b/>
                <w:color w:val="4B4F56"/>
                <w:sz w:val="20"/>
                <w:szCs w:val="20"/>
              </w:rPr>
            </w:pPr>
            <w:r>
              <w:rPr>
                <w:b/>
                <w:color w:val="4B4F56"/>
                <w:sz w:val="20"/>
                <w:szCs w:val="20"/>
              </w:rPr>
              <w:t>avg / total</w:t>
            </w:r>
          </w:p>
        </w:tc>
        <w:tc>
          <w:tcPr>
            <w:tcW w:w="1425" w:type="dxa"/>
            <w:tcMar>
              <w:top w:w="40" w:type="dxa"/>
              <w:left w:w="40" w:type="dxa"/>
              <w:bottom w:w="40" w:type="dxa"/>
              <w:right w:w="40" w:type="dxa"/>
            </w:tcMar>
            <w:vAlign w:val="bottom"/>
          </w:tcPr>
          <w:p w14:paraId="5645FBDA" w14:textId="77777777" w:rsidR="00976B38" w:rsidRDefault="00AA1208">
            <w:pPr>
              <w:jc w:val="center"/>
              <w:rPr>
                <w:b/>
                <w:color w:val="4B4F56"/>
                <w:sz w:val="20"/>
                <w:szCs w:val="20"/>
              </w:rPr>
            </w:pPr>
            <w:r>
              <w:rPr>
                <w:b/>
                <w:color w:val="4B4F56"/>
                <w:sz w:val="20"/>
                <w:szCs w:val="20"/>
              </w:rPr>
              <w:t>0.52</w:t>
            </w:r>
          </w:p>
        </w:tc>
        <w:tc>
          <w:tcPr>
            <w:tcW w:w="1500" w:type="dxa"/>
            <w:tcMar>
              <w:top w:w="40" w:type="dxa"/>
              <w:left w:w="40" w:type="dxa"/>
              <w:bottom w:w="40" w:type="dxa"/>
              <w:right w:w="40" w:type="dxa"/>
            </w:tcMar>
            <w:vAlign w:val="bottom"/>
          </w:tcPr>
          <w:p w14:paraId="55DBC2F2" w14:textId="77777777" w:rsidR="00976B38" w:rsidRDefault="00AA1208">
            <w:pPr>
              <w:jc w:val="center"/>
              <w:rPr>
                <w:b/>
                <w:color w:val="4B4F56"/>
                <w:sz w:val="20"/>
                <w:szCs w:val="20"/>
              </w:rPr>
            </w:pPr>
            <w:r>
              <w:rPr>
                <w:b/>
                <w:color w:val="4B4F56"/>
                <w:sz w:val="20"/>
                <w:szCs w:val="20"/>
              </w:rPr>
              <w:t>0.49</w:t>
            </w:r>
          </w:p>
        </w:tc>
        <w:tc>
          <w:tcPr>
            <w:tcW w:w="1500" w:type="dxa"/>
            <w:tcMar>
              <w:top w:w="40" w:type="dxa"/>
              <w:left w:w="40" w:type="dxa"/>
              <w:bottom w:w="40" w:type="dxa"/>
              <w:right w:w="40" w:type="dxa"/>
            </w:tcMar>
            <w:vAlign w:val="bottom"/>
          </w:tcPr>
          <w:p w14:paraId="6AD29534" w14:textId="77777777" w:rsidR="00976B38" w:rsidRDefault="00AA1208">
            <w:pPr>
              <w:jc w:val="center"/>
              <w:rPr>
                <w:b/>
                <w:color w:val="4B4F56"/>
                <w:sz w:val="20"/>
                <w:szCs w:val="20"/>
              </w:rPr>
            </w:pPr>
            <w:r>
              <w:rPr>
                <w:b/>
                <w:color w:val="4B4F56"/>
                <w:sz w:val="20"/>
                <w:szCs w:val="20"/>
              </w:rPr>
              <w:t>0.46</w:t>
            </w:r>
          </w:p>
        </w:tc>
        <w:tc>
          <w:tcPr>
            <w:tcW w:w="1500" w:type="dxa"/>
            <w:tcMar>
              <w:top w:w="40" w:type="dxa"/>
              <w:left w:w="40" w:type="dxa"/>
              <w:bottom w:w="40" w:type="dxa"/>
              <w:right w:w="40" w:type="dxa"/>
            </w:tcMar>
            <w:vAlign w:val="bottom"/>
          </w:tcPr>
          <w:p w14:paraId="2BB2DD2F" w14:textId="77777777" w:rsidR="00976B38" w:rsidRDefault="00AA1208">
            <w:pPr>
              <w:jc w:val="center"/>
              <w:rPr>
                <w:b/>
                <w:color w:val="4B4F56"/>
                <w:sz w:val="20"/>
                <w:szCs w:val="20"/>
              </w:rPr>
            </w:pPr>
            <w:r>
              <w:rPr>
                <w:b/>
                <w:color w:val="4B4F56"/>
                <w:sz w:val="20"/>
                <w:szCs w:val="20"/>
              </w:rPr>
              <w:t>696</w:t>
            </w:r>
          </w:p>
        </w:tc>
      </w:tr>
    </w:tbl>
    <w:p w14:paraId="22C9537A" w14:textId="77777777" w:rsidR="00976B38" w:rsidRDefault="00976B38">
      <w:pPr>
        <w:rPr>
          <w:rFonts w:ascii="Helvetica Neue" w:eastAsia="Helvetica Neue" w:hAnsi="Helvetica Neue" w:cs="Helvetica Neue"/>
          <w:color w:val="4B4F56"/>
        </w:rPr>
      </w:pPr>
    </w:p>
    <w:p w14:paraId="20943FB8"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6 - NRC lexicon classification report.</w:t>
      </w:r>
    </w:p>
    <w:p w14:paraId="725D4BDC" w14:textId="77777777" w:rsidR="00976B38" w:rsidRDefault="00976B38">
      <w:pPr>
        <w:rPr>
          <w:rFonts w:ascii="Helvetica Neue" w:eastAsia="Helvetica Neue" w:hAnsi="Helvetica Neue" w:cs="Helvetica Neue"/>
          <w:color w:val="4B4F56"/>
        </w:rPr>
      </w:pPr>
    </w:p>
    <w:tbl>
      <w:tblPr>
        <w:tblStyle w:val="a4"/>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80"/>
        <w:gridCol w:w="1395"/>
        <w:gridCol w:w="1500"/>
        <w:gridCol w:w="1500"/>
        <w:gridCol w:w="1500"/>
      </w:tblGrid>
      <w:tr w:rsidR="00976B38" w14:paraId="6B7637ED" w14:textId="77777777">
        <w:tc>
          <w:tcPr>
            <w:tcW w:w="6975" w:type="dxa"/>
            <w:gridSpan w:val="5"/>
            <w:tcMar>
              <w:top w:w="40" w:type="dxa"/>
              <w:left w:w="40" w:type="dxa"/>
              <w:bottom w:w="40" w:type="dxa"/>
              <w:right w:w="40" w:type="dxa"/>
            </w:tcMar>
            <w:vAlign w:val="bottom"/>
          </w:tcPr>
          <w:p w14:paraId="003424D9" w14:textId="77777777" w:rsidR="00976B38" w:rsidRDefault="00AA1208">
            <w:pPr>
              <w:jc w:val="center"/>
              <w:rPr>
                <w:color w:val="4B4F56"/>
                <w:sz w:val="20"/>
                <w:szCs w:val="20"/>
              </w:rPr>
            </w:pPr>
            <w:r>
              <w:rPr>
                <w:b/>
                <w:color w:val="4B4F56"/>
                <w:sz w:val="24"/>
                <w:szCs w:val="24"/>
              </w:rPr>
              <w:t>NRC</w:t>
            </w:r>
          </w:p>
        </w:tc>
      </w:tr>
      <w:tr w:rsidR="00976B38" w14:paraId="1403E8AB" w14:textId="77777777">
        <w:tc>
          <w:tcPr>
            <w:tcW w:w="1080" w:type="dxa"/>
            <w:tcMar>
              <w:top w:w="40" w:type="dxa"/>
              <w:left w:w="40" w:type="dxa"/>
              <w:bottom w:w="40" w:type="dxa"/>
              <w:right w:w="40" w:type="dxa"/>
            </w:tcMar>
            <w:vAlign w:val="bottom"/>
          </w:tcPr>
          <w:p w14:paraId="314C678D" w14:textId="77777777" w:rsidR="00976B38" w:rsidRDefault="00976B38">
            <w:pPr>
              <w:rPr>
                <w:color w:val="4B4F56"/>
                <w:sz w:val="20"/>
                <w:szCs w:val="20"/>
              </w:rPr>
            </w:pPr>
          </w:p>
        </w:tc>
        <w:tc>
          <w:tcPr>
            <w:tcW w:w="1395" w:type="dxa"/>
            <w:tcMar>
              <w:top w:w="40" w:type="dxa"/>
              <w:left w:w="40" w:type="dxa"/>
              <w:bottom w:w="40" w:type="dxa"/>
              <w:right w:w="40" w:type="dxa"/>
            </w:tcMar>
            <w:vAlign w:val="bottom"/>
          </w:tcPr>
          <w:p w14:paraId="5B2D5607"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754A2128"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37E6FAD6"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3331AE99" w14:textId="77777777" w:rsidR="00976B38" w:rsidRDefault="00AA1208">
            <w:pPr>
              <w:jc w:val="center"/>
              <w:rPr>
                <w:b/>
                <w:color w:val="4B4F56"/>
                <w:sz w:val="20"/>
                <w:szCs w:val="20"/>
              </w:rPr>
            </w:pPr>
            <w:r>
              <w:rPr>
                <w:b/>
                <w:color w:val="4B4F56"/>
                <w:sz w:val="20"/>
                <w:szCs w:val="20"/>
                <w:highlight w:val="white"/>
              </w:rPr>
              <w:t>Support</w:t>
            </w:r>
          </w:p>
        </w:tc>
      </w:tr>
      <w:tr w:rsidR="00976B38" w14:paraId="69C69D01" w14:textId="77777777">
        <w:tc>
          <w:tcPr>
            <w:tcW w:w="1080" w:type="dxa"/>
            <w:tcMar>
              <w:top w:w="40" w:type="dxa"/>
              <w:left w:w="40" w:type="dxa"/>
              <w:bottom w:w="40" w:type="dxa"/>
              <w:right w:w="40" w:type="dxa"/>
            </w:tcMar>
            <w:vAlign w:val="bottom"/>
          </w:tcPr>
          <w:p w14:paraId="7501ADBA" w14:textId="77777777" w:rsidR="00976B38" w:rsidRDefault="00AA1208">
            <w:pPr>
              <w:jc w:val="center"/>
              <w:rPr>
                <w:color w:val="4B4F56"/>
                <w:sz w:val="20"/>
                <w:szCs w:val="20"/>
              </w:rPr>
            </w:pPr>
            <w:r>
              <w:rPr>
                <w:color w:val="4B4F56"/>
                <w:sz w:val="20"/>
                <w:szCs w:val="20"/>
              </w:rPr>
              <w:t>N</w:t>
            </w:r>
          </w:p>
        </w:tc>
        <w:tc>
          <w:tcPr>
            <w:tcW w:w="1395" w:type="dxa"/>
            <w:tcMar>
              <w:top w:w="40" w:type="dxa"/>
              <w:left w:w="40" w:type="dxa"/>
              <w:bottom w:w="40" w:type="dxa"/>
              <w:right w:w="40" w:type="dxa"/>
            </w:tcMar>
            <w:vAlign w:val="bottom"/>
          </w:tcPr>
          <w:p w14:paraId="5C72AEF5" w14:textId="77777777" w:rsidR="00976B38" w:rsidRDefault="00AA1208">
            <w:pPr>
              <w:jc w:val="center"/>
              <w:rPr>
                <w:color w:val="4B4F56"/>
                <w:sz w:val="20"/>
                <w:szCs w:val="20"/>
              </w:rPr>
            </w:pPr>
            <w:r>
              <w:rPr>
                <w:color w:val="4B4F56"/>
                <w:sz w:val="20"/>
                <w:szCs w:val="20"/>
              </w:rPr>
              <w:t>0.47</w:t>
            </w:r>
          </w:p>
        </w:tc>
        <w:tc>
          <w:tcPr>
            <w:tcW w:w="1500" w:type="dxa"/>
            <w:tcMar>
              <w:top w:w="40" w:type="dxa"/>
              <w:left w:w="40" w:type="dxa"/>
              <w:bottom w:w="40" w:type="dxa"/>
              <w:right w:w="40" w:type="dxa"/>
            </w:tcMar>
            <w:vAlign w:val="bottom"/>
          </w:tcPr>
          <w:p w14:paraId="36AEC68B" w14:textId="77777777" w:rsidR="00976B38" w:rsidRDefault="00AA1208">
            <w:pPr>
              <w:jc w:val="center"/>
              <w:rPr>
                <w:color w:val="4B4F56"/>
                <w:sz w:val="20"/>
                <w:szCs w:val="20"/>
              </w:rPr>
            </w:pPr>
            <w:r>
              <w:rPr>
                <w:color w:val="4B4F56"/>
                <w:sz w:val="20"/>
                <w:szCs w:val="20"/>
              </w:rPr>
              <w:t>0.1</w:t>
            </w:r>
          </w:p>
        </w:tc>
        <w:tc>
          <w:tcPr>
            <w:tcW w:w="1500" w:type="dxa"/>
            <w:tcMar>
              <w:top w:w="40" w:type="dxa"/>
              <w:left w:w="40" w:type="dxa"/>
              <w:bottom w:w="40" w:type="dxa"/>
              <w:right w:w="40" w:type="dxa"/>
            </w:tcMar>
            <w:vAlign w:val="bottom"/>
          </w:tcPr>
          <w:p w14:paraId="6A039EA8" w14:textId="77777777" w:rsidR="00976B38" w:rsidRDefault="00AA1208">
            <w:pPr>
              <w:jc w:val="center"/>
              <w:rPr>
                <w:color w:val="4B4F56"/>
                <w:sz w:val="20"/>
                <w:szCs w:val="20"/>
              </w:rPr>
            </w:pPr>
            <w:r>
              <w:rPr>
                <w:color w:val="4B4F56"/>
                <w:sz w:val="20"/>
                <w:szCs w:val="20"/>
              </w:rPr>
              <w:t>0.17</w:t>
            </w:r>
          </w:p>
        </w:tc>
        <w:tc>
          <w:tcPr>
            <w:tcW w:w="1500" w:type="dxa"/>
            <w:tcMar>
              <w:top w:w="40" w:type="dxa"/>
              <w:left w:w="40" w:type="dxa"/>
              <w:bottom w:w="40" w:type="dxa"/>
              <w:right w:w="40" w:type="dxa"/>
            </w:tcMar>
            <w:vAlign w:val="bottom"/>
          </w:tcPr>
          <w:p w14:paraId="27EA7CE8" w14:textId="77777777" w:rsidR="00976B38" w:rsidRDefault="00AA1208">
            <w:pPr>
              <w:jc w:val="center"/>
              <w:rPr>
                <w:color w:val="4B4F56"/>
                <w:sz w:val="20"/>
                <w:szCs w:val="20"/>
              </w:rPr>
            </w:pPr>
            <w:r>
              <w:rPr>
                <w:color w:val="4B4F56"/>
                <w:sz w:val="20"/>
                <w:szCs w:val="20"/>
              </w:rPr>
              <w:t>233</w:t>
            </w:r>
          </w:p>
        </w:tc>
      </w:tr>
      <w:tr w:rsidR="00976B38" w14:paraId="5D5E7A3E" w14:textId="77777777">
        <w:tc>
          <w:tcPr>
            <w:tcW w:w="1080" w:type="dxa"/>
            <w:tcMar>
              <w:top w:w="40" w:type="dxa"/>
              <w:left w:w="40" w:type="dxa"/>
              <w:bottom w:w="40" w:type="dxa"/>
              <w:right w:w="40" w:type="dxa"/>
            </w:tcMar>
            <w:vAlign w:val="bottom"/>
          </w:tcPr>
          <w:p w14:paraId="03822F92" w14:textId="77777777" w:rsidR="00976B38" w:rsidRDefault="00AA1208">
            <w:pPr>
              <w:jc w:val="center"/>
              <w:rPr>
                <w:color w:val="4B4F56"/>
                <w:sz w:val="20"/>
                <w:szCs w:val="20"/>
              </w:rPr>
            </w:pPr>
            <w:r>
              <w:rPr>
                <w:color w:val="4B4F56"/>
                <w:sz w:val="20"/>
                <w:szCs w:val="20"/>
              </w:rPr>
              <w:t>P</w:t>
            </w:r>
          </w:p>
        </w:tc>
        <w:tc>
          <w:tcPr>
            <w:tcW w:w="1395" w:type="dxa"/>
            <w:tcMar>
              <w:top w:w="40" w:type="dxa"/>
              <w:left w:w="40" w:type="dxa"/>
              <w:bottom w:w="40" w:type="dxa"/>
              <w:right w:w="40" w:type="dxa"/>
            </w:tcMar>
            <w:vAlign w:val="bottom"/>
          </w:tcPr>
          <w:p w14:paraId="34679F59" w14:textId="77777777" w:rsidR="00976B38" w:rsidRDefault="00AA1208">
            <w:pPr>
              <w:jc w:val="center"/>
              <w:rPr>
                <w:color w:val="4B4F56"/>
                <w:sz w:val="20"/>
                <w:szCs w:val="20"/>
              </w:rPr>
            </w:pPr>
            <w:r>
              <w:rPr>
                <w:color w:val="4B4F56"/>
                <w:sz w:val="20"/>
                <w:szCs w:val="20"/>
              </w:rPr>
              <w:t>0.33</w:t>
            </w:r>
          </w:p>
        </w:tc>
        <w:tc>
          <w:tcPr>
            <w:tcW w:w="1500" w:type="dxa"/>
            <w:tcMar>
              <w:top w:w="40" w:type="dxa"/>
              <w:left w:w="40" w:type="dxa"/>
              <w:bottom w:w="40" w:type="dxa"/>
              <w:right w:w="40" w:type="dxa"/>
            </w:tcMar>
            <w:vAlign w:val="bottom"/>
          </w:tcPr>
          <w:p w14:paraId="0658F2BA" w14:textId="77777777" w:rsidR="00976B38" w:rsidRDefault="00AA1208">
            <w:pPr>
              <w:jc w:val="center"/>
              <w:rPr>
                <w:color w:val="4B4F56"/>
                <w:sz w:val="20"/>
                <w:szCs w:val="20"/>
              </w:rPr>
            </w:pPr>
            <w:r>
              <w:rPr>
                <w:color w:val="4B4F56"/>
                <w:sz w:val="20"/>
                <w:szCs w:val="20"/>
              </w:rPr>
              <w:t>0.42</w:t>
            </w:r>
          </w:p>
        </w:tc>
        <w:tc>
          <w:tcPr>
            <w:tcW w:w="1500" w:type="dxa"/>
            <w:tcMar>
              <w:top w:w="40" w:type="dxa"/>
              <w:left w:w="40" w:type="dxa"/>
              <w:bottom w:w="40" w:type="dxa"/>
              <w:right w:w="40" w:type="dxa"/>
            </w:tcMar>
            <w:vAlign w:val="bottom"/>
          </w:tcPr>
          <w:p w14:paraId="1D64716F" w14:textId="77777777" w:rsidR="00976B38" w:rsidRDefault="00AA1208">
            <w:pPr>
              <w:jc w:val="center"/>
              <w:rPr>
                <w:color w:val="4B4F56"/>
                <w:sz w:val="20"/>
                <w:szCs w:val="20"/>
              </w:rPr>
            </w:pPr>
            <w:r>
              <w:rPr>
                <w:color w:val="4B4F56"/>
                <w:sz w:val="20"/>
                <w:szCs w:val="20"/>
              </w:rPr>
              <w:t>0.37</w:t>
            </w:r>
          </w:p>
        </w:tc>
        <w:tc>
          <w:tcPr>
            <w:tcW w:w="1500" w:type="dxa"/>
            <w:tcMar>
              <w:top w:w="40" w:type="dxa"/>
              <w:left w:w="40" w:type="dxa"/>
              <w:bottom w:w="40" w:type="dxa"/>
              <w:right w:w="40" w:type="dxa"/>
            </w:tcMar>
            <w:vAlign w:val="bottom"/>
          </w:tcPr>
          <w:p w14:paraId="31607B14" w14:textId="77777777" w:rsidR="00976B38" w:rsidRDefault="00AA1208">
            <w:pPr>
              <w:jc w:val="center"/>
              <w:rPr>
                <w:color w:val="4B4F56"/>
                <w:sz w:val="20"/>
                <w:szCs w:val="20"/>
              </w:rPr>
            </w:pPr>
            <w:r>
              <w:rPr>
                <w:color w:val="4B4F56"/>
                <w:sz w:val="20"/>
                <w:szCs w:val="20"/>
              </w:rPr>
              <w:t>149</w:t>
            </w:r>
          </w:p>
        </w:tc>
      </w:tr>
      <w:tr w:rsidR="00976B38" w14:paraId="60AC664E" w14:textId="77777777">
        <w:tc>
          <w:tcPr>
            <w:tcW w:w="1080" w:type="dxa"/>
            <w:tcMar>
              <w:top w:w="40" w:type="dxa"/>
              <w:left w:w="40" w:type="dxa"/>
              <w:bottom w:w="40" w:type="dxa"/>
              <w:right w:w="40" w:type="dxa"/>
            </w:tcMar>
            <w:vAlign w:val="bottom"/>
          </w:tcPr>
          <w:p w14:paraId="0C847D69" w14:textId="77777777" w:rsidR="00976B38" w:rsidRDefault="00AA1208">
            <w:pPr>
              <w:jc w:val="center"/>
              <w:rPr>
                <w:color w:val="4B4F56"/>
                <w:sz w:val="20"/>
                <w:szCs w:val="20"/>
              </w:rPr>
            </w:pPr>
            <w:r>
              <w:rPr>
                <w:color w:val="4B4F56"/>
                <w:sz w:val="20"/>
                <w:szCs w:val="20"/>
              </w:rPr>
              <w:t>X</w:t>
            </w:r>
          </w:p>
        </w:tc>
        <w:tc>
          <w:tcPr>
            <w:tcW w:w="1395" w:type="dxa"/>
            <w:tcMar>
              <w:top w:w="40" w:type="dxa"/>
              <w:left w:w="40" w:type="dxa"/>
              <w:bottom w:w="40" w:type="dxa"/>
              <w:right w:w="40" w:type="dxa"/>
            </w:tcMar>
            <w:vAlign w:val="bottom"/>
          </w:tcPr>
          <w:p w14:paraId="51CBD34D" w14:textId="77777777" w:rsidR="00976B38" w:rsidRDefault="00AA1208">
            <w:pPr>
              <w:jc w:val="center"/>
              <w:rPr>
                <w:color w:val="4B4F56"/>
                <w:sz w:val="20"/>
                <w:szCs w:val="20"/>
              </w:rPr>
            </w:pPr>
            <w:r>
              <w:rPr>
                <w:color w:val="4B4F56"/>
                <w:sz w:val="20"/>
                <w:szCs w:val="20"/>
              </w:rPr>
              <w:t>0.48</w:t>
            </w:r>
          </w:p>
        </w:tc>
        <w:tc>
          <w:tcPr>
            <w:tcW w:w="1500" w:type="dxa"/>
            <w:tcMar>
              <w:top w:w="40" w:type="dxa"/>
              <w:left w:w="40" w:type="dxa"/>
              <w:bottom w:w="40" w:type="dxa"/>
              <w:right w:w="40" w:type="dxa"/>
            </w:tcMar>
            <w:vAlign w:val="bottom"/>
          </w:tcPr>
          <w:p w14:paraId="1376069E" w14:textId="77777777" w:rsidR="00976B38" w:rsidRDefault="00AA1208">
            <w:pPr>
              <w:jc w:val="center"/>
              <w:rPr>
                <w:color w:val="4B4F56"/>
                <w:sz w:val="20"/>
                <w:szCs w:val="20"/>
              </w:rPr>
            </w:pPr>
            <w:r>
              <w:rPr>
                <w:color w:val="4B4F56"/>
                <w:sz w:val="20"/>
                <w:szCs w:val="20"/>
              </w:rPr>
              <w:t>0.69</w:t>
            </w:r>
          </w:p>
        </w:tc>
        <w:tc>
          <w:tcPr>
            <w:tcW w:w="1500" w:type="dxa"/>
            <w:tcMar>
              <w:top w:w="40" w:type="dxa"/>
              <w:left w:w="40" w:type="dxa"/>
              <w:bottom w:w="40" w:type="dxa"/>
              <w:right w:w="40" w:type="dxa"/>
            </w:tcMar>
            <w:vAlign w:val="bottom"/>
          </w:tcPr>
          <w:p w14:paraId="31E8A67A" w14:textId="77777777" w:rsidR="00976B38" w:rsidRDefault="00AA1208">
            <w:pPr>
              <w:jc w:val="center"/>
              <w:rPr>
                <w:color w:val="4B4F56"/>
                <w:sz w:val="20"/>
                <w:szCs w:val="20"/>
              </w:rPr>
            </w:pPr>
            <w:r>
              <w:rPr>
                <w:color w:val="4B4F56"/>
                <w:sz w:val="20"/>
                <w:szCs w:val="20"/>
              </w:rPr>
              <w:t>0.57</w:t>
            </w:r>
          </w:p>
        </w:tc>
        <w:tc>
          <w:tcPr>
            <w:tcW w:w="1500" w:type="dxa"/>
            <w:tcMar>
              <w:top w:w="40" w:type="dxa"/>
              <w:left w:w="40" w:type="dxa"/>
              <w:bottom w:w="40" w:type="dxa"/>
              <w:right w:w="40" w:type="dxa"/>
            </w:tcMar>
            <w:vAlign w:val="bottom"/>
          </w:tcPr>
          <w:p w14:paraId="4547704F" w14:textId="77777777" w:rsidR="00976B38" w:rsidRDefault="00AA1208">
            <w:pPr>
              <w:jc w:val="center"/>
              <w:rPr>
                <w:color w:val="4B4F56"/>
                <w:sz w:val="20"/>
                <w:szCs w:val="20"/>
              </w:rPr>
            </w:pPr>
            <w:r>
              <w:rPr>
                <w:color w:val="4B4F56"/>
                <w:sz w:val="20"/>
                <w:szCs w:val="20"/>
              </w:rPr>
              <w:t>314</w:t>
            </w:r>
          </w:p>
        </w:tc>
      </w:tr>
      <w:tr w:rsidR="00976B38" w14:paraId="5008619D" w14:textId="77777777">
        <w:tc>
          <w:tcPr>
            <w:tcW w:w="1080" w:type="dxa"/>
            <w:tcMar>
              <w:top w:w="40" w:type="dxa"/>
              <w:left w:w="40" w:type="dxa"/>
              <w:bottom w:w="40" w:type="dxa"/>
              <w:right w:w="40" w:type="dxa"/>
            </w:tcMar>
            <w:vAlign w:val="bottom"/>
          </w:tcPr>
          <w:p w14:paraId="50DDB5D9" w14:textId="77777777" w:rsidR="00976B38" w:rsidRDefault="00AA1208">
            <w:pPr>
              <w:jc w:val="center"/>
              <w:rPr>
                <w:b/>
                <w:color w:val="4B4F56"/>
                <w:sz w:val="20"/>
                <w:szCs w:val="20"/>
              </w:rPr>
            </w:pPr>
            <w:r>
              <w:rPr>
                <w:b/>
                <w:color w:val="4B4F56"/>
                <w:sz w:val="20"/>
                <w:szCs w:val="20"/>
              </w:rPr>
              <w:t>avg / total</w:t>
            </w:r>
          </w:p>
        </w:tc>
        <w:tc>
          <w:tcPr>
            <w:tcW w:w="1395" w:type="dxa"/>
            <w:tcMar>
              <w:top w:w="40" w:type="dxa"/>
              <w:left w:w="40" w:type="dxa"/>
              <w:bottom w:w="40" w:type="dxa"/>
              <w:right w:w="40" w:type="dxa"/>
            </w:tcMar>
            <w:vAlign w:val="bottom"/>
          </w:tcPr>
          <w:p w14:paraId="649614CE" w14:textId="77777777" w:rsidR="00976B38" w:rsidRDefault="00AA1208">
            <w:pPr>
              <w:jc w:val="center"/>
              <w:rPr>
                <w:b/>
                <w:color w:val="4B4F56"/>
                <w:sz w:val="20"/>
                <w:szCs w:val="20"/>
              </w:rPr>
            </w:pPr>
            <w:r>
              <w:rPr>
                <w:b/>
                <w:color w:val="4B4F56"/>
                <w:sz w:val="20"/>
                <w:szCs w:val="20"/>
              </w:rPr>
              <w:t>0.44</w:t>
            </w:r>
          </w:p>
        </w:tc>
        <w:tc>
          <w:tcPr>
            <w:tcW w:w="1500" w:type="dxa"/>
            <w:tcMar>
              <w:top w:w="40" w:type="dxa"/>
              <w:left w:w="40" w:type="dxa"/>
              <w:bottom w:w="40" w:type="dxa"/>
              <w:right w:w="40" w:type="dxa"/>
            </w:tcMar>
            <w:vAlign w:val="bottom"/>
          </w:tcPr>
          <w:p w14:paraId="6CA90DE8" w14:textId="77777777" w:rsidR="00976B38" w:rsidRDefault="00AA1208">
            <w:pPr>
              <w:jc w:val="center"/>
              <w:rPr>
                <w:b/>
                <w:color w:val="4B4F56"/>
                <w:sz w:val="20"/>
                <w:szCs w:val="20"/>
              </w:rPr>
            </w:pPr>
            <w:r>
              <w:rPr>
                <w:b/>
                <w:color w:val="4B4F56"/>
                <w:sz w:val="20"/>
                <w:szCs w:val="20"/>
              </w:rPr>
              <w:t>0.44</w:t>
            </w:r>
          </w:p>
        </w:tc>
        <w:tc>
          <w:tcPr>
            <w:tcW w:w="1500" w:type="dxa"/>
            <w:tcMar>
              <w:top w:w="40" w:type="dxa"/>
              <w:left w:w="40" w:type="dxa"/>
              <w:bottom w:w="40" w:type="dxa"/>
              <w:right w:w="40" w:type="dxa"/>
            </w:tcMar>
            <w:vAlign w:val="bottom"/>
          </w:tcPr>
          <w:p w14:paraId="2C876CC7" w14:textId="77777777" w:rsidR="00976B38" w:rsidRDefault="00AA1208">
            <w:pPr>
              <w:jc w:val="center"/>
              <w:rPr>
                <w:b/>
                <w:color w:val="4B4F56"/>
                <w:sz w:val="20"/>
                <w:szCs w:val="20"/>
              </w:rPr>
            </w:pPr>
            <w:r>
              <w:rPr>
                <w:b/>
                <w:color w:val="4B4F56"/>
                <w:sz w:val="20"/>
                <w:szCs w:val="20"/>
              </w:rPr>
              <w:t>0.39</w:t>
            </w:r>
          </w:p>
        </w:tc>
        <w:tc>
          <w:tcPr>
            <w:tcW w:w="1500" w:type="dxa"/>
            <w:tcMar>
              <w:top w:w="40" w:type="dxa"/>
              <w:left w:w="40" w:type="dxa"/>
              <w:bottom w:w="40" w:type="dxa"/>
              <w:right w:w="40" w:type="dxa"/>
            </w:tcMar>
            <w:vAlign w:val="bottom"/>
          </w:tcPr>
          <w:p w14:paraId="6264CC8E" w14:textId="77777777" w:rsidR="00976B38" w:rsidRDefault="00AA1208">
            <w:pPr>
              <w:jc w:val="center"/>
              <w:rPr>
                <w:b/>
                <w:color w:val="4B4F56"/>
                <w:sz w:val="20"/>
                <w:szCs w:val="20"/>
              </w:rPr>
            </w:pPr>
            <w:r>
              <w:rPr>
                <w:b/>
                <w:color w:val="4B4F56"/>
                <w:sz w:val="20"/>
                <w:szCs w:val="20"/>
              </w:rPr>
              <w:t>696</w:t>
            </w:r>
          </w:p>
        </w:tc>
      </w:tr>
    </w:tbl>
    <w:p w14:paraId="6C95B1CD" w14:textId="77777777" w:rsidR="00976B38" w:rsidRDefault="00976B38">
      <w:pPr>
        <w:rPr>
          <w:rFonts w:ascii="Helvetica Neue" w:eastAsia="Helvetica Neue" w:hAnsi="Helvetica Neue" w:cs="Helvetica Neue"/>
          <w:color w:val="4B4F56"/>
        </w:rPr>
      </w:pPr>
    </w:p>
    <w:p w14:paraId="45D309A5"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7 - Syuzhet lexicon classification report.</w:t>
      </w:r>
    </w:p>
    <w:p w14:paraId="4C25E8AA" w14:textId="77777777" w:rsidR="00976B38" w:rsidRDefault="00976B38">
      <w:pPr>
        <w:rPr>
          <w:rFonts w:ascii="Helvetica Neue" w:eastAsia="Helvetica Neue" w:hAnsi="Helvetica Neue" w:cs="Helvetica Neue"/>
          <w:color w:val="4B4F56"/>
        </w:rPr>
      </w:pPr>
    </w:p>
    <w:tbl>
      <w:tblPr>
        <w:tblStyle w:val="a5"/>
        <w:tblW w:w="69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25"/>
        <w:gridCol w:w="1350"/>
        <w:gridCol w:w="1500"/>
        <w:gridCol w:w="1500"/>
        <w:gridCol w:w="1500"/>
      </w:tblGrid>
      <w:tr w:rsidR="00976B38" w14:paraId="081F1ABB" w14:textId="77777777">
        <w:tc>
          <w:tcPr>
            <w:tcW w:w="6975" w:type="dxa"/>
            <w:gridSpan w:val="5"/>
            <w:tcMar>
              <w:top w:w="40" w:type="dxa"/>
              <w:left w:w="40" w:type="dxa"/>
              <w:bottom w:w="40" w:type="dxa"/>
              <w:right w:w="40" w:type="dxa"/>
            </w:tcMar>
            <w:vAlign w:val="bottom"/>
          </w:tcPr>
          <w:p w14:paraId="655BA6E9" w14:textId="77777777" w:rsidR="00976B38" w:rsidRDefault="00AA1208">
            <w:pPr>
              <w:jc w:val="center"/>
              <w:rPr>
                <w:color w:val="4B4F56"/>
                <w:sz w:val="20"/>
                <w:szCs w:val="20"/>
              </w:rPr>
            </w:pPr>
            <w:r>
              <w:rPr>
                <w:b/>
                <w:color w:val="4B4F56"/>
                <w:sz w:val="24"/>
                <w:szCs w:val="24"/>
              </w:rPr>
              <w:t>Syuzhet</w:t>
            </w:r>
          </w:p>
        </w:tc>
      </w:tr>
      <w:tr w:rsidR="00976B38" w14:paraId="03372759" w14:textId="77777777">
        <w:tc>
          <w:tcPr>
            <w:tcW w:w="1125" w:type="dxa"/>
            <w:tcMar>
              <w:top w:w="40" w:type="dxa"/>
              <w:left w:w="40" w:type="dxa"/>
              <w:bottom w:w="40" w:type="dxa"/>
              <w:right w:w="40" w:type="dxa"/>
            </w:tcMar>
            <w:vAlign w:val="bottom"/>
          </w:tcPr>
          <w:p w14:paraId="2C51227F" w14:textId="77777777" w:rsidR="00976B38" w:rsidRDefault="00976B38">
            <w:pPr>
              <w:rPr>
                <w:color w:val="4B4F56"/>
                <w:sz w:val="20"/>
                <w:szCs w:val="20"/>
              </w:rPr>
            </w:pPr>
          </w:p>
        </w:tc>
        <w:tc>
          <w:tcPr>
            <w:tcW w:w="1350" w:type="dxa"/>
            <w:tcMar>
              <w:top w:w="40" w:type="dxa"/>
              <w:left w:w="40" w:type="dxa"/>
              <w:bottom w:w="40" w:type="dxa"/>
              <w:right w:w="40" w:type="dxa"/>
            </w:tcMar>
            <w:vAlign w:val="bottom"/>
          </w:tcPr>
          <w:p w14:paraId="3FA51C35"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3C37EE54"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48BED486"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5BEBE182" w14:textId="77777777" w:rsidR="00976B38" w:rsidRDefault="00AA1208">
            <w:pPr>
              <w:jc w:val="center"/>
              <w:rPr>
                <w:b/>
                <w:color w:val="4B4F56"/>
                <w:sz w:val="20"/>
                <w:szCs w:val="20"/>
              </w:rPr>
            </w:pPr>
            <w:r>
              <w:rPr>
                <w:b/>
                <w:color w:val="4B4F56"/>
                <w:sz w:val="20"/>
                <w:szCs w:val="20"/>
                <w:highlight w:val="white"/>
              </w:rPr>
              <w:t>Support</w:t>
            </w:r>
          </w:p>
        </w:tc>
      </w:tr>
      <w:tr w:rsidR="00976B38" w14:paraId="293FF606" w14:textId="77777777">
        <w:tc>
          <w:tcPr>
            <w:tcW w:w="1125" w:type="dxa"/>
            <w:tcMar>
              <w:top w:w="40" w:type="dxa"/>
              <w:left w:w="40" w:type="dxa"/>
              <w:bottom w:w="40" w:type="dxa"/>
              <w:right w:w="40" w:type="dxa"/>
            </w:tcMar>
            <w:vAlign w:val="bottom"/>
          </w:tcPr>
          <w:p w14:paraId="75ED431E" w14:textId="77777777" w:rsidR="00976B38" w:rsidRDefault="00AA1208">
            <w:pPr>
              <w:jc w:val="center"/>
              <w:rPr>
                <w:color w:val="4B4F56"/>
                <w:sz w:val="20"/>
                <w:szCs w:val="20"/>
              </w:rPr>
            </w:pPr>
            <w:r>
              <w:rPr>
                <w:color w:val="4B4F56"/>
                <w:sz w:val="20"/>
                <w:szCs w:val="20"/>
              </w:rPr>
              <w:t>N</w:t>
            </w:r>
          </w:p>
        </w:tc>
        <w:tc>
          <w:tcPr>
            <w:tcW w:w="1350" w:type="dxa"/>
            <w:tcMar>
              <w:top w:w="40" w:type="dxa"/>
              <w:left w:w="40" w:type="dxa"/>
              <w:bottom w:w="40" w:type="dxa"/>
              <w:right w:w="40" w:type="dxa"/>
            </w:tcMar>
            <w:vAlign w:val="bottom"/>
          </w:tcPr>
          <w:p w14:paraId="2A34C22C" w14:textId="77777777" w:rsidR="00976B38" w:rsidRDefault="00AA1208">
            <w:pPr>
              <w:jc w:val="center"/>
              <w:rPr>
                <w:color w:val="4B4F56"/>
                <w:sz w:val="20"/>
                <w:szCs w:val="20"/>
              </w:rPr>
            </w:pPr>
            <w:r>
              <w:rPr>
                <w:color w:val="4B4F56"/>
                <w:sz w:val="20"/>
                <w:szCs w:val="20"/>
              </w:rPr>
              <w:t>0.72</w:t>
            </w:r>
          </w:p>
        </w:tc>
        <w:tc>
          <w:tcPr>
            <w:tcW w:w="1500" w:type="dxa"/>
            <w:tcMar>
              <w:top w:w="40" w:type="dxa"/>
              <w:left w:w="40" w:type="dxa"/>
              <w:bottom w:w="40" w:type="dxa"/>
              <w:right w:w="40" w:type="dxa"/>
            </w:tcMar>
            <w:vAlign w:val="bottom"/>
          </w:tcPr>
          <w:p w14:paraId="4509EE85" w14:textId="77777777" w:rsidR="00976B38" w:rsidRDefault="00AA1208">
            <w:pPr>
              <w:jc w:val="center"/>
              <w:rPr>
                <w:color w:val="4B4F56"/>
                <w:sz w:val="20"/>
                <w:szCs w:val="20"/>
              </w:rPr>
            </w:pPr>
            <w:r>
              <w:rPr>
                <w:color w:val="4B4F56"/>
                <w:sz w:val="20"/>
                <w:szCs w:val="20"/>
              </w:rPr>
              <w:t>0.09</w:t>
            </w:r>
          </w:p>
        </w:tc>
        <w:tc>
          <w:tcPr>
            <w:tcW w:w="1500" w:type="dxa"/>
            <w:tcMar>
              <w:top w:w="40" w:type="dxa"/>
              <w:left w:w="40" w:type="dxa"/>
              <w:bottom w:w="40" w:type="dxa"/>
              <w:right w:w="40" w:type="dxa"/>
            </w:tcMar>
            <w:vAlign w:val="bottom"/>
          </w:tcPr>
          <w:p w14:paraId="29104AAC" w14:textId="77777777" w:rsidR="00976B38" w:rsidRDefault="00AA1208">
            <w:pPr>
              <w:jc w:val="center"/>
              <w:rPr>
                <w:color w:val="4B4F56"/>
                <w:sz w:val="20"/>
                <w:szCs w:val="20"/>
              </w:rPr>
            </w:pPr>
            <w:r>
              <w:rPr>
                <w:color w:val="4B4F56"/>
                <w:sz w:val="20"/>
                <w:szCs w:val="20"/>
              </w:rPr>
              <w:t>0.16</w:t>
            </w:r>
          </w:p>
        </w:tc>
        <w:tc>
          <w:tcPr>
            <w:tcW w:w="1500" w:type="dxa"/>
            <w:tcMar>
              <w:top w:w="40" w:type="dxa"/>
              <w:left w:w="40" w:type="dxa"/>
              <w:bottom w:w="40" w:type="dxa"/>
              <w:right w:w="40" w:type="dxa"/>
            </w:tcMar>
            <w:vAlign w:val="bottom"/>
          </w:tcPr>
          <w:p w14:paraId="710D609A" w14:textId="77777777" w:rsidR="00976B38" w:rsidRDefault="00AA1208">
            <w:pPr>
              <w:jc w:val="center"/>
              <w:rPr>
                <w:color w:val="4B4F56"/>
                <w:sz w:val="20"/>
                <w:szCs w:val="20"/>
              </w:rPr>
            </w:pPr>
            <w:r>
              <w:rPr>
                <w:color w:val="4B4F56"/>
                <w:sz w:val="20"/>
                <w:szCs w:val="20"/>
              </w:rPr>
              <w:t>233</w:t>
            </w:r>
          </w:p>
        </w:tc>
      </w:tr>
      <w:tr w:rsidR="00976B38" w14:paraId="4E3583D1" w14:textId="77777777">
        <w:tc>
          <w:tcPr>
            <w:tcW w:w="1125" w:type="dxa"/>
            <w:tcMar>
              <w:top w:w="40" w:type="dxa"/>
              <w:left w:w="40" w:type="dxa"/>
              <w:bottom w:w="40" w:type="dxa"/>
              <w:right w:w="40" w:type="dxa"/>
            </w:tcMar>
            <w:vAlign w:val="bottom"/>
          </w:tcPr>
          <w:p w14:paraId="15CE043F" w14:textId="77777777" w:rsidR="00976B38" w:rsidRDefault="00AA1208">
            <w:pPr>
              <w:jc w:val="center"/>
              <w:rPr>
                <w:color w:val="4B4F56"/>
                <w:sz w:val="20"/>
                <w:szCs w:val="20"/>
              </w:rPr>
            </w:pPr>
            <w:r>
              <w:rPr>
                <w:color w:val="4B4F56"/>
                <w:sz w:val="20"/>
                <w:szCs w:val="20"/>
              </w:rPr>
              <w:t>P</w:t>
            </w:r>
          </w:p>
        </w:tc>
        <w:tc>
          <w:tcPr>
            <w:tcW w:w="1350" w:type="dxa"/>
            <w:tcMar>
              <w:top w:w="40" w:type="dxa"/>
              <w:left w:w="40" w:type="dxa"/>
              <w:bottom w:w="40" w:type="dxa"/>
              <w:right w:w="40" w:type="dxa"/>
            </w:tcMar>
            <w:vAlign w:val="bottom"/>
          </w:tcPr>
          <w:p w14:paraId="1B85A3FB" w14:textId="77777777" w:rsidR="00976B38" w:rsidRDefault="00AA1208">
            <w:pPr>
              <w:jc w:val="center"/>
              <w:rPr>
                <w:color w:val="4B4F56"/>
                <w:sz w:val="20"/>
                <w:szCs w:val="20"/>
              </w:rPr>
            </w:pPr>
            <w:r>
              <w:rPr>
                <w:color w:val="4B4F56"/>
                <w:sz w:val="20"/>
                <w:szCs w:val="20"/>
              </w:rPr>
              <w:t>0.35</w:t>
            </w:r>
          </w:p>
        </w:tc>
        <w:tc>
          <w:tcPr>
            <w:tcW w:w="1500" w:type="dxa"/>
            <w:tcMar>
              <w:top w:w="40" w:type="dxa"/>
              <w:left w:w="40" w:type="dxa"/>
              <w:bottom w:w="40" w:type="dxa"/>
              <w:right w:w="40" w:type="dxa"/>
            </w:tcMar>
            <w:vAlign w:val="bottom"/>
          </w:tcPr>
          <w:p w14:paraId="70F08569" w14:textId="77777777" w:rsidR="00976B38" w:rsidRDefault="00AA1208">
            <w:pPr>
              <w:jc w:val="center"/>
              <w:rPr>
                <w:color w:val="4B4F56"/>
                <w:sz w:val="20"/>
                <w:szCs w:val="20"/>
              </w:rPr>
            </w:pPr>
            <w:r>
              <w:rPr>
                <w:color w:val="4B4F56"/>
                <w:sz w:val="20"/>
                <w:szCs w:val="20"/>
              </w:rPr>
              <w:t>0.24</w:t>
            </w:r>
          </w:p>
        </w:tc>
        <w:tc>
          <w:tcPr>
            <w:tcW w:w="1500" w:type="dxa"/>
            <w:tcMar>
              <w:top w:w="40" w:type="dxa"/>
              <w:left w:w="40" w:type="dxa"/>
              <w:bottom w:w="40" w:type="dxa"/>
              <w:right w:w="40" w:type="dxa"/>
            </w:tcMar>
            <w:vAlign w:val="bottom"/>
          </w:tcPr>
          <w:p w14:paraId="563AF3F2" w14:textId="77777777" w:rsidR="00976B38" w:rsidRDefault="00AA1208">
            <w:pPr>
              <w:jc w:val="center"/>
              <w:rPr>
                <w:color w:val="4B4F56"/>
                <w:sz w:val="20"/>
                <w:szCs w:val="20"/>
              </w:rPr>
            </w:pPr>
            <w:r>
              <w:rPr>
                <w:color w:val="4B4F56"/>
                <w:sz w:val="20"/>
                <w:szCs w:val="20"/>
              </w:rPr>
              <w:t>0.29</w:t>
            </w:r>
          </w:p>
        </w:tc>
        <w:tc>
          <w:tcPr>
            <w:tcW w:w="1500" w:type="dxa"/>
            <w:tcMar>
              <w:top w:w="40" w:type="dxa"/>
              <w:left w:w="40" w:type="dxa"/>
              <w:bottom w:w="40" w:type="dxa"/>
              <w:right w:w="40" w:type="dxa"/>
            </w:tcMar>
            <w:vAlign w:val="bottom"/>
          </w:tcPr>
          <w:p w14:paraId="2EAD6CD9" w14:textId="77777777" w:rsidR="00976B38" w:rsidRDefault="00AA1208">
            <w:pPr>
              <w:jc w:val="center"/>
              <w:rPr>
                <w:color w:val="4B4F56"/>
                <w:sz w:val="20"/>
                <w:szCs w:val="20"/>
              </w:rPr>
            </w:pPr>
            <w:r>
              <w:rPr>
                <w:color w:val="4B4F56"/>
                <w:sz w:val="20"/>
                <w:szCs w:val="20"/>
              </w:rPr>
              <w:t>149</w:t>
            </w:r>
          </w:p>
        </w:tc>
      </w:tr>
      <w:tr w:rsidR="00976B38" w14:paraId="245DF403" w14:textId="77777777">
        <w:tc>
          <w:tcPr>
            <w:tcW w:w="1125" w:type="dxa"/>
            <w:tcMar>
              <w:top w:w="40" w:type="dxa"/>
              <w:left w:w="40" w:type="dxa"/>
              <w:bottom w:w="40" w:type="dxa"/>
              <w:right w:w="40" w:type="dxa"/>
            </w:tcMar>
            <w:vAlign w:val="bottom"/>
          </w:tcPr>
          <w:p w14:paraId="760ED199" w14:textId="77777777" w:rsidR="00976B38" w:rsidRDefault="00AA1208">
            <w:pPr>
              <w:jc w:val="center"/>
              <w:rPr>
                <w:color w:val="4B4F56"/>
                <w:sz w:val="20"/>
                <w:szCs w:val="20"/>
              </w:rPr>
            </w:pPr>
            <w:r>
              <w:rPr>
                <w:color w:val="4B4F56"/>
                <w:sz w:val="20"/>
                <w:szCs w:val="20"/>
              </w:rPr>
              <w:t>X</w:t>
            </w:r>
          </w:p>
        </w:tc>
        <w:tc>
          <w:tcPr>
            <w:tcW w:w="1350" w:type="dxa"/>
            <w:tcMar>
              <w:top w:w="40" w:type="dxa"/>
              <w:left w:w="40" w:type="dxa"/>
              <w:bottom w:w="40" w:type="dxa"/>
              <w:right w:w="40" w:type="dxa"/>
            </w:tcMar>
            <w:vAlign w:val="bottom"/>
          </w:tcPr>
          <w:p w14:paraId="318BD145" w14:textId="77777777" w:rsidR="00976B38" w:rsidRDefault="00AA1208">
            <w:pPr>
              <w:jc w:val="center"/>
              <w:rPr>
                <w:color w:val="4B4F56"/>
                <w:sz w:val="20"/>
                <w:szCs w:val="20"/>
              </w:rPr>
            </w:pPr>
            <w:r>
              <w:rPr>
                <w:color w:val="4B4F56"/>
                <w:sz w:val="20"/>
                <w:szCs w:val="20"/>
              </w:rPr>
              <w:t>0.46</w:t>
            </w:r>
          </w:p>
        </w:tc>
        <w:tc>
          <w:tcPr>
            <w:tcW w:w="1500" w:type="dxa"/>
            <w:tcMar>
              <w:top w:w="40" w:type="dxa"/>
              <w:left w:w="40" w:type="dxa"/>
              <w:bottom w:w="40" w:type="dxa"/>
              <w:right w:w="40" w:type="dxa"/>
            </w:tcMar>
            <w:vAlign w:val="bottom"/>
          </w:tcPr>
          <w:p w14:paraId="5BE8131D" w14:textId="77777777" w:rsidR="00976B38" w:rsidRDefault="00AA1208">
            <w:pPr>
              <w:jc w:val="center"/>
              <w:rPr>
                <w:color w:val="4B4F56"/>
                <w:sz w:val="20"/>
                <w:szCs w:val="20"/>
              </w:rPr>
            </w:pPr>
            <w:r>
              <w:rPr>
                <w:color w:val="4B4F56"/>
                <w:sz w:val="20"/>
                <w:szCs w:val="20"/>
              </w:rPr>
              <w:t>0.83</w:t>
            </w:r>
          </w:p>
        </w:tc>
        <w:tc>
          <w:tcPr>
            <w:tcW w:w="1500" w:type="dxa"/>
            <w:tcMar>
              <w:top w:w="40" w:type="dxa"/>
              <w:left w:w="40" w:type="dxa"/>
              <w:bottom w:w="40" w:type="dxa"/>
              <w:right w:w="40" w:type="dxa"/>
            </w:tcMar>
            <w:vAlign w:val="bottom"/>
          </w:tcPr>
          <w:p w14:paraId="71323193" w14:textId="77777777" w:rsidR="00976B38" w:rsidRDefault="00AA1208">
            <w:pPr>
              <w:jc w:val="center"/>
              <w:rPr>
                <w:color w:val="4B4F56"/>
                <w:sz w:val="20"/>
                <w:szCs w:val="20"/>
              </w:rPr>
            </w:pPr>
            <w:r>
              <w:rPr>
                <w:color w:val="4B4F56"/>
                <w:sz w:val="20"/>
                <w:szCs w:val="20"/>
              </w:rPr>
              <w:t>0.59</w:t>
            </w:r>
          </w:p>
        </w:tc>
        <w:tc>
          <w:tcPr>
            <w:tcW w:w="1500" w:type="dxa"/>
            <w:tcMar>
              <w:top w:w="40" w:type="dxa"/>
              <w:left w:w="40" w:type="dxa"/>
              <w:bottom w:w="40" w:type="dxa"/>
              <w:right w:w="40" w:type="dxa"/>
            </w:tcMar>
            <w:vAlign w:val="bottom"/>
          </w:tcPr>
          <w:p w14:paraId="2DA4BFC7" w14:textId="77777777" w:rsidR="00976B38" w:rsidRDefault="00AA1208">
            <w:pPr>
              <w:jc w:val="center"/>
              <w:rPr>
                <w:color w:val="4B4F56"/>
                <w:sz w:val="20"/>
                <w:szCs w:val="20"/>
              </w:rPr>
            </w:pPr>
            <w:r>
              <w:rPr>
                <w:color w:val="4B4F56"/>
                <w:sz w:val="20"/>
                <w:szCs w:val="20"/>
              </w:rPr>
              <w:t>314</w:t>
            </w:r>
          </w:p>
        </w:tc>
      </w:tr>
      <w:tr w:rsidR="00976B38" w14:paraId="0EA34A9A" w14:textId="77777777">
        <w:tc>
          <w:tcPr>
            <w:tcW w:w="1125" w:type="dxa"/>
            <w:tcMar>
              <w:top w:w="40" w:type="dxa"/>
              <w:left w:w="40" w:type="dxa"/>
              <w:bottom w:w="40" w:type="dxa"/>
              <w:right w:w="40" w:type="dxa"/>
            </w:tcMar>
            <w:vAlign w:val="bottom"/>
          </w:tcPr>
          <w:p w14:paraId="4366CBD7" w14:textId="77777777" w:rsidR="00976B38" w:rsidRDefault="00AA1208">
            <w:pPr>
              <w:jc w:val="center"/>
              <w:rPr>
                <w:b/>
                <w:color w:val="4B4F56"/>
                <w:sz w:val="20"/>
                <w:szCs w:val="20"/>
              </w:rPr>
            </w:pPr>
            <w:r>
              <w:rPr>
                <w:b/>
                <w:color w:val="4B4F56"/>
                <w:sz w:val="20"/>
                <w:szCs w:val="20"/>
              </w:rPr>
              <w:t>avg / total</w:t>
            </w:r>
          </w:p>
        </w:tc>
        <w:tc>
          <w:tcPr>
            <w:tcW w:w="1350" w:type="dxa"/>
            <w:tcMar>
              <w:top w:w="40" w:type="dxa"/>
              <w:left w:w="40" w:type="dxa"/>
              <w:bottom w:w="40" w:type="dxa"/>
              <w:right w:w="40" w:type="dxa"/>
            </w:tcMar>
            <w:vAlign w:val="bottom"/>
          </w:tcPr>
          <w:p w14:paraId="59A6CC26" w14:textId="77777777" w:rsidR="00976B38" w:rsidRDefault="00AA1208">
            <w:pPr>
              <w:jc w:val="center"/>
              <w:rPr>
                <w:b/>
                <w:color w:val="4B4F56"/>
                <w:sz w:val="20"/>
                <w:szCs w:val="20"/>
              </w:rPr>
            </w:pPr>
            <w:r>
              <w:rPr>
                <w:b/>
                <w:color w:val="4B4F56"/>
                <w:sz w:val="20"/>
                <w:szCs w:val="20"/>
              </w:rPr>
              <w:t>0.53</w:t>
            </w:r>
          </w:p>
        </w:tc>
        <w:tc>
          <w:tcPr>
            <w:tcW w:w="1500" w:type="dxa"/>
            <w:tcMar>
              <w:top w:w="40" w:type="dxa"/>
              <w:left w:w="40" w:type="dxa"/>
              <w:bottom w:w="40" w:type="dxa"/>
              <w:right w:w="40" w:type="dxa"/>
            </w:tcMar>
            <w:vAlign w:val="bottom"/>
          </w:tcPr>
          <w:p w14:paraId="6EF2ADDC" w14:textId="77777777" w:rsidR="00976B38" w:rsidRDefault="00AA1208">
            <w:pPr>
              <w:jc w:val="center"/>
              <w:rPr>
                <w:b/>
                <w:color w:val="4B4F56"/>
                <w:sz w:val="20"/>
                <w:szCs w:val="20"/>
              </w:rPr>
            </w:pPr>
            <w:r>
              <w:rPr>
                <w:b/>
                <w:color w:val="4B4F56"/>
                <w:sz w:val="20"/>
                <w:szCs w:val="20"/>
              </w:rPr>
              <w:t>0.46</w:t>
            </w:r>
          </w:p>
        </w:tc>
        <w:tc>
          <w:tcPr>
            <w:tcW w:w="1500" w:type="dxa"/>
            <w:tcMar>
              <w:top w:w="40" w:type="dxa"/>
              <w:left w:w="40" w:type="dxa"/>
              <w:bottom w:w="40" w:type="dxa"/>
              <w:right w:w="40" w:type="dxa"/>
            </w:tcMar>
            <w:vAlign w:val="bottom"/>
          </w:tcPr>
          <w:p w14:paraId="6F04CBE0" w14:textId="77777777" w:rsidR="00976B38" w:rsidRDefault="00AA1208">
            <w:pPr>
              <w:jc w:val="center"/>
              <w:rPr>
                <w:b/>
                <w:color w:val="4B4F56"/>
                <w:sz w:val="20"/>
                <w:szCs w:val="20"/>
              </w:rPr>
            </w:pPr>
            <w:r>
              <w:rPr>
                <w:b/>
                <w:color w:val="4B4F56"/>
                <w:sz w:val="20"/>
                <w:szCs w:val="20"/>
              </w:rPr>
              <w:t>0.38</w:t>
            </w:r>
          </w:p>
        </w:tc>
        <w:tc>
          <w:tcPr>
            <w:tcW w:w="1500" w:type="dxa"/>
            <w:tcMar>
              <w:top w:w="40" w:type="dxa"/>
              <w:left w:w="40" w:type="dxa"/>
              <w:bottom w:w="40" w:type="dxa"/>
              <w:right w:w="40" w:type="dxa"/>
            </w:tcMar>
            <w:vAlign w:val="bottom"/>
          </w:tcPr>
          <w:p w14:paraId="260E536D" w14:textId="77777777" w:rsidR="00976B38" w:rsidRDefault="00AA1208">
            <w:pPr>
              <w:jc w:val="center"/>
              <w:rPr>
                <w:b/>
                <w:color w:val="4B4F56"/>
                <w:sz w:val="20"/>
                <w:szCs w:val="20"/>
              </w:rPr>
            </w:pPr>
            <w:r>
              <w:rPr>
                <w:b/>
                <w:color w:val="4B4F56"/>
                <w:sz w:val="20"/>
                <w:szCs w:val="20"/>
              </w:rPr>
              <w:t>696</w:t>
            </w:r>
          </w:p>
        </w:tc>
      </w:tr>
    </w:tbl>
    <w:p w14:paraId="2971ACCB" w14:textId="77777777" w:rsidR="00976B38" w:rsidRDefault="00976B38">
      <w:pPr>
        <w:rPr>
          <w:rFonts w:ascii="Helvetica Neue" w:eastAsia="Helvetica Neue" w:hAnsi="Helvetica Neue" w:cs="Helvetica Neue"/>
          <w:color w:val="4B4F56"/>
        </w:rPr>
      </w:pPr>
    </w:p>
    <w:p w14:paraId="08FEC017"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Table 8 - Vader lexicon classification report.</w:t>
      </w:r>
    </w:p>
    <w:p w14:paraId="301BEBC0" w14:textId="77777777" w:rsidR="00976B38" w:rsidRDefault="00976B38">
      <w:pPr>
        <w:rPr>
          <w:rFonts w:ascii="Helvetica Neue" w:eastAsia="Helvetica Neue" w:hAnsi="Helvetica Neue" w:cs="Helvetica Neue"/>
          <w:color w:val="4B4F56"/>
        </w:rPr>
      </w:pPr>
    </w:p>
    <w:tbl>
      <w:tblPr>
        <w:tblStyle w:val="a6"/>
        <w:tblW w:w="699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65"/>
        <w:gridCol w:w="1425"/>
        <w:gridCol w:w="1500"/>
        <w:gridCol w:w="1500"/>
        <w:gridCol w:w="1500"/>
      </w:tblGrid>
      <w:tr w:rsidR="00976B38" w14:paraId="5F0FEF79" w14:textId="77777777">
        <w:tc>
          <w:tcPr>
            <w:tcW w:w="6990" w:type="dxa"/>
            <w:gridSpan w:val="5"/>
            <w:tcMar>
              <w:top w:w="40" w:type="dxa"/>
              <w:left w:w="40" w:type="dxa"/>
              <w:bottom w:w="40" w:type="dxa"/>
              <w:right w:w="40" w:type="dxa"/>
            </w:tcMar>
            <w:vAlign w:val="bottom"/>
          </w:tcPr>
          <w:p w14:paraId="3A3003D6" w14:textId="77777777" w:rsidR="00976B38" w:rsidRDefault="00AA1208">
            <w:pPr>
              <w:jc w:val="center"/>
              <w:rPr>
                <w:color w:val="4B4F56"/>
                <w:sz w:val="20"/>
                <w:szCs w:val="20"/>
              </w:rPr>
            </w:pPr>
            <w:r>
              <w:rPr>
                <w:b/>
                <w:color w:val="4B4F56"/>
                <w:sz w:val="24"/>
                <w:szCs w:val="24"/>
              </w:rPr>
              <w:t>Vader</w:t>
            </w:r>
          </w:p>
        </w:tc>
      </w:tr>
      <w:tr w:rsidR="00976B38" w14:paraId="584F3AAE" w14:textId="77777777">
        <w:tc>
          <w:tcPr>
            <w:tcW w:w="1065" w:type="dxa"/>
            <w:tcMar>
              <w:top w:w="40" w:type="dxa"/>
              <w:left w:w="40" w:type="dxa"/>
              <w:bottom w:w="40" w:type="dxa"/>
              <w:right w:w="40" w:type="dxa"/>
            </w:tcMar>
            <w:vAlign w:val="bottom"/>
          </w:tcPr>
          <w:p w14:paraId="0162E0C8" w14:textId="77777777" w:rsidR="00976B38" w:rsidRDefault="00976B38">
            <w:pPr>
              <w:jc w:val="center"/>
              <w:rPr>
                <w:color w:val="4B4F56"/>
                <w:sz w:val="20"/>
                <w:szCs w:val="20"/>
              </w:rPr>
            </w:pPr>
          </w:p>
        </w:tc>
        <w:tc>
          <w:tcPr>
            <w:tcW w:w="1425" w:type="dxa"/>
            <w:tcMar>
              <w:top w:w="40" w:type="dxa"/>
              <w:left w:w="40" w:type="dxa"/>
              <w:bottom w:w="40" w:type="dxa"/>
              <w:right w:w="40" w:type="dxa"/>
            </w:tcMar>
            <w:vAlign w:val="bottom"/>
          </w:tcPr>
          <w:p w14:paraId="49561ABE" w14:textId="77777777" w:rsidR="00976B38" w:rsidRDefault="00AA1208">
            <w:pPr>
              <w:jc w:val="center"/>
              <w:rPr>
                <w:b/>
                <w:color w:val="4B4F56"/>
                <w:sz w:val="20"/>
                <w:szCs w:val="20"/>
              </w:rPr>
            </w:pPr>
            <w:r>
              <w:rPr>
                <w:b/>
                <w:color w:val="4B4F56"/>
                <w:sz w:val="20"/>
                <w:szCs w:val="20"/>
              </w:rPr>
              <w:t>Precision</w:t>
            </w:r>
          </w:p>
        </w:tc>
        <w:tc>
          <w:tcPr>
            <w:tcW w:w="1500" w:type="dxa"/>
            <w:shd w:val="clear" w:color="auto" w:fill="FFFFFF"/>
            <w:tcMar>
              <w:top w:w="40" w:type="dxa"/>
              <w:left w:w="40" w:type="dxa"/>
              <w:bottom w:w="40" w:type="dxa"/>
              <w:right w:w="40" w:type="dxa"/>
            </w:tcMar>
            <w:vAlign w:val="bottom"/>
          </w:tcPr>
          <w:p w14:paraId="074CCCCF" w14:textId="77777777" w:rsidR="00976B38" w:rsidRDefault="00AA1208">
            <w:pPr>
              <w:jc w:val="center"/>
              <w:rPr>
                <w:b/>
                <w:color w:val="4B4F56"/>
                <w:sz w:val="20"/>
                <w:szCs w:val="20"/>
              </w:rPr>
            </w:pPr>
            <w:r>
              <w:rPr>
                <w:b/>
                <w:color w:val="4B4F56"/>
                <w:sz w:val="20"/>
                <w:szCs w:val="20"/>
                <w:highlight w:val="white"/>
              </w:rPr>
              <w:t>Recall</w:t>
            </w:r>
          </w:p>
        </w:tc>
        <w:tc>
          <w:tcPr>
            <w:tcW w:w="1500" w:type="dxa"/>
            <w:shd w:val="clear" w:color="auto" w:fill="FFFFFF"/>
            <w:tcMar>
              <w:top w:w="40" w:type="dxa"/>
              <w:left w:w="40" w:type="dxa"/>
              <w:bottom w:w="40" w:type="dxa"/>
              <w:right w:w="40" w:type="dxa"/>
            </w:tcMar>
            <w:vAlign w:val="bottom"/>
          </w:tcPr>
          <w:p w14:paraId="2859E1B7" w14:textId="77777777" w:rsidR="00976B38" w:rsidRDefault="00AA1208">
            <w:pPr>
              <w:jc w:val="center"/>
              <w:rPr>
                <w:b/>
                <w:color w:val="4B4F56"/>
                <w:sz w:val="20"/>
                <w:szCs w:val="20"/>
              </w:rPr>
            </w:pPr>
            <w:r>
              <w:rPr>
                <w:b/>
                <w:color w:val="4B4F56"/>
                <w:sz w:val="20"/>
                <w:szCs w:val="20"/>
                <w:highlight w:val="white"/>
              </w:rPr>
              <w:t>F1-score</w:t>
            </w:r>
          </w:p>
        </w:tc>
        <w:tc>
          <w:tcPr>
            <w:tcW w:w="1500" w:type="dxa"/>
            <w:shd w:val="clear" w:color="auto" w:fill="FFFFFF"/>
            <w:tcMar>
              <w:top w:w="40" w:type="dxa"/>
              <w:left w:w="40" w:type="dxa"/>
              <w:bottom w:w="40" w:type="dxa"/>
              <w:right w:w="40" w:type="dxa"/>
            </w:tcMar>
            <w:vAlign w:val="bottom"/>
          </w:tcPr>
          <w:p w14:paraId="1B34EC05" w14:textId="77777777" w:rsidR="00976B38" w:rsidRDefault="00AA1208">
            <w:pPr>
              <w:jc w:val="center"/>
              <w:rPr>
                <w:b/>
                <w:color w:val="4B4F56"/>
                <w:sz w:val="20"/>
                <w:szCs w:val="20"/>
              </w:rPr>
            </w:pPr>
            <w:r>
              <w:rPr>
                <w:b/>
                <w:color w:val="4B4F56"/>
                <w:sz w:val="20"/>
                <w:szCs w:val="20"/>
                <w:highlight w:val="white"/>
              </w:rPr>
              <w:t>Support</w:t>
            </w:r>
          </w:p>
        </w:tc>
      </w:tr>
      <w:tr w:rsidR="00976B38" w14:paraId="0F90FE41" w14:textId="77777777">
        <w:tc>
          <w:tcPr>
            <w:tcW w:w="1065" w:type="dxa"/>
            <w:tcMar>
              <w:top w:w="40" w:type="dxa"/>
              <w:left w:w="40" w:type="dxa"/>
              <w:bottom w:w="40" w:type="dxa"/>
              <w:right w:w="40" w:type="dxa"/>
            </w:tcMar>
            <w:vAlign w:val="bottom"/>
          </w:tcPr>
          <w:p w14:paraId="728B0E42" w14:textId="77777777" w:rsidR="00976B38" w:rsidRDefault="00AA1208">
            <w:pPr>
              <w:jc w:val="center"/>
              <w:rPr>
                <w:color w:val="4B4F56"/>
                <w:sz w:val="20"/>
                <w:szCs w:val="20"/>
              </w:rPr>
            </w:pPr>
            <w:r>
              <w:rPr>
                <w:color w:val="4B4F56"/>
                <w:sz w:val="20"/>
                <w:szCs w:val="20"/>
              </w:rPr>
              <w:t>N</w:t>
            </w:r>
          </w:p>
        </w:tc>
        <w:tc>
          <w:tcPr>
            <w:tcW w:w="1425" w:type="dxa"/>
            <w:tcMar>
              <w:top w:w="40" w:type="dxa"/>
              <w:left w:w="40" w:type="dxa"/>
              <w:bottom w:w="40" w:type="dxa"/>
              <w:right w:w="40" w:type="dxa"/>
            </w:tcMar>
            <w:vAlign w:val="bottom"/>
          </w:tcPr>
          <w:p w14:paraId="5BAEED24" w14:textId="77777777" w:rsidR="00976B38" w:rsidRDefault="00AA1208">
            <w:pPr>
              <w:jc w:val="center"/>
              <w:rPr>
                <w:color w:val="4B4F56"/>
                <w:sz w:val="20"/>
                <w:szCs w:val="20"/>
              </w:rPr>
            </w:pPr>
            <w:r>
              <w:rPr>
                <w:color w:val="4B4F56"/>
                <w:sz w:val="20"/>
                <w:szCs w:val="20"/>
              </w:rPr>
              <w:t>0.67</w:t>
            </w:r>
          </w:p>
        </w:tc>
        <w:tc>
          <w:tcPr>
            <w:tcW w:w="1500" w:type="dxa"/>
            <w:tcMar>
              <w:top w:w="40" w:type="dxa"/>
              <w:left w:w="40" w:type="dxa"/>
              <w:bottom w:w="40" w:type="dxa"/>
              <w:right w:w="40" w:type="dxa"/>
            </w:tcMar>
            <w:vAlign w:val="bottom"/>
          </w:tcPr>
          <w:p w14:paraId="60CC5EF5" w14:textId="77777777" w:rsidR="00976B38" w:rsidRDefault="00AA1208">
            <w:pPr>
              <w:jc w:val="center"/>
              <w:rPr>
                <w:color w:val="4B4F56"/>
                <w:sz w:val="20"/>
                <w:szCs w:val="20"/>
              </w:rPr>
            </w:pPr>
            <w:r>
              <w:rPr>
                <w:color w:val="4B4F56"/>
                <w:sz w:val="20"/>
                <w:szCs w:val="20"/>
              </w:rPr>
              <w:t>0.27</w:t>
            </w:r>
          </w:p>
        </w:tc>
        <w:tc>
          <w:tcPr>
            <w:tcW w:w="1500" w:type="dxa"/>
            <w:tcMar>
              <w:top w:w="40" w:type="dxa"/>
              <w:left w:w="40" w:type="dxa"/>
              <w:bottom w:w="40" w:type="dxa"/>
              <w:right w:w="40" w:type="dxa"/>
            </w:tcMar>
            <w:vAlign w:val="bottom"/>
          </w:tcPr>
          <w:p w14:paraId="1B63D7E4" w14:textId="77777777" w:rsidR="00976B38" w:rsidRDefault="00AA1208">
            <w:pPr>
              <w:jc w:val="center"/>
              <w:rPr>
                <w:color w:val="4B4F56"/>
                <w:sz w:val="20"/>
                <w:szCs w:val="20"/>
              </w:rPr>
            </w:pPr>
            <w:r>
              <w:rPr>
                <w:color w:val="4B4F56"/>
                <w:sz w:val="20"/>
                <w:szCs w:val="20"/>
              </w:rPr>
              <w:t>0.39</w:t>
            </w:r>
          </w:p>
        </w:tc>
        <w:tc>
          <w:tcPr>
            <w:tcW w:w="1500" w:type="dxa"/>
            <w:tcMar>
              <w:top w:w="40" w:type="dxa"/>
              <w:left w:w="40" w:type="dxa"/>
              <w:bottom w:w="40" w:type="dxa"/>
              <w:right w:w="40" w:type="dxa"/>
            </w:tcMar>
            <w:vAlign w:val="bottom"/>
          </w:tcPr>
          <w:p w14:paraId="605DF51B" w14:textId="77777777" w:rsidR="00976B38" w:rsidRDefault="00AA1208">
            <w:pPr>
              <w:jc w:val="center"/>
              <w:rPr>
                <w:color w:val="4B4F56"/>
                <w:sz w:val="20"/>
                <w:szCs w:val="20"/>
              </w:rPr>
            </w:pPr>
            <w:r>
              <w:rPr>
                <w:color w:val="4B4F56"/>
                <w:sz w:val="20"/>
                <w:szCs w:val="20"/>
              </w:rPr>
              <w:t>233</w:t>
            </w:r>
          </w:p>
        </w:tc>
      </w:tr>
      <w:tr w:rsidR="00976B38" w14:paraId="7B26DF1C" w14:textId="77777777">
        <w:tc>
          <w:tcPr>
            <w:tcW w:w="1065" w:type="dxa"/>
            <w:tcMar>
              <w:top w:w="40" w:type="dxa"/>
              <w:left w:w="40" w:type="dxa"/>
              <w:bottom w:w="40" w:type="dxa"/>
              <w:right w:w="40" w:type="dxa"/>
            </w:tcMar>
            <w:vAlign w:val="bottom"/>
          </w:tcPr>
          <w:p w14:paraId="4876B73D" w14:textId="77777777" w:rsidR="00976B38" w:rsidRDefault="00AA1208">
            <w:pPr>
              <w:jc w:val="center"/>
              <w:rPr>
                <w:color w:val="4B4F56"/>
                <w:sz w:val="20"/>
                <w:szCs w:val="20"/>
              </w:rPr>
            </w:pPr>
            <w:r>
              <w:rPr>
                <w:color w:val="4B4F56"/>
                <w:sz w:val="20"/>
                <w:szCs w:val="20"/>
              </w:rPr>
              <w:t>P</w:t>
            </w:r>
          </w:p>
        </w:tc>
        <w:tc>
          <w:tcPr>
            <w:tcW w:w="1425" w:type="dxa"/>
            <w:tcMar>
              <w:top w:w="40" w:type="dxa"/>
              <w:left w:w="40" w:type="dxa"/>
              <w:bottom w:w="40" w:type="dxa"/>
              <w:right w:w="40" w:type="dxa"/>
            </w:tcMar>
            <w:vAlign w:val="bottom"/>
          </w:tcPr>
          <w:p w14:paraId="0D607EC6" w14:textId="77777777" w:rsidR="00976B38" w:rsidRDefault="00AA1208">
            <w:pPr>
              <w:jc w:val="center"/>
              <w:rPr>
                <w:color w:val="4B4F56"/>
                <w:sz w:val="20"/>
                <w:szCs w:val="20"/>
              </w:rPr>
            </w:pPr>
            <w:r>
              <w:rPr>
                <w:color w:val="4B4F56"/>
                <w:sz w:val="20"/>
                <w:szCs w:val="20"/>
              </w:rPr>
              <w:t>0.43</w:t>
            </w:r>
          </w:p>
        </w:tc>
        <w:tc>
          <w:tcPr>
            <w:tcW w:w="1500" w:type="dxa"/>
            <w:tcMar>
              <w:top w:w="40" w:type="dxa"/>
              <w:left w:w="40" w:type="dxa"/>
              <w:bottom w:w="40" w:type="dxa"/>
              <w:right w:w="40" w:type="dxa"/>
            </w:tcMar>
            <w:vAlign w:val="bottom"/>
          </w:tcPr>
          <w:p w14:paraId="49EC1CB7" w14:textId="77777777" w:rsidR="00976B38" w:rsidRDefault="00AA1208">
            <w:pPr>
              <w:jc w:val="center"/>
              <w:rPr>
                <w:color w:val="4B4F56"/>
                <w:sz w:val="20"/>
                <w:szCs w:val="20"/>
              </w:rPr>
            </w:pPr>
            <w:r>
              <w:rPr>
                <w:color w:val="4B4F56"/>
                <w:sz w:val="20"/>
                <w:szCs w:val="20"/>
              </w:rPr>
              <w:t>0.61</w:t>
            </w:r>
          </w:p>
        </w:tc>
        <w:tc>
          <w:tcPr>
            <w:tcW w:w="1500" w:type="dxa"/>
            <w:tcMar>
              <w:top w:w="40" w:type="dxa"/>
              <w:left w:w="40" w:type="dxa"/>
              <w:bottom w:w="40" w:type="dxa"/>
              <w:right w:w="40" w:type="dxa"/>
            </w:tcMar>
            <w:vAlign w:val="bottom"/>
          </w:tcPr>
          <w:p w14:paraId="02166776" w14:textId="77777777" w:rsidR="00976B38" w:rsidRDefault="00AA1208">
            <w:pPr>
              <w:jc w:val="center"/>
              <w:rPr>
                <w:color w:val="4B4F56"/>
                <w:sz w:val="20"/>
                <w:szCs w:val="20"/>
              </w:rPr>
            </w:pPr>
            <w:r>
              <w:rPr>
                <w:color w:val="4B4F56"/>
                <w:sz w:val="20"/>
                <w:szCs w:val="20"/>
              </w:rPr>
              <w:t>0.5</w:t>
            </w:r>
          </w:p>
        </w:tc>
        <w:tc>
          <w:tcPr>
            <w:tcW w:w="1500" w:type="dxa"/>
            <w:tcMar>
              <w:top w:w="40" w:type="dxa"/>
              <w:left w:w="40" w:type="dxa"/>
              <w:bottom w:w="40" w:type="dxa"/>
              <w:right w:w="40" w:type="dxa"/>
            </w:tcMar>
            <w:vAlign w:val="bottom"/>
          </w:tcPr>
          <w:p w14:paraId="308BB837" w14:textId="77777777" w:rsidR="00976B38" w:rsidRDefault="00AA1208">
            <w:pPr>
              <w:jc w:val="center"/>
              <w:rPr>
                <w:color w:val="4B4F56"/>
                <w:sz w:val="20"/>
                <w:szCs w:val="20"/>
              </w:rPr>
            </w:pPr>
            <w:r>
              <w:rPr>
                <w:color w:val="4B4F56"/>
                <w:sz w:val="20"/>
                <w:szCs w:val="20"/>
              </w:rPr>
              <w:t>149</w:t>
            </w:r>
          </w:p>
        </w:tc>
      </w:tr>
      <w:tr w:rsidR="00976B38" w14:paraId="6E659C52" w14:textId="77777777">
        <w:tc>
          <w:tcPr>
            <w:tcW w:w="1065" w:type="dxa"/>
            <w:tcMar>
              <w:top w:w="40" w:type="dxa"/>
              <w:left w:w="40" w:type="dxa"/>
              <w:bottom w:w="40" w:type="dxa"/>
              <w:right w:w="40" w:type="dxa"/>
            </w:tcMar>
            <w:vAlign w:val="bottom"/>
          </w:tcPr>
          <w:p w14:paraId="1D4A30CE" w14:textId="77777777" w:rsidR="00976B38" w:rsidRDefault="00AA1208">
            <w:pPr>
              <w:jc w:val="center"/>
              <w:rPr>
                <w:color w:val="4B4F56"/>
                <w:sz w:val="20"/>
                <w:szCs w:val="20"/>
              </w:rPr>
            </w:pPr>
            <w:r>
              <w:rPr>
                <w:color w:val="4B4F56"/>
                <w:sz w:val="20"/>
                <w:szCs w:val="20"/>
              </w:rPr>
              <w:t>X</w:t>
            </w:r>
          </w:p>
        </w:tc>
        <w:tc>
          <w:tcPr>
            <w:tcW w:w="1425" w:type="dxa"/>
            <w:tcMar>
              <w:top w:w="40" w:type="dxa"/>
              <w:left w:w="40" w:type="dxa"/>
              <w:bottom w:w="40" w:type="dxa"/>
              <w:right w:w="40" w:type="dxa"/>
            </w:tcMar>
            <w:vAlign w:val="bottom"/>
          </w:tcPr>
          <w:p w14:paraId="423F1D96" w14:textId="77777777" w:rsidR="00976B38" w:rsidRDefault="00AA1208">
            <w:pPr>
              <w:jc w:val="center"/>
              <w:rPr>
                <w:color w:val="4B4F56"/>
                <w:sz w:val="20"/>
                <w:szCs w:val="20"/>
              </w:rPr>
            </w:pPr>
            <w:r>
              <w:rPr>
                <w:color w:val="4B4F56"/>
                <w:sz w:val="20"/>
                <w:szCs w:val="20"/>
              </w:rPr>
              <w:t>0.53</w:t>
            </w:r>
          </w:p>
        </w:tc>
        <w:tc>
          <w:tcPr>
            <w:tcW w:w="1500" w:type="dxa"/>
            <w:tcMar>
              <w:top w:w="40" w:type="dxa"/>
              <w:left w:w="40" w:type="dxa"/>
              <w:bottom w:w="40" w:type="dxa"/>
              <w:right w:w="40" w:type="dxa"/>
            </w:tcMar>
            <w:vAlign w:val="bottom"/>
          </w:tcPr>
          <w:p w14:paraId="0A5ED9AA" w14:textId="77777777" w:rsidR="00976B38" w:rsidRDefault="00AA1208">
            <w:pPr>
              <w:jc w:val="center"/>
              <w:rPr>
                <w:color w:val="4B4F56"/>
                <w:sz w:val="20"/>
                <w:szCs w:val="20"/>
              </w:rPr>
            </w:pPr>
            <w:r>
              <w:rPr>
                <w:color w:val="4B4F56"/>
                <w:sz w:val="20"/>
                <w:szCs w:val="20"/>
              </w:rPr>
              <w:t>0.66</w:t>
            </w:r>
          </w:p>
        </w:tc>
        <w:tc>
          <w:tcPr>
            <w:tcW w:w="1500" w:type="dxa"/>
            <w:tcMar>
              <w:top w:w="40" w:type="dxa"/>
              <w:left w:w="40" w:type="dxa"/>
              <w:bottom w:w="40" w:type="dxa"/>
              <w:right w:w="40" w:type="dxa"/>
            </w:tcMar>
            <w:vAlign w:val="bottom"/>
          </w:tcPr>
          <w:p w14:paraId="73D0FDE3" w14:textId="77777777" w:rsidR="00976B38" w:rsidRDefault="00AA1208">
            <w:pPr>
              <w:jc w:val="center"/>
              <w:rPr>
                <w:color w:val="4B4F56"/>
                <w:sz w:val="20"/>
                <w:szCs w:val="20"/>
              </w:rPr>
            </w:pPr>
            <w:r>
              <w:rPr>
                <w:color w:val="4B4F56"/>
                <w:sz w:val="20"/>
                <w:szCs w:val="20"/>
              </w:rPr>
              <w:t>0.59</w:t>
            </w:r>
          </w:p>
        </w:tc>
        <w:tc>
          <w:tcPr>
            <w:tcW w:w="1500" w:type="dxa"/>
            <w:tcMar>
              <w:top w:w="40" w:type="dxa"/>
              <w:left w:w="40" w:type="dxa"/>
              <w:bottom w:w="40" w:type="dxa"/>
              <w:right w:w="40" w:type="dxa"/>
            </w:tcMar>
            <w:vAlign w:val="bottom"/>
          </w:tcPr>
          <w:p w14:paraId="33A8D0F8" w14:textId="77777777" w:rsidR="00976B38" w:rsidRDefault="00AA1208">
            <w:pPr>
              <w:jc w:val="center"/>
              <w:rPr>
                <w:color w:val="4B4F56"/>
                <w:sz w:val="20"/>
                <w:szCs w:val="20"/>
              </w:rPr>
            </w:pPr>
            <w:r>
              <w:rPr>
                <w:color w:val="4B4F56"/>
                <w:sz w:val="20"/>
                <w:szCs w:val="20"/>
              </w:rPr>
              <w:t>314</w:t>
            </w:r>
          </w:p>
        </w:tc>
      </w:tr>
      <w:tr w:rsidR="00976B38" w14:paraId="31744A7F" w14:textId="77777777">
        <w:tc>
          <w:tcPr>
            <w:tcW w:w="1065" w:type="dxa"/>
            <w:tcMar>
              <w:top w:w="40" w:type="dxa"/>
              <w:left w:w="40" w:type="dxa"/>
              <w:bottom w:w="40" w:type="dxa"/>
              <w:right w:w="40" w:type="dxa"/>
            </w:tcMar>
            <w:vAlign w:val="bottom"/>
          </w:tcPr>
          <w:p w14:paraId="4B2AFB03" w14:textId="77777777" w:rsidR="00976B38" w:rsidRDefault="00AA1208">
            <w:pPr>
              <w:jc w:val="center"/>
              <w:rPr>
                <w:b/>
                <w:color w:val="4B4F56"/>
                <w:sz w:val="20"/>
                <w:szCs w:val="20"/>
              </w:rPr>
            </w:pPr>
            <w:r>
              <w:rPr>
                <w:b/>
                <w:color w:val="4B4F56"/>
                <w:sz w:val="20"/>
                <w:szCs w:val="20"/>
              </w:rPr>
              <w:t>avg / total</w:t>
            </w:r>
          </w:p>
        </w:tc>
        <w:tc>
          <w:tcPr>
            <w:tcW w:w="1425" w:type="dxa"/>
            <w:tcMar>
              <w:top w:w="40" w:type="dxa"/>
              <w:left w:w="40" w:type="dxa"/>
              <w:bottom w:w="40" w:type="dxa"/>
              <w:right w:w="40" w:type="dxa"/>
            </w:tcMar>
            <w:vAlign w:val="bottom"/>
          </w:tcPr>
          <w:p w14:paraId="4AEC7A6E" w14:textId="77777777" w:rsidR="00976B38" w:rsidRDefault="00AA1208">
            <w:pPr>
              <w:jc w:val="center"/>
              <w:rPr>
                <w:b/>
                <w:color w:val="4B4F56"/>
                <w:sz w:val="20"/>
                <w:szCs w:val="20"/>
              </w:rPr>
            </w:pPr>
            <w:r>
              <w:rPr>
                <w:b/>
                <w:color w:val="4B4F56"/>
                <w:sz w:val="20"/>
                <w:szCs w:val="20"/>
              </w:rPr>
              <w:t>0.55</w:t>
            </w:r>
          </w:p>
        </w:tc>
        <w:tc>
          <w:tcPr>
            <w:tcW w:w="1500" w:type="dxa"/>
            <w:tcMar>
              <w:top w:w="40" w:type="dxa"/>
              <w:left w:w="40" w:type="dxa"/>
              <w:bottom w:w="40" w:type="dxa"/>
              <w:right w:w="40" w:type="dxa"/>
            </w:tcMar>
            <w:vAlign w:val="bottom"/>
          </w:tcPr>
          <w:p w14:paraId="6D21ADB8" w14:textId="77777777" w:rsidR="00976B38" w:rsidRDefault="00AA1208">
            <w:pPr>
              <w:jc w:val="center"/>
              <w:rPr>
                <w:b/>
                <w:color w:val="4B4F56"/>
                <w:sz w:val="20"/>
                <w:szCs w:val="20"/>
              </w:rPr>
            </w:pPr>
            <w:r>
              <w:rPr>
                <w:b/>
                <w:color w:val="4B4F56"/>
                <w:sz w:val="20"/>
                <w:szCs w:val="20"/>
              </w:rPr>
              <w:t>0.52</w:t>
            </w:r>
          </w:p>
        </w:tc>
        <w:tc>
          <w:tcPr>
            <w:tcW w:w="1500" w:type="dxa"/>
            <w:tcMar>
              <w:top w:w="40" w:type="dxa"/>
              <w:left w:w="40" w:type="dxa"/>
              <w:bottom w:w="40" w:type="dxa"/>
              <w:right w:w="40" w:type="dxa"/>
            </w:tcMar>
            <w:vAlign w:val="bottom"/>
          </w:tcPr>
          <w:p w14:paraId="40124AEE" w14:textId="77777777" w:rsidR="00976B38" w:rsidRDefault="00AA1208">
            <w:pPr>
              <w:jc w:val="center"/>
              <w:rPr>
                <w:b/>
                <w:color w:val="4B4F56"/>
                <w:sz w:val="20"/>
                <w:szCs w:val="20"/>
              </w:rPr>
            </w:pPr>
            <w:r>
              <w:rPr>
                <w:b/>
                <w:color w:val="4B4F56"/>
                <w:sz w:val="20"/>
                <w:szCs w:val="20"/>
              </w:rPr>
              <w:t>0.50</w:t>
            </w:r>
          </w:p>
        </w:tc>
        <w:tc>
          <w:tcPr>
            <w:tcW w:w="1500" w:type="dxa"/>
            <w:tcMar>
              <w:top w:w="40" w:type="dxa"/>
              <w:left w:w="40" w:type="dxa"/>
              <w:bottom w:w="40" w:type="dxa"/>
              <w:right w:w="40" w:type="dxa"/>
            </w:tcMar>
            <w:vAlign w:val="bottom"/>
          </w:tcPr>
          <w:p w14:paraId="18D15345" w14:textId="77777777" w:rsidR="00976B38" w:rsidRDefault="00AA1208">
            <w:pPr>
              <w:jc w:val="center"/>
              <w:rPr>
                <w:b/>
                <w:color w:val="4B4F56"/>
                <w:sz w:val="20"/>
                <w:szCs w:val="20"/>
              </w:rPr>
            </w:pPr>
            <w:r>
              <w:rPr>
                <w:b/>
                <w:color w:val="4B4F56"/>
                <w:sz w:val="20"/>
                <w:szCs w:val="20"/>
              </w:rPr>
              <w:t>696</w:t>
            </w:r>
          </w:p>
        </w:tc>
      </w:tr>
    </w:tbl>
    <w:p w14:paraId="555AA81A" w14:textId="77777777" w:rsidR="00976B38" w:rsidRDefault="00976B38">
      <w:pPr>
        <w:jc w:val="both"/>
      </w:pPr>
    </w:p>
    <w:p w14:paraId="11EFCF9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Overall, the lexicon based sentiment classification exercise reach at best a 47.7% classification error against the baseline value of 54.9%, that is if we were to predict all comments as the most occurring class.</w:t>
      </w:r>
    </w:p>
    <w:p w14:paraId="37FC1ED6" w14:textId="77777777" w:rsidR="00976B38" w:rsidRDefault="00AA1208">
      <w:pPr>
        <w:pStyle w:val="Heading1"/>
        <w:contextualSpacing w:val="0"/>
        <w:jc w:val="both"/>
      </w:pPr>
      <w:bookmarkStart w:id="11" w:name="_5qfl2r2epmk2" w:colFirst="0" w:colLast="0"/>
      <w:bookmarkEnd w:id="11"/>
      <w:r>
        <w:lastRenderedPageBreak/>
        <w:t>Stage (3) – Quantitative and qualitative assessment of the data</w:t>
      </w:r>
    </w:p>
    <w:p w14:paraId="5E37D40D" w14:textId="77777777" w:rsidR="00976B38" w:rsidRDefault="00976B38"/>
    <w:p w14:paraId="1ECEEE89"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In Stage (3) results are aggregated by different granularities and analysed over time. Relationships between article sentiment/comments sentiment/reactions and word counts are also examined. </w:t>
      </w:r>
    </w:p>
    <w:p w14:paraId="03A1C242" w14:textId="77777777" w:rsidR="00976B38" w:rsidRDefault="00976B38"/>
    <w:p w14:paraId="6FA61233"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t>Analysis over time</w:t>
      </w:r>
    </w:p>
    <w:p w14:paraId="51151F85" w14:textId="77777777" w:rsidR="00976B38" w:rsidRDefault="00976B38"/>
    <w:p w14:paraId="326707D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Looking at the sentiment produced by the different lexicons over the 33 days period, Figure 10  and 11 show that they tend to follow more or less the same patterns. In the first chart all comments are considered, whereas in the second plot only parent comments to a post are used (i.e. comment replies are excluded). Considering parents comments only shows that the patterns over time are very similar but amplified. </w:t>
      </w:r>
    </w:p>
    <w:p w14:paraId="35A554E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Duplicate comments (same message, posted for the same post by the same user, but different times) are removed as well as comments were all the lexicons give score 0 (this has the intent to exclude empty comments and comments where the user is just mentioning another user).</w:t>
      </w:r>
    </w:p>
    <w:p w14:paraId="22B6A418"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following charts are produced by averaging the sentiment every hour and applying a moving average on a window of 24 hours. While a moving average is useful to remove noise, data on the edges is lost and thus the sentiment tend to level off. Nevertheless, such smoothing can be useful for getting a sense of the emotional trajectory.</w:t>
      </w:r>
    </w:p>
    <w:p w14:paraId="53C1EA7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Table 9 and 10 report the correlations between lexicons sentiment over time for all and parents only comments.</w:t>
      </w:r>
    </w:p>
    <w:p w14:paraId="514C7E1E" w14:textId="77777777" w:rsidR="00976B38" w:rsidRDefault="00976B38">
      <w:pPr>
        <w:jc w:val="both"/>
        <w:rPr>
          <w:rFonts w:ascii="Helvetica Neue" w:eastAsia="Helvetica Neue" w:hAnsi="Helvetica Neue" w:cs="Helvetica Neue"/>
          <w:color w:val="4B4F56"/>
        </w:rPr>
      </w:pPr>
    </w:p>
    <w:p w14:paraId="7E8F2926"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Figure 10 - Sentiment of all comments over time.</w:t>
      </w:r>
    </w:p>
    <w:p w14:paraId="552A985B" w14:textId="77777777" w:rsidR="00976B38" w:rsidRDefault="00AA1208">
      <w:pPr>
        <w:rPr>
          <w:rFonts w:ascii="Helvetica Neue" w:eastAsia="Helvetica Neue" w:hAnsi="Helvetica Neue" w:cs="Helvetica Neue"/>
          <w:color w:val="20375F"/>
          <w:sz w:val="30"/>
          <w:szCs w:val="30"/>
          <w:highlight w:val="white"/>
        </w:rPr>
      </w:pPr>
      <w:r>
        <w:rPr>
          <w:noProof/>
        </w:rPr>
        <w:drawing>
          <wp:inline distT="114300" distB="114300" distL="114300" distR="114300" wp14:anchorId="569DE99B" wp14:editId="0317D0C1">
            <wp:extent cx="5731200" cy="2895600"/>
            <wp:effectExtent l="0" t="0" r="0" b="0"/>
            <wp:docPr id="10" name="image30.png" descr="all_sentiment.png"/>
            <wp:cNvGraphicFramePr/>
            <a:graphic xmlns:a="http://schemas.openxmlformats.org/drawingml/2006/main">
              <a:graphicData uri="http://schemas.openxmlformats.org/drawingml/2006/picture">
                <pic:pic xmlns:pic="http://schemas.openxmlformats.org/drawingml/2006/picture">
                  <pic:nvPicPr>
                    <pic:cNvPr id="0" name="image30.png" descr="all_sentiment.png"/>
                    <pic:cNvPicPr preferRelativeResize="0"/>
                  </pic:nvPicPr>
                  <pic:blipFill>
                    <a:blip r:embed="rId35"/>
                    <a:srcRect/>
                    <a:stretch>
                      <a:fillRect/>
                    </a:stretch>
                  </pic:blipFill>
                  <pic:spPr>
                    <a:xfrm>
                      <a:off x="0" y="0"/>
                      <a:ext cx="5731200" cy="2895600"/>
                    </a:xfrm>
                    <a:prstGeom prst="rect">
                      <a:avLst/>
                    </a:prstGeom>
                    <a:ln/>
                  </pic:spPr>
                </pic:pic>
              </a:graphicData>
            </a:graphic>
          </wp:inline>
        </w:drawing>
      </w:r>
    </w:p>
    <w:p w14:paraId="5E23B725" w14:textId="77777777" w:rsidR="00976B38" w:rsidRDefault="00976B38">
      <w:pPr>
        <w:rPr>
          <w:rFonts w:ascii="Helvetica Neue" w:eastAsia="Helvetica Neue" w:hAnsi="Helvetica Neue" w:cs="Helvetica Neue"/>
          <w:b/>
          <w:color w:val="4B4F56"/>
        </w:rPr>
      </w:pPr>
    </w:p>
    <w:p w14:paraId="1B35E959" w14:textId="77777777" w:rsidR="00976B38" w:rsidRDefault="00976B38">
      <w:pPr>
        <w:rPr>
          <w:rFonts w:ascii="Helvetica Neue" w:eastAsia="Helvetica Neue" w:hAnsi="Helvetica Neue" w:cs="Helvetica Neue"/>
          <w:b/>
          <w:color w:val="4B4F56"/>
        </w:rPr>
      </w:pPr>
    </w:p>
    <w:p w14:paraId="7E45CC2D" w14:textId="77777777" w:rsidR="00AA120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br w:type="page"/>
      </w:r>
    </w:p>
    <w:p w14:paraId="56B6DA2D"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lastRenderedPageBreak/>
        <w:t>Table 9 -  Correlations between lexicon sentiment over time for all comments.</w:t>
      </w:r>
    </w:p>
    <w:p w14:paraId="3FDCC5B1" w14:textId="77777777" w:rsidR="00976B38" w:rsidRDefault="00976B38">
      <w:pPr>
        <w:rPr>
          <w:rFonts w:ascii="Helvetica Neue" w:eastAsia="Helvetica Neue" w:hAnsi="Helvetica Neue" w:cs="Helvetica Neue"/>
          <w:color w:val="4B4F56"/>
        </w:rPr>
      </w:pPr>
    </w:p>
    <w:tbl>
      <w:tblPr>
        <w:tblStyle w:val="a7"/>
        <w:tblW w:w="7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tblGrid>
      <w:tr w:rsidR="00976B38" w14:paraId="3EBCBDAB" w14:textId="77777777">
        <w:tc>
          <w:tcPr>
            <w:tcW w:w="1500" w:type="dxa"/>
            <w:tcMar>
              <w:top w:w="40" w:type="dxa"/>
              <w:left w:w="40" w:type="dxa"/>
              <w:bottom w:w="40" w:type="dxa"/>
              <w:right w:w="40" w:type="dxa"/>
            </w:tcMar>
            <w:vAlign w:val="bottom"/>
          </w:tcPr>
          <w:p w14:paraId="1398ECDF"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6CC3EB1E" w14:textId="77777777" w:rsidR="00976B38" w:rsidRDefault="00AA1208">
            <w:pPr>
              <w:jc w:val="center"/>
              <w:rPr>
                <w:color w:val="4B4F56"/>
                <w:sz w:val="20"/>
                <w:szCs w:val="20"/>
              </w:rPr>
            </w:pPr>
            <w:r>
              <w:rPr>
                <w:rFonts w:ascii="Calibri" w:eastAsia="Calibri" w:hAnsi="Calibri" w:cs="Calibri"/>
                <w:color w:val="4B4F56"/>
                <w:sz w:val="24"/>
                <w:szCs w:val="24"/>
              </w:rPr>
              <w:t>Afinn</w:t>
            </w:r>
          </w:p>
        </w:tc>
        <w:tc>
          <w:tcPr>
            <w:tcW w:w="1500" w:type="dxa"/>
            <w:tcMar>
              <w:top w:w="40" w:type="dxa"/>
              <w:left w:w="40" w:type="dxa"/>
              <w:bottom w:w="40" w:type="dxa"/>
              <w:right w:w="40" w:type="dxa"/>
            </w:tcMar>
            <w:vAlign w:val="bottom"/>
          </w:tcPr>
          <w:p w14:paraId="331FE25F"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693C35BE"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45E6B50E" w14:textId="77777777" w:rsidR="00976B38" w:rsidRDefault="00AA1208">
            <w:pPr>
              <w:jc w:val="center"/>
              <w:rPr>
                <w:color w:val="4B4F56"/>
                <w:sz w:val="20"/>
                <w:szCs w:val="20"/>
              </w:rPr>
            </w:pPr>
            <w:r>
              <w:rPr>
                <w:rFonts w:ascii="Calibri" w:eastAsia="Calibri" w:hAnsi="Calibri" w:cs="Calibri"/>
                <w:color w:val="4B4F56"/>
                <w:sz w:val="24"/>
                <w:szCs w:val="24"/>
              </w:rPr>
              <w:t>Syuzhet</w:t>
            </w:r>
          </w:p>
        </w:tc>
      </w:tr>
      <w:tr w:rsidR="00976B38" w14:paraId="751BBE77" w14:textId="77777777">
        <w:tc>
          <w:tcPr>
            <w:tcW w:w="1500" w:type="dxa"/>
            <w:tcMar>
              <w:top w:w="40" w:type="dxa"/>
              <w:left w:w="40" w:type="dxa"/>
              <w:bottom w:w="40" w:type="dxa"/>
              <w:right w:w="40" w:type="dxa"/>
            </w:tcMar>
            <w:vAlign w:val="bottom"/>
          </w:tcPr>
          <w:p w14:paraId="69C50BF4"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476890BE" w14:textId="77777777" w:rsidR="00976B38" w:rsidRDefault="00AA1208">
            <w:pPr>
              <w:jc w:val="center"/>
              <w:rPr>
                <w:color w:val="20375F"/>
                <w:sz w:val="20"/>
                <w:szCs w:val="20"/>
                <w:highlight w:val="white"/>
              </w:rPr>
            </w:pPr>
            <w:r>
              <w:rPr>
                <w:color w:val="20375F"/>
                <w:sz w:val="20"/>
                <w:szCs w:val="20"/>
                <w:highlight w:val="white"/>
              </w:rPr>
              <w:t>0.67</w:t>
            </w:r>
          </w:p>
        </w:tc>
        <w:tc>
          <w:tcPr>
            <w:tcW w:w="1500" w:type="dxa"/>
            <w:tcMar>
              <w:top w:w="40" w:type="dxa"/>
              <w:left w:w="40" w:type="dxa"/>
              <w:bottom w:w="40" w:type="dxa"/>
              <w:right w:w="40" w:type="dxa"/>
            </w:tcMar>
            <w:vAlign w:val="bottom"/>
          </w:tcPr>
          <w:p w14:paraId="1185A198"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4E94EC28"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42348D41" w14:textId="77777777" w:rsidR="00976B38" w:rsidRDefault="00976B38">
            <w:pPr>
              <w:jc w:val="center"/>
              <w:rPr>
                <w:color w:val="20375F"/>
                <w:sz w:val="20"/>
                <w:szCs w:val="20"/>
                <w:highlight w:val="white"/>
              </w:rPr>
            </w:pPr>
          </w:p>
        </w:tc>
      </w:tr>
      <w:tr w:rsidR="00976B38" w14:paraId="1AFA443F" w14:textId="77777777">
        <w:tc>
          <w:tcPr>
            <w:tcW w:w="1500" w:type="dxa"/>
            <w:tcMar>
              <w:top w:w="40" w:type="dxa"/>
              <w:left w:w="40" w:type="dxa"/>
              <w:bottom w:w="40" w:type="dxa"/>
              <w:right w:w="40" w:type="dxa"/>
            </w:tcMar>
            <w:vAlign w:val="bottom"/>
          </w:tcPr>
          <w:p w14:paraId="4466E2DA"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3A199658" w14:textId="77777777" w:rsidR="00976B38" w:rsidRDefault="00AA1208">
            <w:pPr>
              <w:jc w:val="center"/>
              <w:rPr>
                <w:color w:val="20375F"/>
                <w:sz w:val="20"/>
                <w:szCs w:val="20"/>
                <w:highlight w:val="white"/>
              </w:rPr>
            </w:pPr>
            <w:r>
              <w:rPr>
                <w:color w:val="20375F"/>
                <w:sz w:val="20"/>
                <w:szCs w:val="20"/>
                <w:highlight w:val="white"/>
              </w:rPr>
              <w:t>0.49</w:t>
            </w:r>
          </w:p>
        </w:tc>
        <w:tc>
          <w:tcPr>
            <w:tcW w:w="1500" w:type="dxa"/>
            <w:tcMar>
              <w:top w:w="40" w:type="dxa"/>
              <w:left w:w="40" w:type="dxa"/>
              <w:bottom w:w="40" w:type="dxa"/>
              <w:right w:w="40" w:type="dxa"/>
            </w:tcMar>
            <w:vAlign w:val="bottom"/>
          </w:tcPr>
          <w:p w14:paraId="02A97CF2" w14:textId="77777777" w:rsidR="00976B38" w:rsidRDefault="00AA1208">
            <w:pPr>
              <w:jc w:val="center"/>
              <w:rPr>
                <w:color w:val="20375F"/>
                <w:sz w:val="20"/>
                <w:szCs w:val="20"/>
                <w:highlight w:val="white"/>
              </w:rPr>
            </w:pPr>
            <w:r>
              <w:rPr>
                <w:color w:val="20375F"/>
                <w:sz w:val="20"/>
                <w:szCs w:val="20"/>
                <w:highlight w:val="white"/>
              </w:rPr>
              <w:t>0.53</w:t>
            </w:r>
          </w:p>
        </w:tc>
        <w:tc>
          <w:tcPr>
            <w:tcW w:w="1500" w:type="dxa"/>
            <w:tcMar>
              <w:top w:w="40" w:type="dxa"/>
              <w:left w:w="40" w:type="dxa"/>
              <w:bottom w:w="40" w:type="dxa"/>
              <w:right w:w="40" w:type="dxa"/>
            </w:tcMar>
            <w:vAlign w:val="bottom"/>
          </w:tcPr>
          <w:p w14:paraId="3B2B14A0"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7EC30741" w14:textId="77777777" w:rsidR="00976B38" w:rsidRDefault="00976B38">
            <w:pPr>
              <w:jc w:val="center"/>
              <w:rPr>
                <w:color w:val="20375F"/>
                <w:sz w:val="20"/>
                <w:szCs w:val="20"/>
                <w:highlight w:val="white"/>
              </w:rPr>
            </w:pPr>
          </w:p>
        </w:tc>
      </w:tr>
      <w:tr w:rsidR="00976B38" w14:paraId="35241AF0" w14:textId="77777777">
        <w:tc>
          <w:tcPr>
            <w:tcW w:w="1500" w:type="dxa"/>
            <w:tcMar>
              <w:top w:w="40" w:type="dxa"/>
              <w:left w:w="40" w:type="dxa"/>
              <w:bottom w:w="40" w:type="dxa"/>
              <w:right w:w="40" w:type="dxa"/>
            </w:tcMar>
            <w:vAlign w:val="bottom"/>
          </w:tcPr>
          <w:p w14:paraId="0E18F3A4" w14:textId="77777777" w:rsidR="00976B38" w:rsidRDefault="00AA1208">
            <w:pPr>
              <w:jc w:val="center"/>
              <w:rPr>
                <w:color w:val="4B4F56"/>
                <w:sz w:val="20"/>
                <w:szCs w:val="20"/>
              </w:rPr>
            </w:pPr>
            <w:r>
              <w:rPr>
                <w:rFonts w:ascii="Calibri" w:eastAsia="Calibri" w:hAnsi="Calibri" w:cs="Calibri"/>
                <w:color w:val="4B4F56"/>
                <w:sz w:val="24"/>
                <w:szCs w:val="24"/>
              </w:rPr>
              <w:t>Syuzhet</w:t>
            </w:r>
          </w:p>
        </w:tc>
        <w:tc>
          <w:tcPr>
            <w:tcW w:w="1500" w:type="dxa"/>
            <w:tcMar>
              <w:top w:w="40" w:type="dxa"/>
              <w:left w:w="40" w:type="dxa"/>
              <w:bottom w:w="40" w:type="dxa"/>
              <w:right w:w="40" w:type="dxa"/>
            </w:tcMar>
            <w:vAlign w:val="bottom"/>
          </w:tcPr>
          <w:p w14:paraId="6E478A61" w14:textId="77777777" w:rsidR="00976B38" w:rsidRDefault="00AA1208">
            <w:pPr>
              <w:jc w:val="center"/>
              <w:rPr>
                <w:color w:val="20375F"/>
                <w:sz w:val="20"/>
                <w:szCs w:val="20"/>
                <w:highlight w:val="white"/>
              </w:rPr>
            </w:pPr>
            <w:r>
              <w:rPr>
                <w:color w:val="20375F"/>
                <w:sz w:val="20"/>
                <w:szCs w:val="20"/>
                <w:highlight w:val="white"/>
              </w:rPr>
              <w:t>0.72</w:t>
            </w:r>
          </w:p>
        </w:tc>
        <w:tc>
          <w:tcPr>
            <w:tcW w:w="1500" w:type="dxa"/>
            <w:tcMar>
              <w:top w:w="40" w:type="dxa"/>
              <w:left w:w="40" w:type="dxa"/>
              <w:bottom w:w="40" w:type="dxa"/>
              <w:right w:w="40" w:type="dxa"/>
            </w:tcMar>
            <w:vAlign w:val="bottom"/>
          </w:tcPr>
          <w:p w14:paraId="4994A718" w14:textId="77777777" w:rsidR="00976B38" w:rsidRDefault="00AA1208">
            <w:pPr>
              <w:jc w:val="center"/>
              <w:rPr>
                <w:color w:val="20375F"/>
                <w:sz w:val="20"/>
                <w:szCs w:val="20"/>
                <w:highlight w:val="white"/>
              </w:rPr>
            </w:pPr>
            <w:r>
              <w:rPr>
                <w:color w:val="20375F"/>
                <w:sz w:val="20"/>
                <w:szCs w:val="20"/>
                <w:highlight w:val="white"/>
              </w:rPr>
              <w:t>0.77</w:t>
            </w:r>
          </w:p>
        </w:tc>
        <w:tc>
          <w:tcPr>
            <w:tcW w:w="1500" w:type="dxa"/>
            <w:tcMar>
              <w:top w:w="40" w:type="dxa"/>
              <w:left w:w="40" w:type="dxa"/>
              <w:bottom w:w="40" w:type="dxa"/>
              <w:right w:w="40" w:type="dxa"/>
            </w:tcMar>
            <w:vAlign w:val="bottom"/>
          </w:tcPr>
          <w:p w14:paraId="66DB274C" w14:textId="77777777" w:rsidR="00976B38" w:rsidRDefault="00AA1208">
            <w:pPr>
              <w:jc w:val="center"/>
              <w:rPr>
                <w:color w:val="20375F"/>
                <w:sz w:val="20"/>
                <w:szCs w:val="20"/>
                <w:highlight w:val="white"/>
              </w:rPr>
            </w:pPr>
            <w:r>
              <w:rPr>
                <w:color w:val="20375F"/>
                <w:sz w:val="20"/>
                <w:szCs w:val="20"/>
                <w:highlight w:val="white"/>
              </w:rPr>
              <w:t>0.70</w:t>
            </w:r>
          </w:p>
        </w:tc>
        <w:tc>
          <w:tcPr>
            <w:tcW w:w="1500" w:type="dxa"/>
            <w:tcMar>
              <w:top w:w="40" w:type="dxa"/>
              <w:left w:w="40" w:type="dxa"/>
              <w:bottom w:w="40" w:type="dxa"/>
              <w:right w:w="40" w:type="dxa"/>
            </w:tcMar>
            <w:vAlign w:val="bottom"/>
          </w:tcPr>
          <w:p w14:paraId="007F77D0" w14:textId="77777777" w:rsidR="00976B38" w:rsidRDefault="00976B38">
            <w:pPr>
              <w:jc w:val="center"/>
              <w:rPr>
                <w:color w:val="20375F"/>
                <w:sz w:val="20"/>
                <w:szCs w:val="20"/>
                <w:highlight w:val="white"/>
              </w:rPr>
            </w:pPr>
          </w:p>
        </w:tc>
      </w:tr>
      <w:tr w:rsidR="00976B38" w14:paraId="327D3C78" w14:textId="77777777">
        <w:tc>
          <w:tcPr>
            <w:tcW w:w="1500" w:type="dxa"/>
            <w:tcMar>
              <w:top w:w="40" w:type="dxa"/>
              <w:left w:w="40" w:type="dxa"/>
              <w:bottom w:w="40" w:type="dxa"/>
              <w:right w:w="40" w:type="dxa"/>
            </w:tcMar>
            <w:vAlign w:val="bottom"/>
          </w:tcPr>
          <w:p w14:paraId="452A41C1" w14:textId="77777777" w:rsidR="00976B38" w:rsidRDefault="00AA1208">
            <w:pPr>
              <w:jc w:val="center"/>
              <w:rPr>
                <w:color w:val="4B4F56"/>
                <w:sz w:val="20"/>
                <w:szCs w:val="20"/>
              </w:rPr>
            </w:pPr>
            <w:r>
              <w:rPr>
                <w:rFonts w:ascii="Calibri" w:eastAsia="Calibri" w:hAnsi="Calibri" w:cs="Calibri"/>
                <w:color w:val="4B4F56"/>
                <w:sz w:val="24"/>
                <w:szCs w:val="24"/>
              </w:rPr>
              <w:t>Vader</w:t>
            </w:r>
          </w:p>
        </w:tc>
        <w:tc>
          <w:tcPr>
            <w:tcW w:w="1500" w:type="dxa"/>
            <w:tcMar>
              <w:top w:w="40" w:type="dxa"/>
              <w:left w:w="40" w:type="dxa"/>
              <w:bottom w:w="40" w:type="dxa"/>
              <w:right w:w="40" w:type="dxa"/>
            </w:tcMar>
            <w:vAlign w:val="bottom"/>
          </w:tcPr>
          <w:p w14:paraId="012962EB" w14:textId="77777777" w:rsidR="00976B38" w:rsidRDefault="00AA1208">
            <w:pPr>
              <w:jc w:val="center"/>
              <w:rPr>
                <w:color w:val="20375F"/>
                <w:sz w:val="20"/>
                <w:szCs w:val="20"/>
                <w:highlight w:val="white"/>
              </w:rPr>
            </w:pPr>
            <w:r>
              <w:rPr>
                <w:color w:val="20375F"/>
                <w:sz w:val="20"/>
                <w:szCs w:val="20"/>
                <w:highlight w:val="white"/>
              </w:rPr>
              <w:t>0.77</w:t>
            </w:r>
          </w:p>
        </w:tc>
        <w:tc>
          <w:tcPr>
            <w:tcW w:w="1500" w:type="dxa"/>
            <w:tcMar>
              <w:top w:w="40" w:type="dxa"/>
              <w:left w:w="40" w:type="dxa"/>
              <w:bottom w:w="40" w:type="dxa"/>
              <w:right w:w="40" w:type="dxa"/>
            </w:tcMar>
            <w:vAlign w:val="bottom"/>
          </w:tcPr>
          <w:p w14:paraId="2BC48C6B" w14:textId="77777777" w:rsidR="00976B38" w:rsidRDefault="00AA1208">
            <w:pPr>
              <w:jc w:val="center"/>
              <w:rPr>
                <w:color w:val="20375F"/>
                <w:sz w:val="20"/>
                <w:szCs w:val="20"/>
                <w:highlight w:val="white"/>
              </w:rPr>
            </w:pPr>
            <w:r>
              <w:rPr>
                <w:color w:val="20375F"/>
                <w:sz w:val="20"/>
                <w:szCs w:val="20"/>
                <w:highlight w:val="white"/>
              </w:rPr>
              <w:t>0.61</w:t>
            </w:r>
          </w:p>
        </w:tc>
        <w:tc>
          <w:tcPr>
            <w:tcW w:w="1500" w:type="dxa"/>
            <w:tcMar>
              <w:top w:w="40" w:type="dxa"/>
              <w:left w:w="40" w:type="dxa"/>
              <w:bottom w:w="40" w:type="dxa"/>
              <w:right w:w="40" w:type="dxa"/>
            </w:tcMar>
            <w:vAlign w:val="bottom"/>
          </w:tcPr>
          <w:p w14:paraId="2E4B9D72" w14:textId="77777777" w:rsidR="00976B38" w:rsidRDefault="00AA1208">
            <w:pPr>
              <w:jc w:val="center"/>
              <w:rPr>
                <w:color w:val="20375F"/>
                <w:sz w:val="20"/>
                <w:szCs w:val="20"/>
                <w:highlight w:val="white"/>
              </w:rPr>
            </w:pPr>
            <w:r>
              <w:rPr>
                <w:color w:val="20375F"/>
                <w:sz w:val="20"/>
                <w:szCs w:val="20"/>
                <w:highlight w:val="white"/>
              </w:rPr>
              <w:t>0.46</w:t>
            </w:r>
          </w:p>
        </w:tc>
        <w:tc>
          <w:tcPr>
            <w:tcW w:w="1500" w:type="dxa"/>
            <w:tcMar>
              <w:top w:w="40" w:type="dxa"/>
              <w:left w:w="40" w:type="dxa"/>
              <w:bottom w:w="40" w:type="dxa"/>
              <w:right w:w="40" w:type="dxa"/>
            </w:tcMar>
            <w:vAlign w:val="bottom"/>
          </w:tcPr>
          <w:p w14:paraId="25E3E2B7" w14:textId="77777777" w:rsidR="00976B38" w:rsidRDefault="00AA1208">
            <w:pPr>
              <w:jc w:val="center"/>
              <w:rPr>
                <w:color w:val="20375F"/>
                <w:sz w:val="20"/>
                <w:szCs w:val="20"/>
                <w:highlight w:val="white"/>
              </w:rPr>
            </w:pPr>
            <w:r>
              <w:rPr>
                <w:color w:val="20375F"/>
                <w:sz w:val="20"/>
                <w:szCs w:val="20"/>
                <w:highlight w:val="white"/>
              </w:rPr>
              <w:t>0.67</w:t>
            </w:r>
          </w:p>
        </w:tc>
      </w:tr>
    </w:tbl>
    <w:p w14:paraId="09858959" w14:textId="77777777" w:rsidR="00976B38" w:rsidRDefault="00976B38">
      <w:pPr>
        <w:rPr>
          <w:rFonts w:ascii="Helvetica Neue" w:eastAsia="Helvetica Neue" w:hAnsi="Helvetica Neue" w:cs="Helvetica Neue"/>
          <w:b/>
          <w:color w:val="4B4F56"/>
        </w:rPr>
      </w:pPr>
    </w:p>
    <w:p w14:paraId="62F2CA93"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b/>
          <w:color w:val="4B4F56"/>
        </w:rPr>
        <w:t>Figure 11 - Sentiment of parent comments only over time.</w:t>
      </w:r>
    </w:p>
    <w:p w14:paraId="1752442E" w14:textId="77777777" w:rsidR="00976B38" w:rsidRDefault="00AA1208">
      <w:pPr>
        <w:rPr>
          <w:rFonts w:ascii="Helvetica Neue" w:eastAsia="Helvetica Neue" w:hAnsi="Helvetica Neue" w:cs="Helvetica Neue"/>
          <w:color w:val="20375F"/>
          <w:sz w:val="30"/>
          <w:szCs w:val="30"/>
          <w:highlight w:val="white"/>
        </w:rPr>
      </w:pPr>
      <w:r>
        <w:rPr>
          <w:noProof/>
        </w:rPr>
        <w:drawing>
          <wp:inline distT="114300" distB="114300" distL="114300" distR="114300" wp14:anchorId="43B02FBD" wp14:editId="59244545">
            <wp:extent cx="5731200" cy="2895600"/>
            <wp:effectExtent l="0" t="0" r="0" b="0"/>
            <wp:docPr id="16" name="image38.png" descr="all_sentiment_parents.png"/>
            <wp:cNvGraphicFramePr/>
            <a:graphic xmlns:a="http://schemas.openxmlformats.org/drawingml/2006/main">
              <a:graphicData uri="http://schemas.openxmlformats.org/drawingml/2006/picture">
                <pic:pic xmlns:pic="http://schemas.openxmlformats.org/drawingml/2006/picture">
                  <pic:nvPicPr>
                    <pic:cNvPr id="0" name="image38.png" descr="all_sentiment_parents.png"/>
                    <pic:cNvPicPr preferRelativeResize="0"/>
                  </pic:nvPicPr>
                  <pic:blipFill>
                    <a:blip r:embed="rId36"/>
                    <a:srcRect/>
                    <a:stretch>
                      <a:fillRect/>
                    </a:stretch>
                  </pic:blipFill>
                  <pic:spPr>
                    <a:xfrm>
                      <a:off x="0" y="0"/>
                      <a:ext cx="5731200" cy="2895600"/>
                    </a:xfrm>
                    <a:prstGeom prst="rect">
                      <a:avLst/>
                    </a:prstGeom>
                    <a:ln/>
                  </pic:spPr>
                </pic:pic>
              </a:graphicData>
            </a:graphic>
          </wp:inline>
        </w:drawing>
      </w:r>
    </w:p>
    <w:p w14:paraId="4A0E618A" w14:textId="77777777" w:rsidR="00976B38" w:rsidRDefault="00976B38">
      <w:pPr>
        <w:rPr>
          <w:rFonts w:ascii="Helvetica Neue" w:eastAsia="Helvetica Neue" w:hAnsi="Helvetica Neue" w:cs="Helvetica Neue"/>
          <w:b/>
          <w:color w:val="4B4F56"/>
        </w:rPr>
      </w:pPr>
    </w:p>
    <w:p w14:paraId="24C0DA41"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Table 10 -  Correlations between lexicon sentiment over time for parents comments only.</w:t>
      </w:r>
    </w:p>
    <w:p w14:paraId="1581B167" w14:textId="77777777" w:rsidR="00976B38" w:rsidRDefault="00976B38">
      <w:pPr>
        <w:rPr>
          <w:rFonts w:ascii="Helvetica Neue" w:eastAsia="Helvetica Neue" w:hAnsi="Helvetica Neue" w:cs="Helvetica Neue"/>
          <w:b/>
          <w:color w:val="4B4F56"/>
        </w:rPr>
      </w:pPr>
    </w:p>
    <w:tbl>
      <w:tblPr>
        <w:tblStyle w:val="a8"/>
        <w:tblW w:w="7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00"/>
        <w:gridCol w:w="1500"/>
        <w:gridCol w:w="1500"/>
        <w:gridCol w:w="1500"/>
        <w:gridCol w:w="1500"/>
      </w:tblGrid>
      <w:tr w:rsidR="00976B38" w14:paraId="7D72C2BB" w14:textId="77777777">
        <w:tc>
          <w:tcPr>
            <w:tcW w:w="1500" w:type="dxa"/>
            <w:tcMar>
              <w:top w:w="40" w:type="dxa"/>
              <w:left w:w="40" w:type="dxa"/>
              <w:bottom w:w="40" w:type="dxa"/>
              <w:right w:w="40" w:type="dxa"/>
            </w:tcMar>
            <w:vAlign w:val="bottom"/>
          </w:tcPr>
          <w:p w14:paraId="2B7F8254"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55B7960C" w14:textId="77777777" w:rsidR="00976B38" w:rsidRDefault="00AA1208">
            <w:pPr>
              <w:jc w:val="center"/>
              <w:rPr>
                <w:color w:val="4B4F56"/>
                <w:sz w:val="20"/>
                <w:szCs w:val="20"/>
              </w:rPr>
            </w:pPr>
            <w:r>
              <w:rPr>
                <w:rFonts w:ascii="Calibri" w:eastAsia="Calibri" w:hAnsi="Calibri" w:cs="Calibri"/>
                <w:color w:val="4B4F56"/>
                <w:sz w:val="24"/>
                <w:szCs w:val="24"/>
              </w:rPr>
              <w:t>Afinn</w:t>
            </w:r>
          </w:p>
        </w:tc>
        <w:tc>
          <w:tcPr>
            <w:tcW w:w="1500" w:type="dxa"/>
            <w:tcMar>
              <w:top w:w="40" w:type="dxa"/>
              <w:left w:w="40" w:type="dxa"/>
              <w:bottom w:w="40" w:type="dxa"/>
              <w:right w:w="40" w:type="dxa"/>
            </w:tcMar>
            <w:vAlign w:val="bottom"/>
          </w:tcPr>
          <w:p w14:paraId="7F0439C6"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602964F4"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2F12C094" w14:textId="77777777" w:rsidR="00976B38" w:rsidRDefault="00AA1208">
            <w:pPr>
              <w:jc w:val="center"/>
              <w:rPr>
                <w:color w:val="4B4F56"/>
                <w:sz w:val="20"/>
                <w:szCs w:val="20"/>
              </w:rPr>
            </w:pPr>
            <w:r>
              <w:rPr>
                <w:rFonts w:ascii="Calibri" w:eastAsia="Calibri" w:hAnsi="Calibri" w:cs="Calibri"/>
                <w:color w:val="4B4F56"/>
                <w:sz w:val="24"/>
                <w:szCs w:val="24"/>
              </w:rPr>
              <w:t>Syuzhet</w:t>
            </w:r>
          </w:p>
        </w:tc>
      </w:tr>
      <w:tr w:rsidR="00976B38" w14:paraId="2C1983B7" w14:textId="77777777">
        <w:tc>
          <w:tcPr>
            <w:tcW w:w="1500" w:type="dxa"/>
            <w:tcMar>
              <w:top w:w="40" w:type="dxa"/>
              <w:left w:w="40" w:type="dxa"/>
              <w:bottom w:w="40" w:type="dxa"/>
              <w:right w:w="40" w:type="dxa"/>
            </w:tcMar>
            <w:vAlign w:val="bottom"/>
          </w:tcPr>
          <w:p w14:paraId="36A57F63" w14:textId="77777777" w:rsidR="00976B38" w:rsidRDefault="00AA1208">
            <w:pPr>
              <w:jc w:val="center"/>
              <w:rPr>
                <w:color w:val="4B4F56"/>
                <w:sz w:val="20"/>
                <w:szCs w:val="20"/>
              </w:rPr>
            </w:pPr>
            <w:r>
              <w:rPr>
                <w:rFonts w:ascii="Calibri" w:eastAsia="Calibri" w:hAnsi="Calibri" w:cs="Calibri"/>
                <w:color w:val="4B4F56"/>
                <w:sz w:val="24"/>
                <w:szCs w:val="24"/>
              </w:rPr>
              <w:t>Bing</w:t>
            </w:r>
          </w:p>
        </w:tc>
        <w:tc>
          <w:tcPr>
            <w:tcW w:w="1500" w:type="dxa"/>
            <w:tcMar>
              <w:top w:w="40" w:type="dxa"/>
              <w:left w:w="40" w:type="dxa"/>
              <w:bottom w:w="40" w:type="dxa"/>
              <w:right w:w="40" w:type="dxa"/>
            </w:tcMar>
            <w:vAlign w:val="bottom"/>
          </w:tcPr>
          <w:p w14:paraId="0614D1C2" w14:textId="77777777" w:rsidR="00976B38" w:rsidRDefault="00AA1208">
            <w:pPr>
              <w:jc w:val="center"/>
              <w:rPr>
                <w:color w:val="20375F"/>
                <w:sz w:val="20"/>
                <w:szCs w:val="20"/>
                <w:highlight w:val="white"/>
              </w:rPr>
            </w:pPr>
            <w:r>
              <w:rPr>
                <w:color w:val="20375F"/>
                <w:sz w:val="20"/>
                <w:szCs w:val="20"/>
                <w:highlight w:val="white"/>
              </w:rPr>
              <w:t>0.68</w:t>
            </w:r>
          </w:p>
        </w:tc>
        <w:tc>
          <w:tcPr>
            <w:tcW w:w="1500" w:type="dxa"/>
            <w:tcMar>
              <w:top w:w="40" w:type="dxa"/>
              <w:left w:w="40" w:type="dxa"/>
              <w:bottom w:w="40" w:type="dxa"/>
              <w:right w:w="40" w:type="dxa"/>
            </w:tcMar>
            <w:vAlign w:val="bottom"/>
          </w:tcPr>
          <w:p w14:paraId="67BFBC51"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41A85C26"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72E3E6C8" w14:textId="77777777" w:rsidR="00976B38" w:rsidRDefault="00976B38">
            <w:pPr>
              <w:jc w:val="center"/>
              <w:rPr>
                <w:color w:val="20375F"/>
                <w:sz w:val="20"/>
                <w:szCs w:val="20"/>
                <w:highlight w:val="white"/>
              </w:rPr>
            </w:pPr>
          </w:p>
        </w:tc>
      </w:tr>
      <w:tr w:rsidR="00976B38" w14:paraId="2F346FE4" w14:textId="77777777">
        <w:tc>
          <w:tcPr>
            <w:tcW w:w="1500" w:type="dxa"/>
            <w:tcMar>
              <w:top w:w="40" w:type="dxa"/>
              <w:left w:w="40" w:type="dxa"/>
              <w:bottom w:w="40" w:type="dxa"/>
              <w:right w:w="40" w:type="dxa"/>
            </w:tcMar>
            <w:vAlign w:val="bottom"/>
          </w:tcPr>
          <w:p w14:paraId="69DEBD19" w14:textId="77777777" w:rsidR="00976B38" w:rsidRDefault="00AA1208">
            <w:pPr>
              <w:jc w:val="center"/>
              <w:rPr>
                <w:color w:val="4B4F56"/>
                <w:sz w:val="20"/>
                <w:szCs w:val="20"/>
              </w:rPr>
            </w:pPr>
            <w:r>
              <w:rPr>
                <w:rFonts w:ascii="Calibri" w:eastAsia="Calibri" w:hAnsi="Calibri" w:cs="Calibri"/>
                <w:color w:val="4B4F56"/>
                <w:sz w:val="24"/>
                <w:szCs w:val="24"/>
              </w:rPr>
              <w:t>NRC</w:t>
            </w:r>
          </w:p>
        </w:tc>
        <w:tc>
          <w:tcPr>
            <w:tcW w:w="1500" w:type="dxa"/>
            <w:tcMar>
              <w:top w:w="40" w:type="dxa"/>
              <w:left w:w="40" w:type="dxa"/>
              <w:bottom w:w="40" w:type="dxa"/>
              <w:right w:w="40" w:type="dxa"/>
            </w:tcMar>
            <w:vAlign w:val="bottom"/>
          </w:tcPr>
          <w:p w14:paraId="21095C13" w14:textId="77777777" w:rsidR="00976B38" w:rsidRDefault="00AA1208">
            <w:pPr>
              <w:jc w:val="center"/>
              <w:rPr>
                <w:color w:val="20375F"/>
                <w:sz w:val="20"/>
                <w:szCs w:val="20"/>
                <w:highlight w:val="white"/>
              </w:rPr>
            </w:pPr>
            <w:r>
              <w:rPr>
                <w:color w:val="20375F"/>
                <w:sz w:val="20"/>
                <w:szCs w:val="20"/>
                <w:highlight w:val="white"/>
              </w:rPr>
              <w:t>0.51</w:t>
            </w:r>
          </w:p>
        </w:tc>
        <w:tc>
          <w:tcPr>
            <w:tcW w:w="1500" w:type="dxa"/>
            <w:tcMar>
              <w:top w:w="40" w:type="dxa"/>
              <w:left w:w="40" w:type="dxa"/>
              <w:bottom w:w="40" w:type="dxa"/>
              <w:right w:w="40" w:type="dxa"/>
            </w:tcMar>
            <w:vAlign w:val="bottom"/>
          </w:tcPr>
          <w:p w14:paraId="7F1DFF45" w14:textId="77777777" w:rsidR="00976B38" w:rsidRDefault="00AA1208">
            <w:pPr>
              <w:jc w:val="center"/>
              <w:rPr>
                <w:color w:val="20375F"/>
                <w:sz w:val="20"/>
                <w:szCs w:val="20"/>
                <w:highlight w:val="white"/>
              </w:rPr>
            </w:pPr>
            <w:r>
              <w:rPr>
                <w:color w:val="20375F"/>
                <w:sz w:val="20"/>
                <w:szCs w:val="20"/>
                <w:highlight w:val="white"/>
              </w:rPr>
              <w:t>0.55</w:t>
            </w:r>
          </w:p>
        </w:tc>
        <w:tc>
          <w:tcPr>
            <w:tcW w:w="1500" w:type="dxa"/>
            <w:tcMar>
              <w:top w:w="40" w:type="dxa"/>
              <w:left w:w="40" w:type="dxa"/>
              <w:bottom w:w="40" w:type="dxa"/>
              <w:right w:w="40" w:type="dxa"/>
            </w:tcMar>
            <w:vAlign w:val="bottom"/>
          </w:tcPr>
          <w:p w14:paraId="3CD6E703" w14:textId="77777777" w:rsidR="00976B38" w:rsidRDefault="00976B38">
            <w:pPr>
              <w:jc w:val="center"/>
              <w:rPr>
                <w:color w:val="20375F"/>
                <w:sz w:val="20"/>
                <w:szCs w:val="20"/>
                <w:highlight w:val="white"/>
              </w:rPr>
            </w:pPr>
          </w:p>
        </w:tc>
        <w:tc>
          <w:tcPr>
            <w:tcW w:w="1500" w:type="dxa"/>
            <w:tcMar>
              <w:top w:w="40" w:type="dxa"/>
              <w:left w:w="40" w:type="dxa"/>
              <w:bottom w:w="40" w:type="dxa"/>
              <w:right w:w="40" w:type="dxa"/>
            </w:tcMar>
            <w:vAlign w:val="bottom"/>
          </w:tcPr>
          <w:p w14:paraId="1B693C21" w14:textId="77777777" w:rsidR="00976B38" w:rsidRDefault="00976B38">
            <w:pPr>
              <w:jc w:val="center"/>
              <w:rPr>
                <w:color w:val="20375F"/>
                <w:sz w:val="20"/>
                <w:szCs w:val="20"/>
                <w:highlight w:val="white"/>
              </w:rPr>
            </w:pPr>
          </w:p>
        </w:tc>
      </w:tr>
      <w:tr w:rsidR="00976B38" w14:paraId="124209A0" w14:textId="77777777">
        <w:tc>
          <w:tcPr>
            <w:tcW w:w="1500" w:type="dxa"/>
            <w:tcMar>
              <w:top w:w="40" w:type="dxa"/>
              <w:left w:w="40" w:type="dxa"/>
              <w:bottom w:w="40" w:type="dxa"/>
              <w:right w:w="40" w:type="dxa"/>
            </w:tcMar>
            <w:vAlign w:val="bottom"/>
          </w:tcPr>
          <w:p w14:paraId="09B5569F" w14:textId="77777777" w:rsidR="00976B38" w:rsidRDefault="00AA1208">
            <w:pPr>
              <w:jc w:val="center"/>
              <w:rPr>
                <w:color w:val="4B4F56"/>
                <w:sz w:val="20"/>
                <w:szCs w:val="20"/>
              </w:rPr>
            </w:pPr>
            <w:r>
              <w:rPr>
                <w:rFonts w:ascii="Calibri" w:eastAsia="Calibri" w:hAnsi="Calibri" w:cs="Calibri"/>
                <w:color w:val="4B4F56"/>
                <w:sz w:val="24"/>
                <w:szCs w:val="24"/>
              </w:rPr>
              <w:t>Syuzhet</w:t>
            </w:r>
          </w:p>
        </w:tc>
        <w:tc>
          <w:tcPr>
            <w:tcW w:w="1500" w:type="dxa"/>
            <w:tcMar>
              <w:top w:w="40" w:type="dxa"/>
              <w:left w:w="40" w:type="dxa"/>
              <w:bottom w:w="40" w:type="dxa"/>
              <w:right w:w="40" w:type="dxa"/>
            </w:tcMar>
            <w:vAlign w:val="bottom"/>
          </w:tcPr>
          <w:p w14:paraId="0CC8CE9B" w14:textId="77777777" w:rsidR="00976B38" w:rsidRDefault="00AA1208">
            <w:pPr>
              <w:jc w:val="center"/>
              <w:rPr>
                <w:color w:val="20375F"/>
                <w:sz w:val="20"/>
                <w:szCs w:val="20"/>
                <w:highlight w:val="white"/>
              </w:rPr>
            </w:pPr>
            <w:r>
              <w:rPr>
                <w:color w:val="20375F"/>
                <w:sz w:val="20"/>
                <w:szCs w:val="20"/>
                <w:highlight w:val="white"/>
              </w:rPr>
              <w:t>0.73</w:t>
            </w:r>
          </w:p>
        </w:tc>
        <w:tc>
          <w:tcPr>
            <w:tcW w:w="1500" w:type="dxa"/>
            <w:tcMar>
              <w:top w:w="40" w:type="dxa"/>
              <w:left w:w="40" w:type="dxa"/>
              <w:bottom w:w="40" w:type="dxa"/>
              <w:right w:w="40" w:type="dxa"/>
            </w:tcMar>
            <w:vAlign w:val="bottom"/>
          </w:tcPr>
          <w:p w14:paraId="0EAAD6AB" w14:textId="77777777" w:rsidR="00976B38" w:rsidRDefault="00AA1208">
            <w:pPr>
              <w:jc w:val="center"/>
              <w:rPr>
                <w:color w:val="20375F"/>
                <w:sz w:val="20"/>
                <w:szCs w:val="20"/>
                <w:highlight w:val="white"/>
              </w:rPr>
            </w:pPr>
            <w:r>
              <w:rPr>
                <w:color w:val="20375F"/>
                <w:sz w:val="20"/>
                <w:szCs w:val="20"/>
                <w:highlight w:val="white"/>
              </w:rPr>
              <w:t>0.78</w:t>
            </w:r>
          </w:p>
        </w:tc>
        <w:tc>
          <w:tcPr>
            <w:tcW w:w="1500" w:type="dxa"/>
            <w:tcMar>
              <w:top w:w="40" w:type="dxa"/>
              <w:left w:w="40" w:type="dxa"/>
              <w:bottom w:w="40" w:type="dxa"/>
              <w:right w:w="40" w:type="dxa"/>
            </w:tcMar>
            <w:vAlign w:val="bottom"/>
          </w:tcPr>
          <w:p w14:paraId="4AFA271A" w14:textId="77777777" w:rsidR="00976B38" w:rsidRDefault="00AA1208">
            <w:pPr>
              <w:jc w:val="center"/>
              <w:rPr>
                <w:color w:val="20375F"/>
                <w:sz w:val="20"/>
                <w:szCs w:val="20"/>
                <w:highlight w:val="white"/>
              </w:rPr>
            </w:pPr>
            <w:r>
              <w:rPr>
                <w:color w:val="20375F"/>
                <w:sz w:val="20"/>
                <w:szCs w:val="20"/>
                <w:highlight w:val="white"/>
              </w:rPr>
              <w:t>0.71</w:t>
            </w:r>
          </w:p>
        </w:tc>
        <w:tc>
          <w:tcPr>
            <w:tcW w:w="1500" w:type="dxa"/>
            <w:tcMar>
              <w:top w:w="40" w:type="dxa"/>
              <w:left w:w="40" w:type="dxa"/>
              <w:bottom w:w="40" w:type="dxa"/>
              <w:right w:w="40" w:type="dxa"/>
            </w:tcMar>
            <w:vAlign w:val="bottom"/>
          </w:tcPr>
          <w:p w14:paraId="79BAE722" w14:textId="77777777" w:rsidR="00976B38" w:rsidRDefault="00976B38">
            <w:pPr>
              <w:jc w:val="center"/>
              <w:rPr>
                <w:color w:val="20375F"/>
                <w:sz w:val="20"/>
                <w:szCs w:val="20"/>
                <w:highlight w:val="white"/>
              </w:rPr>
            </w:pPr>
          </w:p>
        </w:tc>
      </w:tr>
      <w:tr w:rsidR="00976B38" w14:paraId="097F8DA1" w14:textId="77777777">
        <w:tc>
          <w:tcPr>
            <w:tcW w:w="1500" w:type="dxa"/>
            <w:tcMar>
              <w:top w:w="40" w:type="dxa"/>
              <w:left w:w="40" w:type="dxa"/>
              <w:bottom w:w="40" w:type="dxa"/>
              <w:right w:w="40" w:type="dxa"/>
            </w:tcMar>
            <w:vAlign w:val="bottom"/>
          </w:tcPr>
          <w:p w14:paraId="0A7805C9" w14:textId="77777777" w:rsidR="00976B38" w:rsidRDefault="00AA1208">
            <w:pPr>
              <w:jc w:val="center"/>
              <w:rPr>
                <w:color w:val="4B4F56"/>
                <w:sz w:val="20"/>
                <w:szCs w:val="20"/>
              </w:rPr>
            </w:pPr>
            <w:r>
              <w:rPr>
                <w:rFonts w:ascii="Calibri" w:eastAsia="Calibri" w:hAnsi="Calibri" w:cs="Calibri"/>
                <w:color w:val="4B4F56"/>
                <w:sz w:val="24"/>
                <w:szCs w:val="24"/>
              </w:rPr>
              <w:t>Vader</w:t>
            </w:r>
          </w:p>
        </w:tc>
        <w:tc>
          <w:tcPr>
            <w:tcW w:w="1500" w:type="dxa"/>
            <w:tcMar>
              <w:top w:w="40" w:type="dxa"/>
              <w:left w:w="40" w:type="dxa"/>
              <w:bottom w:w="40" w:type="dxa"/>
              <w:right w:w="40" w:type="dxa"/>
            </w:tcMar>
            <w:vAlign w:val="bottom"/>
          </w:tcPr>
          <w:p w14:paraId="3982AE83" w14:textId="77777777" w:rsidR="00976B38" w:rsidRDefault="00AA1208">
            <w:pPr>
              <w:jc w:val="center"/>
              <w:rPr>
                <w:color w:val="20375F"/>
                <w:sz w:val="20"/>
                <w:szCs w:val="20"/>
                <w:highlight w:val="white"/>
              </w:rPr>
            </w:pPr>
            <w:r>
              <w:rPr>
                <w:color w:val="20375F"/>
                <w:sz w:val="20"/>
                <w:szCs w:val="20"/>
                <w:highlight w:val="white"/>
              </w:rPr>
              <w:t>0.78</w:t>
            </w:r>
          </w:p>
        </w:tc>
        <w:tc>
          <w:tcPr>
            <w:tcW w:w="1500" w:type="dxa"/>
            <w:tcMar>
              <w:top w:w="40" w:type="dxa"/>
              <w:left w:w="40" w:type="dxa"/>
              <w:bottom w:w="40" w:type="dxa"/>
              <w:right w:w="40" w:type="dxa"/>
            </w:tcMar>
            <w:vAlign w:val="bottom"/>
          </w:tcPr>
          <w:p w14:paraId="656D9DCC" w14:textId="77777777" w:rsidR="00976B38" w:rsidRDefault="00AA1208">
            <w:pPr>
              <w:jc w:val="center"/>
              <w:rPr>
                <w:color w:val="20375F"/>
                <w:sz w:val="20"/>
                <w:szCs w:val="20"/>
                <w:highlight w:val="white"/>
              </w:rPr>
            </w:pPr>
            <w:r>
              <w:rPr>
                <w:color w:val="20375F"/>
                <w:sz w:val="20"/>
                <w:szCs w:val="20"/>
                <w:highlight w:val="white"/>
              </w:rPr>
              <w:t>0.63</w:t>
            </w:r>
          </w:p>
        </w:tc>
        <w:tc>
          <w:tcPr>
            <w:tcW w:w="1500" w:type="dxa"/>
            <w:tcMar>
              <w:top w:w="40" w:type="dxa"/>
              <w:left w:w="40" w:type="dxa"/>
              <w:bottom w:w="40" w:type="dxa"/>
              <w:right w:w="40" w:type="dxa"/>
            </w:tcMar>
            <w:vAlign w:val="bottom"/>
          </w:tcPr>
          <w:p w14:paraId="394B7C84" w14:textId="77777777" w:rsidR="00976B38" w:rsidRDefault="00AA1208">
            <w:pPr>
              <w:jc w:val="center"/>
              <w:rPr>
                <w:color w:val="20375F"/>
                <w:sz w:val="20"/>
                <w:szCs w:val="20"/>
                <w:highlight w:val="white"/>
              </w:rPr>
            </w:pPr>
            <w:r>
              <w:rPr>
                <w:color w:val="20375F"/>
                <w:sz w:val="20"/>
                <w:szCs w:val="20"/>
                <w:highlight w:val="white"/>
              </w:rPr>
              <w:t>0.48</w:t>
            </w:r>
          </w:p>
        </w:tc>
        <w:tc>
          <w:tcPr>
            <w:tcW w:w="1500" w:type="dxa"/>
            <w:tcMar>
              <w:top w:w="40" w:type="dxa"/>
              <w:left w:w="40" w:type="dxa"/>
              <w:bottom w:w="40" w:type="dxa"/>
              <w:right w:w="40" w:type="dxa"/>
            </w:tcMar>
            <w:vAlign w:val="bottom"/>
          </w:tcPr>
          <w:p w14:paraId="1FF4B2E4" w14:textId="77777777" w:rsidR="00976B38" w:rsidRDefault="00AA1208">
            <w:pPr>
              <w:jc w:val="center"/>
              <w:rPr>
                <w:color w:val="20375F"/>
                <w:sz w:val="20"/>
                <w:szCs w:val="20"/>
                <w:highlight w:val="white"/>
              </w:rPr>
            </w:pPr>
            <w:r>
              <w:rPr>
                <w:color w:val="20375F"/>
                <w:sz w:val="20"/>
                <w:szCs w:val="20"/>
                <w:highlight w:val="white"/>
              </w:rPr>
              <w:t>0.69</w:t>
            </w:r>
          </w:p>
        </w:tc>
      </w:tr>
    </w:tbl>
    <w:p w14:paraId="7D6900D2" w14:textId="77777777" w:rsidR="00976B38" w:rsidRDefault="00976B38"/>
    <w:p w14:paraId="4051865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Vader sentiment was then split into Positive comments (sentiment &gt; 0) and Negative comments (sentiment &lt; 0). The two trajectories (with the negatives in absolute values) are here compared over time. Figure 12 shows as before the hourly value with a moving average over a window of 24 hours. </w:t>
      </w:r>
    </w:p>
    <w:p w14:paraId="129C1386" w14:textId="77777777" w:rsidR="00976B38" w:rsidRDefault="00976B38">
      <w:pPr>
        <w:jc w:val="both"/>
        <w:rPr>
          <w:rFonts w:ascii="Helvetica Neue" w:eastAsia="Helvetica Neue" w:hAnsi="Helvetica Neue" w:cs="Helvetica Neue"/>
          <w:color w:val="4B4F56"/>
        </w:rPr>
      </w:pPr>
    </w:p>
    <w:p w14:paraId="08A5B394" w14:textId="77777777" w:rsidR="00976B38" w:rsidRDefault="00976B38">
      <w:pPr>
        <w:rPr>
          <w:rFonts w:ascii="Helvetica Neue" w:eastAsia="Helvetica Neue" w:hAnsi="Helvetica Neue" w:cs="Helvetica Neue"/>
          <w:b/>
          <w:color w:val="4B4F56"/>
        </w:rPr>
      </w:pPr>
    </w:p>
    <w:p w14:paraId="57E6FB92" w14:textId="77777777" w:rsidR="00976B38" w:rsidRDefault="00976B38">
      <w:pPr>
        <w:rPr>
          <w:rFonts w:ascii="Helvetica Neue" w:eastAsia="Helvetica Neue" w:hAnsi="Helvetica Neue" w:cs="Helvetica Neue"/>
          <w:b/>
          <w:color w:val="4B4F56"/>
        </w:rPr>
      </w:pPr>
    </w:p>
    <w:p w14:paraId="534E02D4"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lastRenderedPageBreak/>
        <w:t>Figure 12 - Positive vs. Negative trajectories with a 24 hours moving average</w:t>
      </w:r>
    </w:p>
    <w:p w14:paraId="72CF6358" w14:textId="77777777" w:rsidR="00976B38" w:rsidRDefault="00AA1208">
      <w:pPr>
        <w:rPr>
          <w:b/>
        </w:rPr>
      </w:pPr>
      <w:r>
        <w:rPr>
          <w:noProof/>
        </w:rPr>
        <w:drawing>
          <wp:inline distT="114300" distB="114300" distL="114300" distR="114300" wp14:anchorId="5F825037" wp14:editId="254C3A41">
            <wp:extent cx="5731200" cy="2895600"/>
            <wp:effectExtent l="0" t="0" r="0" b="0"/>
            <wp:docPr id="9" name="image29.png" descr="vader_pos_neg_24_ma.png"/>
            <wp:cNvGraphicFramePr/>
            <a:graphic xmlns:a="http://schemas.openxmlformats.org/drawingml/2006/main">
              <a:graphicData uri="http://schemas.openxmlformats.org/drawingml/2006/picture">
                <pic:pic xmlns:pic="http://schemas.openxmlformats.org/drawingml/2006/picture">
                  <pic:nvPicPr>
                    <pic:cNvPr id="0" name="image29.png" descr="vader_pos_neg_24_ma.png"/>
                    <pic:cNvPicPr preferRelativeResize="0"/>
                  </pic:nvPicPr>
                  <pic:blipFill>
                    <a:blip r:embed="rId37"/>
                    <a:srcRect/>
                    <a:stretch>
                      <a:fillRect/>
                    </a:stretch>
                  </pic:blipFill>
                  <pic:spPr>
                    <a:xfrm>
                      <a:off x="0" y="0"/>
                      <a:ext cx="5731200" cy="2895600"/>
                    </a:xfrm>
                    <a:prstGeom prst="rect">
                      <a:avLst/>
                    </a:prstGeom>
                    <a:ln/>
                  </pic:spPr>
                </pic:pic>
              </a:graphicData>
            </a:graphic>
          </wp:inline>
        </w:drawing>
      </w:r>
    </w:p>
    <w:p w14:paraId="19230921"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It appears to be a pattern of a positive spike followed by a negative spike a few days later. In the fourth big spike, the positive and negative spikes seem to coincide. In the case of the 2nd big spike instead, the spike is only positive with no change in the negative sentiment. An analysis by category indicates the </w:t>
      </w:r>
      <w:r>
        <w:rPr>
          <w:rFonts w:ascii="Helvetica Neue" w:eastAsia="Helvetica Neue" w:hAnsi="Helvetica Neue" w:cs="Helvetica Neue"/>
          <w:i/>
          <w:color w:val="4B4F56"/>
        </w:rPr>
        <w:t>media</w:t>
      </w:r>
      <w:r>
        <w:rPr>
          <w:rFonts w:ascii="Helvetica Neue" w:eastAsia="Helvetica Neue" w:hAnsi="Helvetica Neue" w:cs="Helvetica Neue"/>
          <w:color w:val="4B4F56"/>
        </w:rPr>
        <w:t xml:space="preserve"> category as being one of the main influencer of the positive spike around the 11 of March and the </w:t>
      </w:r>
      <w:r>
        <w:rPr>
          <w:rFonts w:ascii="Helvetica Neue" w:eastAsia="Helvetica Neue" w:hAnsi="Helvetica Neue" w:cs="Helvetica Neue"/>
          <w:i/>
          <w:color w:val="4B4F56"/>
        </w:rPr>
        <w:t>uk-news</w:t>
      </w:r>
      <w:r>
        <w:rPr>
          <w:rFonts w:ascii="Helvetica Neue" w:eastAsia="Helvetica Neue" w:hAnsi="Helvetica Neue" w:cs="Helvetica Neue"/>
          <w:color w:val="4B4F56"/>
        </w:rPr>
        <w:t xml:space="preserve"> category the major influencer for the negative spike around the 22 March, day of the terrorist attack in London. A more in depth analysis should aim at identifying whether this is just coincidence or whether there might be a relationship between positive and negative sentiment referring to a specific event.</w:t>
      </w:r>
    </w:p>
    <w:p w14:paraId="7021E8AA"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Figure 13 looks at the daily mean with a moving average over a window of 7 days.</w:t>
      </w:r>
    </w:p>
    <w:p w14:paraId="5FE7AC01" w14:textId="77777777" w:rsidR="00976B38" w:rsidRDefault="00976B38"/>
    <w:p w14:paraId="55BE9215" w14:textId="77777777" w:rsidR="00976B38" w:rsidRDefault="00AA1208">
      <w:pPr>
        <w:rPr>
          <w:rFonts w:ascii="Helvetica Neue" w:eastAsia="Helvetica Neue" w:hAnsi="Helvetica Neue" w:cs="Helvetica Neue"/>
          <w:b/>
          <w:color w:val="4B4F56"/>
        </w:rPr>
      </w:pPr>
      <w:r>
        <w:rPr>
          <w:rFonts w:ascii="Helvetica Neue" w:eastAsia="Helvetica Neue" w:hAnsi="Helvetica Neue" w:cs="Helvetica Neue"/>
          <w:b/>
          <w:color w:val="4B4F56"/>
        </w:rPr>
        <w:t>Figure 13 - Positives vs. Negatives trajectories with a 7 days moving average</w:t>
      </w:r>
    </w:p>
    <w:p w14:paraId="0AF702CE" w14:textId="77777777" w:rsidR="00976B38" w:rsidRDefault="00AA1208">
      <w:r>
        <w:rPr>
          <w:noProof/>
        </w:rPr>
        <w:drawing>
          <wp:inline distT="114300" distB="114300" distL="114300" distR="114300" wp14:anchorId="78639525" wp14:editId="1F5D9BDD">
            <wp:extent cx="5731200" cy="2895600"/>
            <wp:effectExtent l="0" t="0" r="0" b="0"/>
            <wp:docPr id="5" name="image16.png" descr="vader_pos_neg_7_ma.png"/>
            <wp:cNvGraphicFramePr/>
            <a:graphic xmlns:a="http://schemas.openxmlformats.org/drawingml/2006/main">
              <a:graphicData uri="http://schemas.openxmlformats.org/drawingml/2006/picture">
                <pic:pic xmlns:pic="http://schemas.openxmlformats.org/drawingml/2006/picture">
                  <pic:nvPicPr>
                    <pic:cNvPr id="0" name="image16.png" descr="vader_pos_neg_7_ma.png"/>
                    <pic:cNvPicPr preferRelativeResize="0"/>
                  </pic:nvPicPr>
                  <pic:blipFill>
                    <a:blip r:embed="rId38"/>
                    <a:srcRect/>
                    <a:stretch>
                      <a:fillRect/>
                    </a:stretch>
                  </pic:blipFill>
                  <pic:spPr>
                    <a:xfrm>
                      <a:off x="0" y="0"/>
                      <a:ext cx="5731200" cy="2895600"/>
                    </a:xfrm>
                    <a:prstGeom prst="rect">
                      <a:avLst/>
                    </a:prstGeom>
                    <a:ln/>
                  </pic:spPr>
                </pic:pic>
              </a:graphicData>
            </a:graphic>
          </wp:inline>
        </w:drawing>
      </w:r>
    </w:p>
    <w:p w14:paraId="41333DC7" w14:textId="77777777" w:rsidR="00976B38" w:rsidRDefault="00976B38">
      <w:pPr>
        <w:rPr>
          <w:rFonts w:ascii="Helvetica Neue" w:eastAsia="Helvetica Neue" w:hAnsi="Helvetica Neue" w:cs="Helvetica Neue"/>
          <w:color w:val="20375F"/>
          <w:sz w:val="30"/>
          <w:szCs w:val="30"/>
          <w:highlight w:val="white"/>
        </w:rPr>
      </w:pPr>
    </w:p>
    <w:p w14:paraId="65D5C3D2"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Figure 14 shows the 7 days moving average window applied to the reactions count of the Facebook posts. Reactions counts over time also shows an increase of </w:t>
      </w:r>
      <w:r>
        <w:rPr>
          <w:rFonts w:ascii="Helvetica Neue" w:eastAsia="Helvetica Neue" w:hAnsi="Helvetica Neue" w:cs="Helvetica Neue"/>
          <w:i/>
          <w:color w:val="4B4F56"/>
        </w:rPr>
        <w:t xml:space="preserve">angry </w:t>
      </w:r>
      <w:r>
        <w:rPr>
          <w:rFonts w:ascii="Helvetica Neue" w:eastAsia="Helvetica Neue" w:hAnsi="Helvetica Neue" w:cs="Helvetica Neue"/>
          <w:color w:val="4B4F56"/>
        </w:rPr>
        <w:t xml:space="preserve">and </w:t>
      </w:r>
      <w:r>
        <w:rPr>
          <w:rFonts w:ascii="Helvetica Neue" w:eastAsia="Helvetica Neue" w:hAnsi="Helvetica Neue" w:cs="Helvetica Neue"/>
          <w:i/>
          <w:color w:val="4B4F56"/>
        </w:rPr>
        <w:t xml:space="preserve">sad </w:t>
      </w:r>
      <w:r>
        <w:rPr>
          <w:rFonts w:ascii="Helvetica Neue" w:eastAsia="Helvetica Neue" w:hAnsi="Helvetica Neue" w:cs="Helvetica Neue"/>
          <w:color w:val="4B4F56"/>
        </w:rPr>
        <w:t>reactions the week of the terrorist attack.</w:t>
      </w:r>
    </w:p>
    <w:p w14:paraId="54C648E6" w14:textId="77777777" w:rsidR="00976B38" w:rsidRDefault="00976B38">
      <w:pPr>
        <w:rPr>
          <w:rFonts w:ascii="Helvetica Neue" w:eastAsia="Helvetica Neue" w:hAnsi="Helvetica Neue" w:cs="Helvetica Neue"/>
          <w:color w:val="4B4F56"/>
        </w:rPr>
      </w:pPr>
    </w:p>
    <w:p w14:paraId="55E771D3"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b/>
          <w:color w:val="4B4F56"/>
        </w:rPr>
        <w:t>Figure 14 - Reactions counts with a 7 day moving average</w:t>
      </w:r>
    </w:p>
    <w:p w14:paraId="2B06966D" w14:textId="77777777" w:rsidR="00976B38" w:rsidRDefault="00AA1208">
      <w:pPr>
        <w:rPr>
          <w:rFonts w:ascii="Helvetica Neue" w:eastAsia="Helvetica Neue" w:hAnsi="Helvetica Neue" w:cs="Helvetica Neue"/>
          <w:color w:val="20375F"/>
          <w:sz w:val="30"/>
          <w:szCs w:val="30"/>
          <w:highlight w:val="white"/>
        </w:rPr>
      </w:pPr>
      <w:r>
        <w:rPr>
          <w:noProof/>
        </w:rPr>
        <w:drawing>
          <wp:inline distT="114300" distB="114300" distL="114300" distR="114300" wp14:anchorId="653124A8" wp14:editId="295823CA">
            <wp:extent cx="5731200" cy="2895600"/>
            <wp:effectExtent l="0" t="0" r="0" b="0"/>
            <wp:docPr id="7" name="image27.png" descr="reactions_7_ma.png"/>
            <wp:cNvGraphicFramePr/>
            <a:graphic xmlns:a="http://schemas.openxmlformats.org/drawingml/2006/main">
              <a:graphicData uri="http://schemas.openxmlformats.org/drawingml/2006/picture">
                <pic:pic xmlns:pic="http://schemas.openxmlformats.org/drawingml/2006/picture">
                  <pic:nvPicPr>
                    <pic:cNvPr id="0" name="image27.png" descr="reactions_7_ma.png"/>
                    <pic:cNvPicPr preferRelativeResize="0"/>
                  </pic:nvPicPr>
                  <pic:blipFill>
                    <a:blip r:embed="rId39"/>
                    <a:srcRect/>
                    <a:stretch>
                      <a:fillRect/>
                    </a:stretch>
                  </pic:blipFill>
                  <pic:spPr>
                    <a:xfrm>
                      <a:off x="0" y="0"/>
                      <a:ext cx="5731200" cy="2895600"/>
                    </a:xfrm>
                    <a:prstGeom prst="rect">
                      <a:avLst/>
                    </a:prstGeom>
                    <a:ln/>
                  </pic:spPr>
                </pic:pic>
              </a:graphicData>
            </a:graphic>
          </wp:inline>
        </w:drawing>
      </w:r>
    </w:p>
    <w:p w14:paraId="36C5A738" w14:textId="77777777" w:rsidR="00976B38" w:rsidRDefault="00976B38"/>
    <w:p w14:paraId="57ACDE18" w14:textId="77777777" w:rsidR="00976B38" w:rsidRDefault="00976B38"/>
    <w:p w14:paraId="1DD114E4"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t>Relationships between Comments/Articles and Word Counts</w:t>
      </w:r>
    </w:p>
    <w:p w14:paraId="791B1DF4" w14:textId="77777777" w:rsidR="00976B38" w:rsidRDefault="00976B38">
      <w:pPr>
        <w:jc w:val="both"/>
        <w:rPr>
          <w:rFonts w:ascii="Helvetica Neue" w:eastAsia="Helvetica Neue" w:hAnsi="Helvetica Neue" w:cs="Helvetica Neue"/>
          <w:color w:val="4B4F56"/>
        </w:rPr>
      </w:pPr>
    </w:p>
    <w:p w14:paraId="2059238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Relationships between various elements are analysed here using the scores produced by the Vader sentiment tool.</w:t>
      </w:r>
    </w:p>
    <w:p w14:paraId="16B41476"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relationship between Facebook comment sentiment and comment word count for  the articles featured on The Guardian Facebook page suggests that the majority of comment data is focussed around the 0. It appears that there is much more variation in sentiment at low word counts. As the word count increases the variation between sentiment extremes become less and less pronounced.</w:t>
      </w:r>
    </w:p>
    <w:p w14:paraId="1581AB5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For comparison, a hexbin plot is used in Figure 15: this is a 2d histogram density plot, where the colour intensity indicates the frequency of data entries occurring in that particular region of the plot. </w:t>
      </w:r>
    </w:p>
    <w:p w14:paraId="2A97E6FA" w14:textId="77777777" w:rsidR="00976B38" w:rsidRDefault="00976B38">
      <w:pPr>
        <w:jc w:val="both"/>
        <w:rPr>
          <w:rFonts w:ascii="Helvetica Neue" w:eastAsia="Helvetica Neue" w:hAnsi="Helvetica Neue" w:cs="Helvetica Neue"/>
          <w:color w:val="4B4F56"/>
        </w:rPr>
      </w:pPr>
    </w:p>
    <w:p w14:paraId="2084D6A5" w14:textId="77777777" w:rsidR="00976B38" w:rsidRDefault="00976B38">
      <w:pPr>
        <w:rPr>
          <w:rFonts w:ascii="Helvetica Neue" w:eastAsia="Helvetica Neue" w:hAnsi="Helvetica Neue" w:cs="Helvetica Neue"/>
          <w:b/>
          <w:color w:val="4B4F56"/>
        </w:rPr>
      </w:pPr>
    </w:p>
    <w:p w14:paraId="232B38E8" w14:textId="77777777" w:rsidR="00976B38" w:rsidRDefault="00976B38">
      <w:pPr>
        <w:rPr>
          <w:rFonts w:ascii="Helvetica Neue" w:eastAsia="Helvetica Neue" w:hAnsi="Helvetica Neue" w:cs="Helvetica Neue"/>
          <w:b/>
          <w:color w:val="4B4F56"/>
        </w:rPr>
      </w:pPr>
    </w:p>
    <w:p w14:paraId="4C32E244" w14:textId="77777777" w:rsidR="00976B38" w:rsidRDefault="00976B38">
      <w:pPr>
        <w:rPr>
          <w:rFonts w:ascii="Helvetica Neue" w:eastAsia="Helvetica Neue" w:hAnsi="Helvetica Neue" w:cs="Helvetica Neue"/>
          <w:b/>
          <w:color w:val="4B4F56"/>
        </w:rPr>
      </w:pPr>
    </w:p>
    <w:p w14:paraId="571F1734" w14:textId="77777777" w:rsidR="00976B38" w:rsidRDefault="00976B38">
      <w:pPr>
        <w:rPr>
          <w:rFonts w:ascii="Helvetica Neue" w:eastAsia="Helvetica Neue" w:hAnsi="Helvetica Neue" w:cs="Helvetica Neue"/>
          <w:b/>
          <w:color w:val="4B4F56"/>
        </w:rPr>
      </w:pPr>
    </w:p>
    <w:p w14:paraId="5ECA1130" w14:textId="77777777" w:rsidR="00976B38" w:rsidRDefault="00976B38">
      <w:pPr>
        <w:rPr>
          <w:rFonts w:ascii="Helvetica Neue" w:eastAsia="Helvetica Neue" w:hAnsi="Helvetica Neue" w:cs="Helvetica Neue"/>
          <w:b/>
          <w:color w:val="4B4F56"/>
        </w:rPr>
      </w:pPr>
    </w:p>
    <w:p w14:paraId="09023C7A" w14:textId="77777777" w:rsidR="00976B38" w:rsidRDefault="00976B38">
      <w:pPr>
        <w:rPr>
          <w:rFonts w:ascii="Helvetica Neue" w:eastAsia="Helvetica Neue" w:hAnsi="Helvetica Neue" w:cs="Helvetica Neue"/>
          <w:b/>
          <w:color w:val="4B4F56"/>
        </w:rPr>
      </w:pPr>
    </w:p>
    <w:p w14:paraId="35D6C639" w14:textId="77777777" w:rsidR="00976B38" w:rsidRDefault="00976B38">
      <w:pPr>
        <w:rPr>
          <w:rFonts w:ascii="Helvetica Neue" w:eastAsia="Helvetica Neue" w:hAnsi="Helvetica Neue" w:cs="Helvetica Neue"/>
          <w:b/>
          <w:color w:val="4B4F56"/>
        </w:rPr>
      </w:pPr>
    </w:p>
    <w:p w14:paraId="0B7F5180" w14:textId="77777777" w:rsidR="00976B38" w:rsidRDefault="00976B38">
      <w:pPr>
        <w:rPr>
          <w:rFonts w:ascii="Helvetica Neue" w:eastAsia="Helvetica Neue" w:hAnsi="Helvetica Neue" w:cs="Helvetica Neue"/>
          <w:b/>
          <w:color w:val="4B4F56"/>
        </w:rPr>
      </w:pPr>
    </w:p>
    <w:p w14:paraId="2E665858" w14:textId="77777777" w:rsidR="00976B38" w:rsidRDefault="00976B38">
      <w:pPr>
        <w:rPr>
          <w:rFonts w:ascii="Helvetica Neue" w:eastAsia="Helvetica Neue" w:hAnsi="Helvetica Neue" w:cs="Helvetica Neue"/>
          <w:b/>
          <w:color w:val="4B4F56"/>
        </w:rPr>
      </w:pPr>
    </w:p>
    <w:p w14:paraId="2757EE54" w14:textId="77777777" w:rsidR="00976B38" w:rsidRDefault="00AA1208">
      <w:r>
        <w:rPr>
          <w:rFonts w:ascii="Helvetica Neue" w:eastAsia="Helvetica Neue" w:hAnsi="Helvetica Neue" w:cs="Helvetica Neue"/>
          <w:b/>
          <w:color w:val="4B4F56"/>
        </w:rPr>
        <w:lastRenderedPageBreak/>
        <w:t>Figure 15 - Hexagonal bin plot Comment Sentiment (Overall score) vs. Comment word count for all comments.</w:t>
      </w:r>
    </w:p>
    <w:p w14:paraId="735ED57E" w14:textId="77777777" w:rsidR="00976B38" w:rsidRDefault="00AA1208">
      <w:r>
        <w:rPr>
          <w:noProof/>
        </w:rPr>
        <w:drawing>
          <wp:inline distT="114300" distB="114300" distL="114300" distR="114300" wp14:anchorId="3561BF4B" wp14:editId="01F481F5">
            <wp:extent cx="5731200" cy="2895600"/>
            <wp:effectExtent l="0" t="0" r="0" b="0"/>
            <wp:docPr id="8" name="image28.png" descr="sentiment_word_count_log.png"/>
            <wp:cNvGraphicFramePr/>
            <a:graphic xmlns:a="http://schemas.openxmlformats.org/drawingml/2006/main">
              <a:graphicData uri="http://schemas.openxmlformats.org/drawingml/2006/picture">
                <pic:pic xmlns:pic="http://schemas.openxmlformats.org/drawingml/2006/picture">
                  <pic:nvPicPr>
                    <pic:cNvPr id="0" name="image28.png" descr="sentiment_word_count_log.png"/>
                    <pic:cNvPicPr preferRelativeResize="0"/>
                  </pic:nvPicPr>
                  <pic:blipFill>
                    <a:blip r:embed="rId40"/>
                    <a:srcRect/>
                    <a:stretch>
                      <a:fillRect/>
                    </a:stretch>
                  </pic:blipFill>
                  <pic:spPr>
                    <a:xfrm>
                      <a:off x="0" y="0"/>
                      <a:ext cx="5731200" cy="2895600"/>
                    </a:xfrm>
                    <a:prstGeom prst="rect">
                      <a:avLst/>
                    </a:prstGeom>
                    <a:ln/>
                  </pic:spPr>
                </pic:pic>
              </a:graphicData>
            </a:graphic>
          </wp:inline>
        </w:drawing>
      </w:r>
    </w:p>
    <w:p w14:paraId="18313FD5" w14:textId="77777777" w:rsidR="00976B38" w:rsidRDefault="00976B38"/>
    <w:p w14:paraId="346A8800" w14:textId="77777777" w:rsidR="00976B38" w:rsidRDefault="00AA1208">
      <w:pPr>
        <w:rPr>
          <w:rFonts w:ascii="Helvetica Neue" w:eastAsia="Helvetica Neue" w:hAnsi="Helvetica Neue" w:cs="Helvetica Neue"/>
          <w:color w:val="4B4F56"/>
        </w:rPr>
      </w:pPr>
      <w:r>
        <w:rPr>
          <w:rFonts w:ascii="Helvetica Neue" w:eastAsia="Helvetica Neue" w:hAnsi="Helvetica Neue" w:cs="Helvetica Neue"/>
          <w:color w:val="4B4F56"/>
        </w:rPr>
        <w:t xml:space="preserve">It is possible that this is an effect of the Vader analysis tool, as it is ideally meant for shorter comment analysis, rather than long passages of text. </w:t>
      </w:r>
    </w:p>
    <w:p w14:paraId="75F0359F" w14:textId="77777777" w:rsidR="00976B38" w:rsidRDefault="00976B38">
      <w:pPr>
        <w:jc w:val="both"/>
        <w:rPr>
          <w:rFonts w:ascii="Helvetica Neue" w:eastAsia="Helvetica Neue" w:hAnsi="Helvetica Neue" w:cs="Helvetica Neue"/>
          <w:color w:val="4B4F56"/>
        </w:rPr>
      </w:pPr>
    </w:p>
    <w:p w14:paraId="1B461BDC"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Figures 16, 17 and 18 look at the different levels of relationships: at first an analysis of the relationship between the sentiment of the article title with that of the sentiment of the article message is presented, followed by an analysis of the relationship between parent level comments and child level comments (comment replies) and finally a comparison between the sentiment of Facebook comments posted on an article and the sentiment of the article title.</w:t>
      </w:r>
    </w:p>
    <w:p w14:paraId="6BA78D94" w14:textId="77777777" w:rsidR="00976B38" w:rsidRDefault="00976B38">
      <w:pPr>
        <w:jc w:val="both"/>
        <w:rPr>
          <w:rFonts w:ascii="Helvetica Neue" w:eastAsia="Helvetica Neue" w:hAnsi="Helvetica Neue" w:cs="Helvetica Neue"/>
          <w:color w:val="4B4F56"/>
        </w:rPr>
      </w:pPr>
    </w:p>
    <w:p w14:paraId="15EF4B9F" w14:textId="77777777" w:rsidR="00976B38" w:rsidRDefault="00AA1208" w:rsidP="00AA1208">
      <w:r>
        <w:rPr>
          <w:rFonts w:ascii="Helvetica Neue" w:eastAsia="Helvetica Neue" w:hAnsi="Helvetica Neue" w:cs="Helvetica Neue"/>
          <w:b/>
          <w:color w:val="4B4F56"/>
        </w:rPr>
        <w:t>Figure 16 - Comparison between the sentiment of the article title with that of the sentiment of the article message.</w:t>
      </w:r>
    </w:p>
    <w:p w14:paraId="1834D91F" w14:textId="77777777" w:rsidR="00976B38" w:rsidRDefault="00AA1208">
      <w:r>
        <w:rPr>
          <w:noProof/>
        </w:rPr>
        <w:drawing>
          <wp:inline distT="114300" distB="114300" distL="114300" distR="114300" wp14:anchorId="1C2A4216" wp14:editId="1C3614AC">
            <wp:extent cx="5731200" cy="2895600"/>
            <wp:effectExtent l="0" t="0" r="0" b="0"/>
            <wp:docPr id="18" name="image40.png" descr="rel_title_message.png"/>
            <wp:cNvGraphicFramePr/>
            <a:graphic xmlns:a="http://schemas.openxmlformats.org/drawingml/2006/main">
              <a:graphicData uri="http://schemas.openxmlformats.org/drawingml/2006/picture">
                <pic:pic xmlns:pic="http://schemas.openxmlformats.org/drawingml/2006/picture">
                  <pic:nvPicPr>
                    <pic:cNvPr id="0" name="image40.png" descr="rel_title_message.png"/>
                    <pic:cNvPicPr preferRelativeResize="0"/>
                  </pic:nvPicPr>
                  <pic:blipFill>
                    <a:blip r:embed="rId41"/>
                    <a:srcRect/>
                    <a:stretch>
                      <a:fillRect/>
                    </a:stretch>
                  </pic:blipFill>
                  <pic:spPr>
                    <a:xfrm>
                      <a:off x="0" y="0"/>
                      <a:ext cx="5731200" cy="2895600"/>
                    </a:xfrm>
                    <a:prstGeom prst="rect">
                      <a:avLst/>
                    </a:prstGeom>
                    <a:ln/>
                  </pic:spPr>
                </pic:pic>
              </a:graphicData>
            </a:graphic>
          </wp:inline>
        </w:drawing>
      </w:r>
    </w:p>
    <w:p w14:paraId="3E7A433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In the next Figure, the goal was to see if the sentiment of an article title influences the sentiment of the comments made in response to this title. </w:t>
      </w:r>
    </w:p>
    <w:p w14:paraId="73727836" w14:textId="77777777" w:rsidR="00976B38" w:rsidRDefault="00976B38"/>
    <w:p w14:paraId="097AB5E4" w14:textId="77777777" w:rsidR="00976B38" w:rsidRDefault="00AA1208">
      <w:pPr>
        <w:jc w:val="both"/>
      </w:pPr>
      <w:r>
        <w:rPr>
          <w:rFonts w:ascii="Helvetica Neue" w:eastAsia="Helvetica Neue" w:hAnsi="Helvetica Neue" w:cs="Helvetica Neue"/>
          <w:b/>
          <w:color w:val="4B4F56"/>
        </w:rPr>
        <w:t>Figure 16 - Comparison between the sentiment of Facebook comments posted on an article and the sentiment of the article title</w:t>
      </w:r>
    </w:p>
    <w:p w14:paraId="43A0B27C" w14:textId="77777777" w:rsidR="00976B38" w:rsidRDefault="00AA1208">
      <w:pPr>
        <w:jc w:val="both"/>
        <w:rPr>
          <w:rFonts w:ascii="Helvetica Neue" w:eastAsia="Helvetica Neue" w:hAnsi="Helvetica Neue" w:cs="Helvetica Neue"/>
          <w:color w:val="4B4F56"/>
        </w:rPr>
      </w:pPr>
      <w:r>
        <w:rPr>
          <w:noProof/>
        </w:rPr>
        <w:drawing>
          <wp:inline distT="114300" distB="114300" distL="114300" distR="114300" wp14:anchorId="61C3CA52" wp14:editId="2F35A2B4">
            <wp:extent cx="5731200" cy="2895600"/>
            <wp:effectExtent l="0" t="0" r="0" b="0"/>
            <wp:docPr id="14" name="image36.png" descr="rel_title_comments_grouped.png"/>
            <wp:cNvGraphicFramePr/>
            <a:graphic xmlns:a="http://schemas.openxmlformats.org/drawingml/2006/main">
              <a:graphicData uri="http://schemas.openxmlformats.org/drawingml/2006/picture">
                <pic:pic xmlns:pic="http://schemas.openxmlformats.org/drawingml/2006/picture">
                  <pic:nvPicPr>
                    <pic:cNvPr id="0" name="image36.png" descr="rel_title_comments_grouped.png"/>
                    <pic:cNvPicPr preferRelativeResize="0"/>
                  </pic:nvPicPr>
                  <pic:blipFill>
                    <a:blip r:embed="rId42"/>
                    <a:srcRect/>
                    <a:stretch>
                      <a:fillRect/>
                    </a:stretch>
                  </pic:blipFill>
                  <pic:spPr>
                    <a:xfrm>
                      <a:off x="0" y="0"/>
                      <a:ext cx="5731200" cy="2895600"/>
                    </a:xfrm>
                    <a:prstGeom prst="rect">
                      <a:avLst/>
                    </a:prstGeom>
                    <a:ln/>
                  </pic:spPr>
                </pic:pic>
              </a:graphicData>
            </a:graphic>
          </wp:inline>
        </w:drawing>
      </w:r>
    </w:p>
    <w:p w14:paraId="06EC23E7" w14:textId="77777777" w:rsidR="00976B38" w:rsidRDefault="00976B38">
      <w:pPr>
        <w:jc w:val="both"/>
        <w:rPr>
          <w:rFonts w:ascii="Helvetica Neue" w:eastAsia="Helvetica Neue" w:hAnsi="Helvetica Neue" w:cs="Helvetica Neue"/>
          <w:color w:val="4B4F56"/>
        </w:rPr>
      </w:pPr>
    </w:p>
    <w:p w14:paraId="2C2A1B21"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In the final plot, the correlation between parent level comments and child level comments is analysed to see if the sentiment for a particular parent comment influences the sentiment of the set of associated child comments (i.e. replies to that parent comment).</w:t>
      </w:r>
    </w:p>
    <w:p w14:paraId="665F7C08" w14:textId="77777777" w:rsidR="00976B38" w:rsidRDefault="00976B38"/>
    <w:p w14:paraId="78261DD6" w14:textId="77777777" w:rsidR="00976B38" w:rsidRDefault="00AA1208">
      <w:pPr>
        <w:jc w:val="both"/>
      </w:pPr>
      <w:r>
        <w:rPr>
          <w:rFonts w:ascii="Helvetica Neue" w:eastAsia="Helvetica Neue" w:hAnsi="Helvetica Neue" w:cs="Helvetica Neue"/>
          <w:b/>
          <w:color w:val="4B4F56"/>
        </w:rPr>
        <w:t>Figure 17 - Comparison between the sentiment of parent level comments and child level comments.</w:t>
      </w:r>
    </w:p>
    <w:p w14:paraId="6953A043" w14:textId="77777777" w:rsidR="00976B38" w:rsidRDefault="00AA1208">
      <w:pPr>
        <w:jc w:val="both"/>
        <w:rPr>
          <w:rFonts w:ascii="Helvetica Neue" w:eastAsia="Helvetica Neue" w:hAnsi="Helvetica Neue" w:cs="Helvetica Neue"/>
          <w:color w:val="4B4F56"/>
        </w:rPr>
      </w:pPr>
      <w:r>
        <w:rPr>
          <w:noProof/>
        </w:rPr>
        <w:drawing>
          <wp:inline distT="114300" distB="114300" distL="114300" distR="114300" wp14:anchorId="37AF90FC" wp14:editId="6559D2DC">
            <wp:extent cx="5731200" cy="2895600"/>
            <wp:effectExtent l="0" t="0" r="0" b="0"/>
            <wp:docPr id="17" name="image39.png" descr="rel_parent_child.png"/>
            <wp:cNvGraphicFramePr/>
            <a:graphic xmlns:a="http://schemas.openxmlformats.org/drawingml/2006/main">
              <a:graphicData uri="http://schemas.openxmlformats.org/drawingml/2006/picture">
                <pic:pic xmlns:pic="http://schemas.openxmlformats.org/drawingml/2006/picture">
                  <pic:nvPicPr>
                    <pic:cNvPr id="0" name="image39.png" descr="rel_parent_child.png"/>
                    <pic:cNvPicPr preferRelativeResize="0"/>
                  </pic:nvPicPr>
                  <pic:blipFill>
                    <a:blip r:embed="rId43"/>
                    <a:srcRect/>
                    <a:stretch>
                      <a:fillRect/>
                    </a:stretch>
                  </pic:blipFill>
                  <pic:spPr>
                    <a:xfrm>
                      <a:off x="0" y="0"/>
                      <a:ext cx="5731200" cy="2895600"/>
                    </a:xfrm>
                    <a:prstGeom prst="rect">
                      <a:avLst/>
                    </a:prstGeom>
                    <a:ln/>
                  </pic:spPr>
                </pic:pic>
              </a:graphicData>
            </a:graphic>
          </wp:inline>
        </w:drawing>
      </w:r>
    </w:p>
    <w:p w14:paraId="48381E8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These relationships show weak or no relationships whatsoever between the various elements, although this apper difficult to understand due to the high presence of noise and neutral sentiments. </w:t>
      </w:r>
    </w:p>
    <w:p w14:paraId="2BF8FCDD" w14:textId="77777777" w:rsidR="00976B38" w:rsidRDefault="00AA1208">
      <w:pPr>
        <w:rPr>
          <w:rFonts w:ascii="Helvetica Neue" w:eastAsia="Helvetica Neue" w:hAnsi="Helvetica Neue" w:cs="Helvetica Neue"/>
          <w:color w:val="20375F"/>
          <w:sz w:val="30"/>
          <w:szCs w:val="30"/>
          <w:highlight w:val="white"/>
        </w:rPr>
      </w:pPr>
      <w:r>
        <w:rPr>
          <w:rFonts w:ascii="Helvetica Neue" w:eastAsia="Helvetica Neue" w:hAnsi="Helvetica Neue" w:cs="Helvetica Neue"/>
          <w:color w:val="20375F"/>
          <w:sz w:val="30"/>
          <w:szCs w:val="30"/>
          <w:highlight w:val="white"/>
        </w:rPr>
        <w:lastRenderedPageBreak/>
        <w:t>Emotions</w:t>
      </w:r>
    </w:p>
    <w:p w14:paraId="0A096482" w14:textId="77777777" w:rsidR="00976B38" w:rsidRDefault="00976B38"/>
    <w:p w14:paraId="256187E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NRC lexicon is a large word–emotion association lexicon, and can be used to use it to extract emotions from a piece of text.</w:t>
      </w:r>
    </w:p>
    <w:p w14:paraId="29A65C24"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Given a target text, such as a Facebook comment, the model determines which of the words exist in the NRC emotion lexicon and calculates the emotions ratios. These are given by the number of words associated with an emotion to the total number of emotion words in the text. This simple approach may not be reliable in determining if a particular sentence is expressing a certain emotion, but it is reliable in determining if a piece of text has more emotional expressions compared to others in a corpus.</w:t>
      </w:r>
    </w:p>
    <w:p w14:paraId="6E299AA8" w14:textId="77777777" w:rsidR="00976B38" w:rsidRDefault="00976B38">
      <w:pPr>
        <w:jc w:val="both"/>
        <w:rPr>
          <w:rFonts w:ascii="Helvetica Neue" w:eastAsia="Helvetica Neue" w:hAnsi="Helvetica Neue" w:cs="Helvetica Neue"/>
          <w:color w:val="4B4F56"/>
        </w:rPr>
      </w:pPr>
    </w:p>
    <w:p w14:paraId="4D1F071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Due to a </w:t>
      </w:r>
      <w:r w:rsidR="00554C8C">
        <w:rPr>
          <w:rFonts w:ascii="Helvetica Neue" w:eastAsia="Helvetica Neue" w:hAnsi="Helvetica Neue" w:cs="Helvetica Neue"/>
          <w:color w:val="4B4F56"/>
        </w:rPr>
        <w:t>disambiguation,</w:t>
      </w:r>
      <w:r>
        <w:rPr>
          <w:rFonts w:ascii="Helvetica Neue" w:eastAsia="Helvetica Neue" w:hAnsi="Helvetica Neue" w:cs="Helvetica Neue"/>
          <w:color w:val="4B4F56"/>
        </w:rPr>
        <w:t xml:space="preserve"> we first removed from the lexicon the following words: don, trust, and john. </w:t>
      </w:r>
    </w:p>
    <w:p w14:paraId="3A607C30"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following Table shows the 10 most frequent words associated with each emotion:</w:t>
      </w:r>
    </w:p>
    <w:p w14:paraId="22890E10" w14:textId="77777777" w:rsidR="00AA1208" w:rsidRDefault="00AA1208">
      <w:pPr>
        <w:rPr>
          <w:rFonts w:ascii="Helvetica Neue" w:eastAsia="Helvetica Neue" w:hAnsi="Helvetica Neue" w:cs="Helvetica Neue"/>
          <w:color w:val="4B4F56"/>
        </w:rPr>
      </w:pPr>
    </w:p>
    <w:p w14:paraId="7EED405E" w14:textId="77777777" w:rsidR="00976B38" w:rsidRPr="00AA1208" w:rsidRDefault="00AA1208">
      <w:r>
        <w:rPr>
          <w:rFonts w:ascii="Helvetica Neue" w:eastAsia="Helvetica Neue" w:hAnsi="Helvetica Neue" w:cs="Helvetica Neue"/>
          <w:b/>
          <w:color w:val="4B4F56"/>
        </w:rPr>
        <w:t>Table 11 -  Top 10 most frequent words associated with each NRC emotion.</w:t>
      </w:r>
    </w:p>
    <w:p w14:paraId="6ECB5E11" w14:textId="77777777" w:rsidR="00976B38" w:rsidRDefault="00976B38">
      <w:pPr>
        <w:jc w:val="both"/>
        <w:rPr>
          <w:rFonts w:ascii="Helvetica Neue" w:eastAsia="Helvetica Neue" w:hAnsi="Helvetica Neue" w:cs="Helvetica Neue"/>
          <w:color w:val="4B4F56"/>
        </w:rPr>
      </w:pPr>
    </w:p>
    <w:tbl>
      <w:tblPr>
        <w:tblStyle w:val="a9"/>
        <w:tblW w:w="6000" w:type="dxa"/>
        <w:tblLayout w:type="fixed"/>
        <w:tblLook w:val="0600" w:firstRow="0" w:lastRow="0" w:firstColumn="0" w:lastColumn="0" w:noHBand="1" w:noVBand="1"/>
      </w:tblPr>
      <w:tblGrid>
        <w:gridCol w:w="1500"/>
        <w:gridCol w:w="1500"/>
        <w:gridCol w:w="1500"/>
        <w:gridCol w:w="1500"/>
      </w:tblGrid>
      <w:tr w:rsidR="00976B38" w14:paraId="7FE9A871" w14:textId="77777777">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0AE49F33" w14:textId="77777777" w:rsidR="00976B38" w:rsidRDefault="00AA1208">
            <w:pPr>
              <w:jc w:val="center"/>
              <w:rPr>
                <w:color w:val="4B4F56"/>
                <w:sz w:val="20"/>
                <w:szCs w:val="20"/>
              </w:rPr>
            </w:pPr>
            <w:r>
              <w:rPr>
                <w:b/>
                <w:color w:val="4B4F56"/>
                <w:sz w:val="20"/>
                <w:szCs w:val="20"/>
              </w:rPr>
              <w:t>Anger</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FBC2617" w14:textId="77777777" w:rsidR="00976B38" w:rsidRDefault="00AA1208">
            <w:pPr>
              <w:jc w:val="center"/>
              <w:rPr>
                <w:color w:val="4B4F56"/>
                <w:sz w:val="20"/>
                <w:szCs w:val="20"/>
              </w:rPr>
            </w:pPr>
            <w:r>
              <w:rPr>
                <w:b/>
                <w:color w:val="4B4F56"/>
                <w:sz w:val="20"/>
                <w:szCs w:val="20"/>
              </w:rPr>
              <w:t>Anticipation</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700E33E4" w14:textId="77777777" w:rsidR="00976B38" w:rsidRDefault="00AA1208">
            <w:pPr>
              <w:jc w:val="center"/>
              <w:rPr>
                <w:color w:val="4B4F56"/>
                <w:sz w:val="20"/>
                <w:szCs w:val="20"/>
              </w:rPr>
            </w:pPr>
            <w:r>
              <w:rPr>
                <w:b/>
                <w:color w:val="4B4F56"/>
                <w:sz w:val="20"/>
                <w:szCs w:val="20"/>
              </w:rPr>
              <w:t>Disgust</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BE9B5A0" w14:textId="77777777" w:rsidR="00976B38" w:rsidRDefault="00AA1208">
            <w:pPr>
              <w:jc w:val="center"/>
              <w:rPr>
                <w:color w:val="4B4F56"/>
                <w:sz w:val="20"/>
                <w:szCs w:val="20"/>
              </w:rPr>
            </w:pPr>
            <w:r>
              <w:rPr>
                <w:b/>
                <w:color w:val="4B4F56"/>
                <w:sz w:val="20"/>
                <w:szCs w:val="20"/>
              </w:rPr>
              <w:t>Fear</w:t>
            </w:r>
          </w:p>
        </w:tc>
      </w:tr>
      <w:tr w:rsidR="00976B38" w14:paraId="5AAB5CFE" w14:textId="77777777">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41EFF7DA" w14:textId="77777777" w:rsidR="00976B38" w:rsidRDefault="00AA1208">
            <w:pPr>
              <w:jc w:val="center"/>
              <w:rPr>
                <w:color w:val="4B4F56"/>
                <w:sz w:val="20"/>
                <w:szCs w:val="20"/>
              </w:rPr>
            </w:pPr>
            <w:r>
              <w:rPr>
                <w:color w:val="4B4F56"/>
                <w:sz w:val="20"/>
                <w:szCs w:val="20"/>
              </w:rPr>
              <w:t>money</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2E044954" w14:textId="77777777" w:rsidR="00976B38" w:rsidRDefault="00AA1208">
            <w:pPr>
              <w:jc w:val="center"/>
              <w:rPr>
                <w:color w:val="4B4F56"/>
                <w:sz w:val="20"/>
                <w:szCs w:val="20"/>
              </w:rPr>
            </w:pPr>
            <w:r>
              <w:rPr>
                <w:color w:val="4B4F56"/>
                <w:sz w:val="20"/>
                <w:szCs w:val="20"/>
              </w:rPr>
              <w:t>good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757DDAE7" w14:textId="77777777" w:rsidR="00976B38" w:rsidRDefault="00AA1208">
            <w:pPr>
              <w:jc w:val="center"/>
              <w:rPr>
                <w:color w:val="4B4F56"/>
                <w:sz w:val="20"/>
                <w:szCs w:val="20"/>
              </w:rPr>
            </w:pPr>
            <w:r>
              <w:rPr>
                <w:color w:val="4B4F56"/>
                <w:sz w:val="20"/>
                <w:szCs w:val="20"/>
              </w:rPr>
              <w:t>bad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7843C361" w14:textId="77777777" w:rsidR="00976B38" w:rsidRDefault="00AA1208">
            <w:pPr>
              <w:jc w:val="center"/>
              <w:rPr>
                <w:color w:val="4B4F56"/>
                <w:sz w:val="20"/>
                <w:szCs w:val="20"/>
              </w:rPr>
            </w:pPr>
            <w:r>
              <w:rPr>
                <w:color w:val="4B4F56"/>
                <w:sz w:val="20"/>
                <w:szCs w:val="20"/>
              </w:rPr>
              <w:t>government</w:t>
            </w:r>
          </w:p>
        </w:tc>
      </w:tr>
      <w:tr w:rsidR="00976B38" w14:paraId="6AE60B4A"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7B1B66BE"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5418B7F" w14:textId="77777777" w:rsidR="00976B38" w:rsidRDefault="00AA1208">
            <w:pPr>
              <w:jc w:val="center"/>
              <w:rPr>
                <w:color w:val="4B4F56"/>
                <w:sz w:val="20"/>
                <w:szCs w:val="20"/>
              </w:rPr>
            </w:pPr>
            <w:r>
              <w:rPr>
                <w:color w:val="4B4F56"/>
                <w:sz w:val="20"/>
                <w:szCs w:val="20"/>
              </w:rPr>
              <w:t>time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E91665F" w14:textId="77777777" w:rsidR="00976B38" w:rsidRDefault="00AA1208">
            <w:pPr>
              <w:jc w:val="center"/>
              <w:rPr>
                <w:color w:val="4B4F56"/>
                <w:sz w:val="20"/>
                <w:szCs w:val="20"/>
              </w:rPr>
            </w:pPr>
            <w:r>
              <w:rPr>
                <w:color w:val="4B4F56"/>
                <w:sz w:val="20"/>
                <w:szCs w:val="20"/>
              </w:rPr>
              <w:t>hate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B111F2E" w14:textId="77777777" w:rsidR="00976B38" w:rsidRDefault="00AA1208">
            <w:pPr>
              <w:jc w:val="center"/>
              <w:rPr>
                <w:color w:val="4B4F56"/>
                <w:sz w:val="20"/>
                <w:szCs w:val="20"/>
              </w:rPr>
            </w:pPr>
            <w:r>
              <w:rPr>
                <w:color w:val="4B4F56"/>
                <w:sz w:val="20"/>
                <w:szCs w:val="20"/>
              </w:rPr>
              <w:t>bad</w:t>
            </w:r>
          </w:p>
        </w:tc>
      </w:tr>
      <w:tr w:rsidR="00976B38" w14:paraId="5C38AA1E"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164BFF16" w14:textId="77777777" w:rsidR="00976B38" w:rsidRDefault="00AA1208">
            <w:pPr>
              <w:jc w:val="center"/>
              <w:rPr>
                <w:color w:val="4B4F56"/>
                <w:sz w:val="20"/>
                <w:szCs w:val="20"/>
              </w:rPr>
            </w:pPr>
            <w:r>
              <w:rPr>
                <w:color w:val="4B4F56"/>
                <w:sz w:val="20"/>
                <w:szCs w:val="20"/>
              </w:rPr>
              <w:t>bad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C85A35D" w14:textId="77777777" w:rsidR="00976B38" w:rsidRDefault="00AA1208">
            <w:pPr>
              <w:jc w:val="center"/>
              <w:rPr>
                <w:color w:val="4B4F56"/>
                <w:sz w:val="20"/>
                <w:szCs w:val="20"/>
              </w:rPr>
            </w:pPr>
            <w:r>
              <w:rPr>
                <w:color w:val="4B4F56"/>
                <w:sz w:val="20"/>
                <w:szCs w:val="20"/>
              </w:rPr>
              <w:t>money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DD925B7" w14:textId="77777777" w:rsidR="00976B38" w:rsidRDefault="00AA1208">
            <w:pPr>
              <w:jc w:val="center"/>
              <w:rPr>
                <w:color w:val="4B4F56"/>
                <w:sz w:val="20"/>
                <w:szCs w:val="20"/>
              </w:rPr>
            </w:pPr>
            <w:r>
              <w:rPr>
                <w:color w:val="4B4F56"/>
                <w:sz w:val="20"/>
                <w:szCs w:val="20"/>
              </w:rPr>
              <w:t>blame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E88ABED" w14:textId="77777777" w:rsidR="00976B38" w:rsidRDefault="00AA1208">
            <w:pPr>
              <w:jc w:val="center"/>
              <w:rPr>
                <w:color w:val="4B4F56"/>
                <w:sz w:val="20"/>
                <w:szCs w:val="20"/>
              </w:rPr>
            </w:pPr>
            <w:r>
              <w:rPr>
                <w:color w:val="4B4F56"/>
                <w:sz w:val="20"/>
                <w:szCs w:val="20"/>
              </w:rPr>
              <w:t>problem</w:t>
            </w:r>
          </w:p>
        </w:tc>
      </w:tr>
      <w:tr w:rsidR="00976B38" w14:paraId="2AA92684"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04E32708" w14:textId="77777777" w:rsidR="00976B38" w:rsidRDefault="00AA1208">
            <w:pPr>
              <w:jc w:val="center"/>
              <w:rPr>
                <w:color w:val="4B4F56"/>
                <w:sz w:val="20"/>
                <w:szCs w:val="20"/>
              </w:rPr>
            </w:pPr>
            <w:r>
              <w:rPr>
                <w:color w:val="4B4F56"/>
                <w:sz w:val="20"/>
                <w:szCs w:val="20"/>
              </w:rPr>
              <w:t>court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95D0120" w14:textId="77777777" w:rsidR="00976B38" w:rsidRDefault="00AA1208">
            <w:pPr>
              <w:jc w:val="center"/>
              <w:rPr>
                <w:color w:val="4B4F56"/>
                <w:sz w:val="20"/>
                <w:szCs w:val="20"/>
              </w:rPr>
            </w:pPr>
            <w:r>
              <w:rPr>
                <w:color w:val="4B4F56"/>
                <w:sz w:val="20"/>
                <w:szCs w:val="20"/>
              </w:rPr>
              <w:t>white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000EA57" w14:textId="77777777" w:rsidR="00976B38" w:rsidRDefault="00AA1208">
            <w:pPr>
              <w:jc w:val="center"/>
              <w:rPr>
                <w:color w:val="4B4F56"/>
                <w:sz w:val="20"/>
                <w:szCs w:val="20"/>
              </w:rPr>
            </w:pPr>
            <w:r>
              <w:rPr>
                <w:color w:val="4B4F56"/>
                <w:sz w:val="20"/>
                <w:szCs w:val="20"/>
              </w:rPr>
              <w:t>idiot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E2ACA8B" w14:textId="77777777" w:rsidR="00976B38" w:rsidRDefault="00AA1208">
            <w:pPr>
              <w:jc w:val="center"/>
              <w:rPr>
                <w:color w:val="4B4F56"/>
                <w:sz w:val="20"/>
                <w:szCs w:val="20"/>
              </w:rPr>
            </w:pPr>
            <w:r>
              <w:rPr>
                <w:color w:val="4B4F56"/>
                <w:sz w:val="20"/>
                <w:szCs w:val="20"/>
              </w:rPr>
              <w:t>god</w:t>
            </w:r>
          </w:p>
        </w:tc>
      </w:tr>
      <w:tr w:rsidR="00976B38" w14:paraId="2A9098EE"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36375EA2" w14:textId="77777777" w:rsidR="00976B38" w:rsidRDefault="00AA1208">
            <w:pPr>
              <w:jc w:val="center"/>
              <w:rPr>
                <w:color w:val="4B4F56"/>
                <w:sz w:val="20"/>
                <w:szCs w:val="20"/>
              </w:rPr>
            </w:pPr>
            <w:r>
              <w:rPr>
                <w:color w:val="4B4F56"/>
                <w:sz w:val="20"/>
                <w:szCs w:val="20"/>
              </w:rPr>
              <w:t>hate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5364E0A"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F5C794D"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9A64421" w14:textId="77777777" w:rsidR="00976B38" w:rsidRDefault="00AA1208">
            <w:pPr>
              <w:jc w:val="center"/>
              <w:rPr>
                <w:color w:val="4B4F56"/>
                <w:sz w:val="20"/>
                <w:szCs w:val="20"/>
              </w:rPr>
            </w:pPr>
            <w:r>
              <w:rPr>
                <w:color w:val="4B4F56"/>
                <w:sz w:val="20"/>
                <w:szCs w:val="20"/>
              </w:rPr>
              <w:t>change</w:t>
            </w:r>
          </w:p>
        </w:tc>
      </w:tr>
      <w:tr w:rsidR="00976B38" w14:paraId="56EB89ED"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0847AE5E" w14:textId="77777777" w:rsidR="00976B38" w:rsidRDefault="00AA1208">
            <w:pPr>
              <w:jc w:val="center"/>
              <w:rPr>
                <w:color w:val="4B4F56"/>
                <w:sz w:val="20"/>
                <w:szCs w:val="20"/>
              </w:rPr>
            </w:pPr>
            <w:r>
              <w:rPr>
                <w:color w:val="4B4F56"/>
                <w:sz w:val="20"/>
                <w:szCs w:val="20"/>
              </w:rPr>
              <w:t>politics</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0F8FFB3" w14:textId="77777777" w:rsidR="00976B38" w:rsidRDefault="00AA1208">
            <w:pPr>
              <w:jc w:val="center"/>
              <w:rPr>
                <w:color w:val="4B4F56"/>
                <w:sz w:val="20"/>
                <w:szCs w:val="20"/>
              </w:rPr>
            </w:pPr>
            <w:r>
              <w:rPr>
                <w:color w:val="4B4F56"/>
                <w:sz w:val="20"/>
                <w:szCs w:val="20"/>
              </w:rPr>
              <w:t>pay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B764EAB" w14:textId="77777777" w:rsidR="00976B38" w:rsidRDefault="00AA1208">
            <w:pPr>
              <w:jc w:val="center"/>
              <w:rPr>
                <w:color w:val="4B4F56"/>
                <w:sz w:val="20"/>
                <w:szCs w:val="20"/>
              </w:rPr>
            </w:pPr>
            <w:r>
              <w:rPr>
                <w:color w:val="4B4F56"/>
                <w:sz w:val="20"/>
                <w:szCs w:val="20"/>
              </w:rPr>
              <w:t>hell</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4B4CB63" w14:textId="77777777" w:rsidR="00976B38" w:rsidRDefault="00AA1208">
            <w:pPr>
              <w:jc w:val="center"/>
              <w:rPr>
                <w:color w:val="4B4F56"/>
                <w:sz w:val="20"/>
                <w:szCs w:val="20"/>
              </w:rPr>
            </w:pPr>
            <w:r>
              <w:rPr>
                <w:color w:val="4B4F56"/>
                <w:sz w:val="20"/>
                <w:szCs w:val="20"/>
              </w:rPr>
              <w:t>war</w:t>
            </w:r>
          </w:p>
        </w:tc>
      </w:tr>
      <w:tr w:rsidR="00976B38" w14:paraId="3FF04537"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251737C5" w14:textId="77777777" w:rsidR="00976B38" w:rsidRDefault="00AA1208">
            <w:pPr>
              <w:jc w:val="center"/>
              <w:rPr>
                <w:color w:val="4B4F56"/>
                <w:sz w:val="20"/>
                <w:szCs w:val="20"/>
              </w:rPr>
            </w:pPr>
            <w:r>
              <w:rPr>
                <w:color w:val="4B4F56"/>
                <w:sz w:val="20"/>
                <w:szCs w:val="20"/>
              </w:rPr>
              <w:t>blame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6C33EE9" w14:textId="77777777" w:rsidR="00976B38" w:rsidRDefault="00AA1208">
            <w:pPr>
              <w:jc w:val="center"/>
              <w:rPr>
                <w:color w:val="4B4F56"/>
                <w:sz w:val="20"/>
                <w:szCs w:val="20"/>
              </w:rPr>
            </w:pPr>
            <w:r>
              <w:rPr>
                <w:color w:val="4B4F56"/>
                <w:sz w:val="20"/>
                <w:szCs w:val="20"/>
              </w:rPr>
              <w:t>long</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B5128EB" w14:textId="77777777" w:rsidR="00976B38" w:rsidRDefault="00AA1208">
            <w:pPr>
              <w:jc w:val="center"/>
              <w:rPr>
                <w:color w:val="4B4F56"/>
                <w:sz w:val="20"/>
                <w:szCs w:val="20"/>
              </w:rPr>
            </w:pPr>
            <w:r>
              <w:rPr>
                <w:color w:val="4B4F56"/>
                <w:sz w:val="20"/>
                <w:szCs w:val="20"/>
              </w:rPr>
              <w:t>terrorism</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39B82A8" w14:textId="77777777" w:rsidR="00976B38" w:rsidRDefault="00AA1208">
            <w:pPr>
              <w:jc w:val="center"/>
              <w:rPr>
                <w:color w:val="4B4F56"/>
                <w:sz w:val="20"/>
                <w:szCs w:val="20"/>
              </w:rPr>
            </w:pPr>
            <w:r>
              <w:rPr>
                <w:color w:val="4B4F56"/>
                <w:sz w:val="20"/>
                <w:szCs w:val="20"/>
              </w:rPr>
              <w:t>military</w:t>
            </w:r>
          </w:p>
        </w:tc>
      </w:tr>
      <w:tr w:rsidR="00976B38" w14:paraId="0A6F5A12"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7F9C352E" w14:textId="77777777" w:rsidR="00976B38" w:rsidRDefault="00AA1208">
            <w:pPr>
              <w:jc w:val="center"/>
              <w:rPr>
                <w:color w:val="4B4F56"/>
                <w:sz w:val="20"/>
                <w:szCs w:val="20"/>
              </w:rPr>
            </w:pPr>
            <w:r>
              <w:rPr>
                <w:color w:val="4B4F56"/>
                <w:sz w:val="20"/>
                <w:szCs w:val="20"/>
              </w:rPr>
              <w:t>words</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6B11CA0" w14:textId="77777777" w:rsidR="00976B38" w:rsidRDefault="00AA1208">
            <w:pPr>
              <w:jc w:val="center"/>
              <w:rPr>
                <w:color w:val="4B4F56"/>
                <w:sz w:val="20"/>
                <w:szCs w:val="20"/>
              </w:rPr>
            </w:pPr>
            <w:r>
              <w:rPr>
                <w:color w:val="4B4F56"/>
                <w:sz w:val="20"/>
                <w:szCs w:val="20"/>
              </w:rPr>
              <w:t>thought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3A3E3CA" w14:textId="77777777" w:rsidR="00976B38" w:rsidRDefault="00AA1208">
            <w:pPr>
              <w:jc w:val="center"/>
              <w:rPr>
                <w:color w:val="4B4F56"/>
                <w:sz w:val="20"/>
                <w:szCs w:val="20"/>
              </w:rPr>
            </w:pPr>
            <w:r>
              <w:rPr>
                <w:color w:val="4B4F56"/>
                <w:sz w:val="20"/>
                <w:szCs w:val="20"/>
              </w:rPr>
              <w:t>shame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166A907" w14:textId="77777777" w:rsidR="00976B38" w:rsidRDefault="00AA1208">
            <w:pPr>
              <w:jc w:val="center"/>
              <w:rPr>
                <w:color w:val="4B4F56"/>
                <w:sz w:val="20"/>
                <w:szCs w:val="20"/>
              </w:rPr>
            </w:pPr>
            <w:r>
              <w:rPr>
                <w:color w:val="4B4F56"/>
                <w:sz w:val="20"/>
                <w:szCs w:val="20"/>
              </w:rPr>
              <w:t>court</w:t>
            </w:r>
          </w:p>
        </w:tc>
      </w:tr>
      <w:tr w:rsidR="00976B38" w14:paraId="31D59B8C"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6CDF2700"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7E80942" w14:textId="77777777" w:rsidR="00976B38" w:rsidRDefault="00AA1208">
            <w:pPr>
              <w:jc w:val="center"/>
              <w:rPr>
                <w:color w:val="4B4F56"/>
                <w:sz w:val="20"/>
                <w:szCs w:val="20"/>
              </w:rPr>
            </w:pPr>
            <w:r>
              <w:rPr>
                <w:color w:val="4B4F56"/>
                <w:sz w:val="20"/>
                <w:szCs w:val="20"/>
              </w:rPr>
              <w:t>god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BB8164C" w14:textId="77777777" w:rsidR="00976B38" w:rsidRDefault="00AA1208">
            <w:pPr>
              <w:jc w:val="center"/>
              <w:rPr>
                <w:color w:val="4B4F56"/>
                <w:sz w:val="20"/>
                <w:szCs w:val="20"/>
              </w:rPr>
            </w:pPr>
            <w:r>
              <w:rPr>
                <w:color w:val="4B4F56"/>
                <w:sz w:val="20"/>
                <w:szCs w:val="20"/>
              </w:rPr>
              <w:t>ridiculous</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03C3BF9" w14:textId="77777777" w:rsidR="00976B38" w:rsidRDefault="00AA1208">
            <w:pPr>
              <w:jc w:val="center"/>
              <w:rPr>
                <w:color w:val="4B4F56"/>
                <w:sz w:val="20"/>
                <w:szCs w:val="20"/>
              </w:rPr>
            </w:pPr>
            <w:r>
              <w:rPr>
                <w:color w:val="4B4F56"/>
                <w:sz w:val="20"/>
                <w:szCs w:val="20"/>
              </w:rPr>
              <w:t>hate</w:t>
            </w:r>
          </w:p>
        </w:tc>
      </w:tr>
      <w:tr w:rsidR="00976B38" w14:paraId="5658475F" w14:textId="77777777">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6ABD0666" w14:textId="77777777" w:rsidR="00976B38" w:rsidRDefault="00AA1208">
            <w:pPr>
              <w:jc w:val="center"/>
              <w:rPr>
                <w:color w:val="4B4F56"/>
                <w:sz w:val="20"/>
                <w:szCs w:val="20"/>
              </w:rPr>
            </w:pPr>
            <w:r>
              <w:rPr>
                <w:color w:val="4B4F56"/>
                <w:sz w:val="20"/>
                <w:szCs w:val="20"/>
              </w:rPr>
              <w:t>hell</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70AB6E43" w14:textId="77777777" w:rsidR="00976B38" w:rsidRDefault="00AA1208">
            <w:pPr>
              <w:jc w:val="center"/>
              <w:rPr>
                <w:color w:val="4B4F56"/>
                <w:sz w:val="20"/>
                <w:szCs w:val="20"/>
              </w:rPr>
            </w:pPr>
            <w:r>
              <w:rPr>
                <w:color w:val="4B4F56"/>
                <w:sz w:val="20"/>
                <w:szCs w:val="20"/>
              </w:rPr>
              <w:t>coming</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7BB2002A" w14:textId="77777777" w:rsidR="00976B38" w:rsidRDefault="00AA1208">
            <w:pPr>
              <w:jc w:val="center"/>
              <w:rPr>
                <w:color w:val="4B4F56"/>
                <w:sz w:val="20"/>
                <w:szCs w:val="20"/>
              </w:rPr>
            </w:pPr>
            <w:r>
              <w:rPr>
                <w:color w:val="4B4F56"/>
                <w:sz w:val="20"/>
                <w:szCs w:val="20"/>
              </w:rPr>
              <w:t>death</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76BD46F6" w14:textId="77777777" w:rsidR="00976B38" w:rsidRDefault="00AA1208">
            <w:pPr>
              <w:jc w:val="center"/>
              <w:rPr>
                <w:color w:val="4B4F56"/>
                <w:sz w:val="20"/>
                <w:szCs w:val="20"/>
              </w:rPr>
            </w:pPr>
            <w:r>
              <w:rPr>
                <w:color w:val="4B4F56"/>
                <w:sz w:val="20"/>
                <w:szCs w:val="20"/>
              </w:rPr>
              <w:t>case</w:t>
            </w:r>
          </w:p>
        </w:tc>
      </w:tr>
      <w:tr w:rsidR="00976B38" w14:paraId="441A37A6" w14:textId="77777777">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13B6F908" w14:textId="77777777" w:rsidR="00976B38" w:rsidRDefault="00AA1208">
            <w:pPr>
              <w:jc w:val="center"/>
              <w:rPr>
                <w:color w:val="4B4F56"/>
                <w:sz w:val="20"/>
                <w:szCs w:val="20"/>
              </w:rPr>
            </w:pPr>
            <w:r>
              <w:rPr>
                <w:b/>
                <w:color w:val="4B4F56"/>
                <w:sz w:val="20"/>
                <w:szCs w:val="20"/>
              </w:rPr>
              <w:t>Joy</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6D7C627F" w14:textId="77777777" w:rsidR="00976B38" w:rsidRDefault="00AA1208">
            <w:pPr>
              <w:jc w:val="center"/>
              <w:rPr>
                <w:color w:val="4B4F56"/>
                <w:sz w:val="20"/>
                <w:szCs w:val="20"/>
              </w:rPr>
            </w:pPr>
            <w:r>
              <w:rPr>
                <w:b/>
                <w:color w:val="4B4F56"/>
                <w:sz w:val="20"/>
                <w:szCs w:val="20"/>
              </w:rPr>
              <w:t>Sadness</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57DBA3FC" w14:textId="77777777" w:rsidR="00976B38" w:rsidRDefault="00AA1208">
            <w:pPr>
              <w:jc w:val="center"/>
              <w:rPr>
                <w:color w:val="4B4F56"/>
                <w:sz w:val="20"/>
                <w:szCs w:val="20"/>
              </w:rPr>
            </w:pPr>
            <w:r>
              <w:rPr>
                <w:b/>
                <w:color w:val="4B4F56"/>
                <w:sz w:val="20"/>
                <w:szCs w:val="20"/>
              </w:rPr>
              <w:t>Surprise</w:t>
            </w:r>
          </w:p>
        </w:tc>
        <w:tc>
          <w:tcPr>
            <w:tcW w:w="150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tcPr>
          <w:p w14:paraId="202EF282" w14:textId="77777777" w:rsidR="00976B38" w:rsidRDefault="00AA1208">
            <w:pPr>
              <w:jc w:val="center"/>
              <w:rPr>
                <w:color w:val="4B4F56"/>
                <w:sz w:val="20"/>
                <w:szCs w:val="20"/>
              </w:rPr>
            </w:pPr>
            <w:r>
              <w:rPr>
                <w:b/>
                <w:color w:val="4B4F56"/>
                <w:sz w:val="20"/>
                <w:szCs w:val="20"/>
              </w:rPr>
              <w:t>Trust</w:t>
            </w:r>
          </w:p>
        </w:tc>
      </w:tr>
      <w:tr w:rsidR="00976B38" w14:paraId="5EFDD3E0" w14:textId="77777777">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3CD5ADA7" w14:textId="77777777" w:rsidR="00976B38" w:rsidRDefault="00AA1208">
            <w:pPr>
              <w:jc w:val="center"/>
              <w:rPr>
                <w:color w:val="4B4F56"/>
                <w:sz w:val="20"/>
                <w:szCs w:val="20"/>
              </w:rPr>
            </w:pPr>
            <w:r>
              <w:rPr>
                <w:color w:val="4B4F56"/>
                <w:sz w:val="20"/>
                <w:szCs w:val="20"/>
              </w:rPr>
              <w:t>good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6C73AB0B" w14:textId="77777777" w:rsidR="00976B38" w:rsidRDefault="00AA1208">
            <w:pPr>
              <w:jc w:val="center"/>
              <w:rPr>
                <w:color w:val="4B4F56"/>
                <w:sz w:val="20"/>
                <w:szCs w:val="20"/>
              </w:rPr>
            </w:pPr>
            <w:r>
              <w:rPr>
                <w:color w:val="4B4F56"/>
                <w:sz w:val="20"/>
                <w:szCs w:val="20"/>
              </w:rPr>
              <w:t>vote</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2C75BADC" w14:textId="77777777" w:rsidR="00976B38" w:rsidRDefault="00AA1208">
            <w:pPr>
              <w:jc w:val="center"/>
              <w:rPr>
                <w:color w:val="4B4F56"/>
                <w:sz w:val="20"/>
                <w:szCs w:val="20"/>
              </w:rPr>
            </w:pPr>
            <w:r>
              <w:rPr>
                <w:color w:val="4B4F56"/>
                <w:sz w:val="20"/>
                <w:szCs w:val="20"/>
              </w:rPr>
              <w:t>good</w:t>
            </w:r>
          </w:p>
        </w:tc>
        <w:tc>
          <w:tcPr>
            <w:tcW w:w="1500" w:type="dxa"/>
            <w:tcBorders>
              <w:top w:val="single" w:sz="4" w:space="0" w:color="000000"/>
              <w:left w:val="single" w:sz="4" w:space="0" w:color="000000"/>
              <w:right w:val="single" w:sz="4" w:space="0" w:color="000000"/>
            </w:tcBorders>
            <w:tcMar>
              <w:top w:w="40" w:type="dxa"/>
              <w:left w:w="40" w:type="dxa"/>
              <w:bottom w:w="40" w:type="dxa"/>
              <w:right w:w="40" w:type="dxa"/>
            </w:tcMar>
            <w:vAlign w:val="bottom"/>
          </w:tcPr>
          <w:p w14:paraId="3B8E591F" w14:textId="77777777" w:rsidR="00976B38" w:rsidRDefault="00AA1208">
            <w:pPr>
              <w:jc w:val="center"/>
              <w:rPr>
                <w:color w:val="4B4F56"/>
                <w:sz w:val="20"/>
                <w:szCs w:val="20"/>
              </w:rPr>
            </w:pPr>
            <w:r>
              <w:rPr>
                <w:color w:val="4B4F56"/>
                <w:sz w:val="20"/>
                <w:szCs w:val="20"/>
              </w:rPr>
              <w:t>good</w:t>
            </w:r>
          </w:p>
        </w:tc>
      </w:tr>
      <w:tr w:rsidR="00976B38" w14:paraId="2095A05C"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4AB61B81" w14:textId="77777777" w:rsidR="00976B38" w:rsidRDefault="00AA1208">
            <w:pPr>
              <w:jc w:val="center"/>
              <w:rPr>
                <w:color w:val="4B4F56"/>
                <w:sz w:val="20"/>
                <w:szCs w:val="20"/>
              </w:rPr>
            </w:pPr>
            <w:r>
              <w:rPr>
                <w:color w:val="4B4F56"/>
                <w:sz w:val="20"/>
                <w:szCs w:val="20"/>
              </w:rPr>
              <w:t>love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74A099E" w14:textId="77777777" w:rsidR="00976B38" w:rsidRDefault="00AA1208">
            <w:pPr>
              <w:jc w:val="center"/>
              <w:rPr>
                <w:color w:val="4B4F56"/>
                <w:sz w:val="20"/>
                <w:szCs w:val="20"/>
              </w:rPr>
            </w:pPr>
            <w:r>
              <w:rPr>
                <w:color w:val="4B4F56"/>
                <w:sz w:val="20"/>
                <w:szCs w:val="20"/>
              </w:rPr>
              <w:t>leave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E5FBF7F" w14:textId="77777777" w:rsidR="00976B38" w:rsidRDefault="00AA1208">
            <w:pPr>
              <w:jc w:val="center"/>
              <w:rPr>
                <w:color w:val="4B4F56"/>
                <w:sz w:val="20"/>
                <w:szCs w:val="20"/>
              </w:rPr>
            </w:pPr>
            <w:r>
              <w:rPr>
                <w:color w:val="4B4F56"/>
                <w:sz w:val="20"/>
                <w:szCs w:val="20"/>
              </w:rPr>
              <w:t>money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3A4267D1" w14:textId="77777777" w:rsidR="00976B38" w:rsidRDefault="00AA1208">
            <w:pPr>
              <w:jc w:val="center"/>
              <w:rPr>
                <w:color w:val="4B4F56"/>
                <w:sz w:val="20"/>
                <w:szCs w:val="20"/>
              </w:rPr>
            </w:pPr>
            <w:r>
              <w:rPr>
                <w:color w:val="4B4F56"/>
                <w:sz w:val="20"/>
                <w:szCs w:val="20"/>
              </w:rPr>
              <w:t>system</w:t>
            </w:r>
          </w:p>
        </w:tc>
      </w:tr>
      <w:tr w:rsidR="00976B38" w14:paraId="52E9EC8E"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27359E53" w14:textId="77777777" w:rsidR="00976B38" w:rsidRDefault="00AA1208">
            <w:pPr>
              <w:jc w:val="center"/>
              <w:rPr>
                <w:color w:val="4B4F56"/>
                <w:sz w:val="20"/>
                <w:szCs w:val="20"/>
              </w:rPr>
            </w:pPr>
            <w:r>
              <w:rPr>
                <w:color w:val="4B4F56"/>
                <w:sz w:val="20"/>
                <w:szCs w:val="20"/>
              </w:rPr>
              <w:t>money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F0792C5" w14:textId="77777777" w:rsidR="00976B38" w:rsidRDefault="00AA1208">
            <w:pPr>
              <w:jc w:val="center"/>
              <w:rPr>
                <w:color w:val="4B4F56"/>
                <w:sz w:val="20"/>
                <w:szCs w:val="20"/>
              </w:rPr>
            </w:pPr>
            <w:r>
              <w:rPr>
                <w:color w:val="4B4F56"/>
                <w:sz w:val="20"/>
                <w:szCs w:val="20"/>
              </w:rPr>
              <w:t>bad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0966761"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508EFF2" w14:textId="77777777" w:rsidR="00976B38" w:rsidRDefault="00AA1208">
            <w:pPr>
              <w:jc w:val="center"/>
              <w:rPr>
                <w:color w:val="4B4F56"/>
                <w:sz w:val="20"/>
                <w:szCs w:val="20"/>
              </w:rPr>
            </w:pPr>
            <w:r>
              <w:rPr>
                <w:color w:val="4B4F56"/>
                <w:sz w:val="20"/>
                <w:szCs w:val="20"/>
              </w:rPr>
              <w:t>president</w:t>
            </w:r>
          </w:p>
        </w:tc>
      </w:tr>
      <w:tr w:rsidR="00976B38" w14:paraId="28D63AC2"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7324F506" w14:textId="77777777" w:rsidR="00976B38" w:rsidRDefault="00AA1208">
            <w:pPr>
              <w:jc w:val="center"/>
              <w:rPr>
                <w:color w:val="4B4F56"/>
                <w:sz w:val="20"/>
                <w:szCs w:val="20"/>
              </w:rPr>
            </w:pPr>
            <w:r>
              <w:rPr>
                <w:color w:val="4B4F56"/>
                <w:sz w:val="20"/>
                <w:szCs w:val="20"/>
              </w:rPr>
              <w:t>white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BD8E788" w14:textId="77777777" w:rsidR="00976B38" w:rsidRDefault="00AA1208">
            <w:pPr>
              <w:jc w:val="center"/>
              <w:rPr>
                <w:color w:val="4B4F56"/>
                <w:sz w:val="20"/>
                <w:szCs w:val="20"/>
              </w:rPr>
            </w:pPr>
            <w:r>
              <w:rPr>
                <w:color w:val="4B4F56"/>
                <w:sz w:val="20"/>
                <w:szCs w:val="20"/>
              </w:rPr>
              <w:t>problem</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B372C16" w14:textId="77777777" w:rsidR="00976B38" w:rsidRDefault="00AA1208">
            <w:pPr>
              <w:jc w:val="center"/>
              <w:rPr>
                <w:color w:val="4B4F56"/>
                <w:sz w:val="20"/>
                <w:szCs w:val="20"/>
              </w:rPr>
            </w:pPr>
            <w:r>
              <w:rPr>
                <w:color w:val="4B4F56"/>
                <w:sz w:val="20"/>
                <w:szCs w:val="20"/>
              </w:rPr>
              <w:t>leave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EA3468D" w14:textId="77777777" w:rsidR="00976B38" w:rsidRDefault="00AA1208">
            <w:pPr>
              <w:jc w:val="center"/>
              <w:rPr>
                <w:color w:val="4B4F56"/>
                <w:sz w:val="20"/>
                <w:szCs w:val="20"/>
              </w:rPr>
            </w:pPr>
            <w:r>
              <w:rPr>
                <w:color w:val="4B4F56"/>
                <w:sz w:val="20"/>
                <w:szCs w:val="20"/>
              </w:rPr>
              <w:t>money</w:t>
            </w:r>
          </w:p>
        </w:tc>
      </w:tr>
      <w:tr w:rsidR="00976B38" w14:paraId="530574A3"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3D98EC68" w14:textId="77777777" w:rsidR="00976B38" w:rsidRDefault="00AA1208">
            <w:pPr>
              <w:jc w:val="center"/>
              <w:rPr>
                <w:color w:val="4B4F56"/>
                <w:sz w:val="20"/>
                <w:szCs w:val="20"/>
              </w:rPr>
            </w:pPr>
            <w:r>
              <w:rPr>
                <w:color w:val="4B4F56"/>
                <w:sz w:val="20"/>
                <w:szCs w:val="20"/>
              </w:rPr>
              <w:t>vote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EB23A02" w14:textId="77777777" w:rsidR="00976B38" w:rsidRDefault="00AA1208">
            <w:pPr>
              <w:jc w:val="center"/>
              <w:rPr>
                <w:color w:val="4B4F56"/>
                <w:sz w:val="20"/>
                <w:szCs w:val="20"/>
              </w:rPr>
            </w:pPr>
            <w:r>
              <w:rPr>
                <w:color w:val="4B4F56"/>
                <w:sz w:val="20"/>
                <w:szCs w:val="20"/>
              </w:rPr>
              <w:t>hate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06682B9B" w14:textId="77777777" w:rsidR="00976B38" w:rsidRDefault="00AA1208">
            <w:pPr>
              <w:jc w:val="center"/>
              <w:rPr>
                <w:color w:val="4B4F56"/>
                <w:sz w:val="20"/>
                <w:szCs w:val="20"/>
              </w:rPr>
            </w:pPr>
            <w:r>
              <w:rPr>
                <w:color w:val="4B4F56"/>
                <w:sz w:val="20"/>
                <w:szCs w:val="20"/>
              </w:rPr>
              <w:t>hope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655D9AB8" w14:textId="77777777" w:rsidR="00976B38" w:rsidRDefault="00AA1208">
            <w:pPr>
              <w:jc w:val="center"/>
              <w:rPr>
                <w:color w:val="4B4F56"/>
                <w:sz w:val="20"/>
                <w:szCs w:val="20"/>
              </w:rPr>
            </w:pPr>
            <w:r>
              <w:rPr>
                <w:color w:val="4B4F56"/>
                <w:sz w:val="20"/>
                <w:szCs w:val="20"/>
              </w:rPr>
              <w:t>white</w:t>
            </w:r>
          </w:p>
        </w:tc>
      </w:tr>
      <w:tr w:rsidR="00976B38" w14:paraId="51D9B49A"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13586B5B" w14:textId="77777777" w:rsidR="00976B38" w:rsidRDefault="00AA1208">
            <w:pPr>
              <w:jc w:val="center"/>
              <w:rPr>
                <w:color w:val="4B4F56"/>
                <w:sz w:val="20"/>
                <w:szCs w:val="20"/>
              </w:rPr>
            </w:pPr>
            <w:r>
              <w:rPr>
                <w:color w:val="4B4F56"/>
                <w:sz w:val="20"/>
                <w:szCs w:val="20"/>
              </w:rPr>
              <w:t>pay</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21B493E" w14:textId="77777777" w:rsidR="00976B38" w:rsidRDefault="00AA1208">
            <w:pPr>
              <w:jc w:val="center"/>
              <w:rPr>
                <w:color w:val="4B4F56"/>
                <w:sz w:val="20"/>
                <w:szCs w:val="20"/>
              </w:rPr>
            </w:pPr>
            <w:r>
              <w:rPr>
                <w:color w:val="4B4F56"/>
                <w:sz w:val="20"/>
                <w:szCs w:val="20"/>
              </w:rPr>
              <w:t>case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BD5986E" w14:textId="77777777" w:rsidR="00976B38" w:rsidRDefault="00AA1208">
            <w:pPr>
              <w:jc w:val="center"/>
              <w:rPr>
                <w:color w:val="4B4F56"/>
                <w:sz w:val="20"/>
                <w:szCs w:val="20"/>
              </w:rPr>
            </w:pPr>
            <w:r>
              <w:rPr>
                <w:color w:val="4B4F56"/>
                <w:sz w:val="20"/>
                <w:szCs w:val="20"/>
              </w:rPr>
              <w:t>deal</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3C4583AF" w14:textId="77777777" w:rsidR="00976B38" w:rsidRDefault="00AA1208">
            <w:pPr>
              <w:jc w:val="center"/>
              <w:rPr>
                <w:color w:val="4B4F56"/>
                <w:sz w:val="20"/>
                <w:szCs w:val="20"/>
              </w:rPr>
            </w:pPr>
            <w:r>
              <w:rPr>
                <w:color w:val="4B4F56"/>
                <w:sz w:val="20"/>
                <w:szCs w:val="20"/>
              </w:rPr>
              <w:t>vote</w:t>
            </w:r>
          </w:p>
        </w:tc>
      </w:tr>
      <w:tr w:rsidR="00976B38" w14:paraId="31641C6A"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27F26498" w14:textId="77777777" w:rsidR="00976B38" w:rsidRDefault="00AA1208">
            <w:pPr>
              <w:jc w:val="center"/>
              <w:rPr>
                <w:color w:val="4B4F56"/>
                <w:sz w:val="20"/>
                <w:szCs w:val="20"/>
              </w:rPr>
            </w:pPr>
            <w:r>
              <w:rPr>
                <w:color w:val="4B4F56"/>
                <w:sz w:val="20"/>
                <w:szCs w:val="20"/>
              </w:rPr>
              <w:t>god</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909DD3C" w14:textId="77777777" w:rsidR="00976B38" w:rsidRDefault="00AA1208">
            <w:pPr>
              <w:jc w:val="center"/>
              <w:rPr>
                <w:color w:val="4B4F56"/>
                <w:sz w:val="20"/>
                <w:szCs w:val="20"/>
              </w:rPr>
            </w:pPr>
            <w:r>
              <w:rPr>
                <w:color w:val="4B4F56"/>
                <w:sz w:val="20"/>
                <w:szCs w:val="20"/>
              </w:rPr>
              <w:t>black</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2A78FB40" w14:textId="77777777" w:rsidR="00976B38" w:rsidRDefault="00AA1208">
            <w:pPr>
              <w:jc w:val="center"/>
              <w:rPr>
                <w:color w:val="4B4F56"/>
                <w:sz w:val="20"/>
                <w:szCs w:val="20"/>
              </w:rPr>
            </w:pPr>
            <w:r>
              <w:rPr>
                <w:color w:val="4B4F56"/>
                <w:sz w:val="20"/>
                <w:szCs w:val="20"/>
              </w:rPr>
              <w:t>young</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E4B7F6B" w14:textId="77777777" w:rsidR="00976B38" w:rsidRDefault="00AA1208">
            <w:pPr>
              <w:jc w:val="center"/>
              <w:rPr>
                <w:color w:val="4B4F56"/>
                <w:sz w:val="20"/>
                <w:szCs w:val="20"/>
              </w:rPr>
            </w:pPr>
            <w:r>
              <w:rPr>
                <w:color w:val="4B4F56"/>
                <w:sz w:val="20"/>
                <w:szCs w:val="20"/>
              </w:rPr>
              <w:t>guardian</w:t>
            </w:r>
          </w:p>
        </w:tc>
      </w:tr>
      <w:tr w:rsidR="00976B38" w14:paraId="6125C5E2"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68A2E1C0" w14:textId="77777777" w:rsidR="00976B38" w:rsidRDefault="00AA1208">
            <w:pPr>
              <w:jc w:val="center"/>
              <w:rPr>
                <w:color w:val="4B4F56"/>
                <w:sz w:val="20"/>
                <w:szCs w:val="20"/>
              </w:rPr>
            </w:pPr>
            <w:r>
              <w:rPr>
                <w:color w:val="4B4F56"/>
                <w:sz w:val="20"/>
                <w:szCs w:val="20"/>
              </w:rPr>
              <w:t>true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4BBB7B62" w14:textId="77777777" w:rsidR="00976B38" w:rsidRDefault="00AA1208">
            <w:pPr>
              <w:jc w:val="center"/>
              <w:rPr>
                <w:color w:val="4B4F56"/>
                <w:sz w:val="20"/>
                <w:szCs w:val="20"/>
              </w:rPr>
            </w:pPr>
            <w:r>
              <w:rPr>
                <w:color w:val="4B4F56"/>
                <w:sz w:val="20"/>
                <w:szCs w:val="20"/>
              </w:rPr>
              <w:t>tax</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7279495F"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3200BB7F" w14:textId="77777777" w:rsidR="00976B38" w:rsidRDefault="00AA1208">
            <w:pPr>
              <w:jc w:val="center"/>
              <w:rPr>
                <w:color w:val="4B4F56"/>
                <w:sz w:val="20"/>
                <w:szCs w:val="20"/>
              </w:rPr>
            </w:pPr>
            <w:r>
              <w:rPr>
                <w:color w:val="4B4F56"/>
                <w:sz w:val="20"/>
                <w:szCs w:val="20"/>
              </w:rPr>
              <w:t>real</w:t>
            </w:r>
          </w:p>
        </w:tc>
      </w:tr>
      <w:tr w:rsidR="00976B38" w14:paraId="3D5C927C" w14:textId="77777777">
        <w:tc>
          <w:tcPr>
            <w:tcW w:w="1500" w:type="dxa"/>
            <w:tcBorders>
              <w:left w:val="single" w:sz="4" w:space="0" w:color="000000"/>
              <w:right w:val="single" w:sz="4" w:space="0" w:color="000000"/>
            </w:tcBorders>
            <w:tcMar>
              <w:top w:w="40" w:type="dxa"/>
              <w:left w:w="40" w:type="dxa"/>
              <w:bottom w:w="40" w:type="dxa"/>
              <w:right w:w="40" w:type="dxa"/>
            </w:tcMar>
            <w:vAlign w:val="bottom"/>
          </w:tcPr>
          <w:p w14:paraId="01256BA3" w14:textId="77777777" w:rsidR="00976B38" w:rsidRDefault="00AA1208">
            <w:pPr>
              <w:jc w:val="center"/>
              <w:rPr>
                <w:color w:val="4B4F56"/>
                <w:sz w:val="20"/>
                <w:szCs w:val="20"/>
              </w:rPr>
            </w:pPr>
            <w:r>
              <w:rPr>
                <w:color w:val="4B4F56"/>
                <w:sz w:val="20"/>
                <w:szCs w:val="20"/>
              </w:rPr>
              <w:t>hope</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139EFB59" w14:textId="77777777" w:rsidR="00976B38" w:rsidRDefault="00AA1208">
            <w:pPr>
              <w:jc w:val="center"/>
              <w:rPr>
                <w:color w:val="4B4F56"/>
                <w:sz w:val="20"/>
                <w:szCs w:val="20"/>
              </w:rPr>
            </w:pPr>
            <w:r>
              <w:rPr>
                <w:color w:val="4B4F56"/>
                <w:sz w:val="20"/>
                <w:szCs w:val="20"/>
              </w:rPr>
              <w:t>lost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51D4279" w14:textId="77777777" w:rsidR="00976B38" w:rsidRDefault="00AA1208">
            <w:pPr>
              <w:jc w:val="center"/>
              <w:rPr>
                <w:color w:val="4B4F56"/>
                <w:sz w:val="20"/>
                <w:szCs w:val="20"/>
              </w:rPr>
            </w:pPr>
            <w:r>
              <w:rPr>
                <w:color w:val="4B4F56"/>
                <w:sz w:val="20"/>
                <w:szCs w:val="20"/>
              </w:rPr>
              <w:t>expect</w:t>
            </w:r>
          </w:p>
        </w:tc>
        <w:tc>
          <w:tcPr>
            <w:tcW w:w="1500" w:type="dxa"/>
            <w:tcBorders>
              <w:left w:val="single" w:sz="4" w:space="0" w:color="000000"/>
              <w:right w:val="single" w:sz="4" w:space="0" w:color="000000"/>
            </w:tcBorders>
            <w:tcMar>
              <w:top w:w="40" w:type="dxa"/>
              <w:left w:w="40" w:type="dxa"/>
              <w:bottom w:w="40" w:type="dxa"/>
              <w:right w:w="40" w:type="dxa"/>
            </w:tcMar>
            <w:vAlign w:val="bottom"/>
          </w:tcPr>
          <w:p w14:paraId="5E8C09B0" w14:textId="77777777" w:rsidR="00976B38" w:rsidRDefault="00AA1208">
            <w:pPr>
              <w:jc w:val="center"/>
              <w:rPr>
                <w:color w:val="4B4F56"/>
                <w:sz w:val="20"/>
                <w:szCs w:val="20"/>
              </w:rPr>
            </w:pPr>
            <w:r>
              <w:rPr>
                <w:color w:val="4B4F56"/>
                <w:sz w:val="20"/>
                <w:szCs w:val="20"/>
              </w:rPr>
              <w:t>fact</w:t>
            </w:r>
          </w:p>
        </w:tc>
      </w:tr>
      <w:tr w:rsidR="00976B38" w14:paraId="2C6833A2" w14:textId="77777777">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236C67F4" w14:textId="77777777" w:rsidR="00976B38" w:rsidRDefault="00AA1208">
            <w:pPr>
              <w:jc w:val="center"/>
              <w:rPr>
                <w:color w:val="4B4F56"/>
                <w:sz w:val="20"/>
                <w:szCs w:val="20"/>
              </w:rPr>
            </w:pPr>
            <w:r>
              <w:rPr>
                <w:color w:val="4B4F56"/>
                <w:sz w:val="20"/>
                <w:szCs w:val="20"/>
              </w:rPr>
              <w:t>majority</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10DCCB5E" w14:textId="77777777" w:rsidR="00976B38" w:rsidRDefault="00AA1208">
            <w:pPr>
              <w:jc w:val="center"/>
              <w:rPr>
                <w:color w:val="4B4F56"/>
                <w:sz w:val="20"/>
                <w:szCs w:val="20"/>
              </w:rPr>
            </w:pPr>
            <w:r>
              <w:rPr>
                <w:color w:val="4B4F56"/>
                <w:sz w:val="20"/>
                <w:szCs w:val="20"/>
              </w:rPr>
              <w:t>terrorist</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017292D2" w14:textId="77777777" w:rsidR="00976B38" w:rsidRDefault="00AA1208">
            <w:pPr>
              <w:jc w:val="center"/>
              <w:rPr>
                <w:color w:val="4B4F56"/>
                <w:sz w:val="20"/>
                <w:szCs w:val="20"/>
              </w:rPr>
            </w:pPr>
            <w:r>
              <w:rPr>
                <w:color w:val="4B4F56"/>
                <w:sz w:val="20"/>
                <w:szCs w:val="20"/>
              </w:rPr>
              <w:t>guess</w:t>
            </w:r>
          </w:p>
        </w:tc>
        <w:tc>
          <w:tcPr>
            <w:tcW w:w="1500" w:type="dxa"/>
            <w:tcBorders>
              <w:left w:val="single" w:sz="4" w:space="0" w:color="000000"/>
              <w:bottom w:val="single" w:sz="4" w:space="0" w:color="000000"/>
              <w:right w:val="single" w:sz="4" w:space="0" w:color="000000"/>
            </w:tcBorders>
            <w:tcMar>
              <w:top w:w="40" w:type="dxa"/>
              <w:left w:w="40" w:type="dxa"/>
              <w:bottom w:w="40" w:type="dxa"/>
              <w:right w:w="40" w:type="dxa"/>
            </w:tcMar>
            <w:vAlign w:val="bottom"/>
          </w:tcPr>
          <w:p w14:paraId="23772236" w14:textId="77777777" w:rsidR="00976B38" w:rsidRDefault="00AA1208">
            <w:pPr>
              <w:jc w:val="center"/>
              <w:rPr>
                <w:color w:val="4B4F56"/>
                <w:sz w:val="20"/>
                <w:szCs w:val="20"/>
              </w:rPr>
            </w:pPr>
            <w:r>
              <w:rPr>
                <w:color w:val="4B4F56"/>
                <w:sz w:val="20"/>
                <w:szCs w:val="20"/>
              </w:rPr>
              <w:t>pay</w:t>
            </w:r>
          </w:p>
        </w:tc>
      </w:tr>
    </w:tbl>
    <w:p w14:paraId="34918DCE" w14:textId="77777777" w:rsidR="00976B38" w:rsidRDefault="00976B38">
      <w:pPr>
        <w:jc w:val="both"/>
        <w:rPr>
          <w:rFonts w:ascii="Helvetica Neue" w:eastAsia="Helvetica Neue" w:hAnsi="Helvetica Neue" w:cs="Helvetica Neue"/>
          <w:color w:val="4B4F56"/>
        </w:rPr>
      </w:pPr>
    </w:p>
    <w:p w14:paraId="4EF9DFA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When plotted and smoothed over time, a sensible difference between the trust emotion vs the others is evident, as shown in Figure 18. Trust is constantly the largest proportion in the comments, whereas on the other end the surprise emotion is constantly the smallest. </w:t>
      </w:r>
    </w:p>
    <w:p w14:paraId="6305FA9F"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No clear interpretation seems possible from the graph.</w:t>
      </w:r>
    </w:p>
    <w:p w14:paraId="776C8BF6" w14:textId="77777777" w:rsidR="00976B38" w:rsidRDefault="00976B38">
      <w:pPr>
        <w:jc w:val="both"/>
        <w:rPr>
          <w:rFonts w:ascii="Helvetica Neue" w:eastAsia="Helvetica Neue" w:hAnsi="Helvetica Neue" w:cs="Helvetica Neue"/>
          <w:color w:val="4B4F56"/>
        </w:rPr>
      </w:pPr>
    </w:p>
    <w:p w14:paraId="1A425348" w14:textId="77777777" w:rsidR="00976B38" w:rsidRPr="00AA1208" w:rsidRDefault="00AA1208" w:rsidP="00AA1208">
      <w:r>
        <w:rPr>
          <w:rFonts w:ascii="Helvetica Neue" w:eastAsia="Helvetica Neue" w:hAnsi="Helvetica Neue" w:cs="Helvetica Neue"/>
          <w:b/>
          <w:color w:val="4B4F56"/>
        </w:rPr>
        <w:t>Figure 18 - NRC Emotions over time</w:t>
      </w:r>
      <w:r>
        <w:rPr>
          <w:rFonts w:ascii="Helvetica Neue" w:eastAsia="Helvetica Neue" w:hAnsi="Helvetica Neue" w:cs="Helvetica Neue"/>
          <w:color w:val="4B4F56"/>
        </w:rPr>
        <w:t>.</w:t>
      </w:r>
    </w:p>
    <w:p w14:paraId="7D81AED2" w14:textId="77777777" w:rsidR="00976B38" w:rsidRDefault="00AA1208">
      <w:pPr>
        <w:jc w:val="both"/>
      </w:pPr>
      <w:r>
        <w:rPr>
          <w:noProof/>
        </w:rPr>
        <w:drawing>
          <wp:inline distT="114300" distB="114300" distL="114300" distR="114300" wp14:anchorId="41FB2E6B" wp14:editId="5C30994F">
            <wp:extent cx="5731200" cy="2895600"/>
            <wp:effectExtent l="0" t="0" r="0" b="0"/>
            <wp:docPr id="19" name="image41.png" descr="nrc_emotions.png"/>
            <wp:cNvGraphicFramePr/>
            <a:graphic xmlns:a="http://schemas.openxmlformats.org/drawingml/2006/main">
              <a:graphicData uri="http://schemas.openxmlformats.org/drawingml/2006/picture">
                <pic:pic xmlns:pic="http://schemas.openxmlformats.org/drawingml/2006/picture">
                  <pic:nvPicPr>
                    <pic:cNvPr id="0" name="image41.png" descr="nrc_emotions.png"/>
                    <pic:cNvPicPr preferRelativeResize="0"/>
                  </pic:nvPicPr>
                  <pic:blipFill>
                    <a:blip r:embed="rId44"/>
                    <a:srcRect/>
                    <a:stretch>
                      <a:fillRect/>
                    </a:stretch>
                  </pic:blipFill>
                  <pic:spPr>
                    <a:xfrm>
                      <a:off x="0" y="0"/>
                      <a:ext cx="5731200" cy="2895600"/>
                    </a:xfrm>
                    <a:prstGeom prst="rect">
                      <a:avLst/>
                    </a:prstGeom>
                    <a:ln/>
                  </pic:spPr>
                </pic:pic>
              </a:graphicData>
            </a:graphic>
          </wp:inline>
        </w:drawing>
      </w:r>
    </w:p>
    <w:p w14:paraId="731C9AEF" w14:textId="77777777" w:rsidR="00976B38" w:rsidRDefault="00976B38">
      <w:pPr>
        <w:jc w:val="both"/>
        <w:rPr>
          <w:rFonts w:ascii="Helvetica Neue" w:eastAsia="Helvetica Neue" w:hAnsi="Helvetica Neue" w:cs="Helvetica Neue"/>
          <w:color w:val="4B4F56"/>
        </w:rPr>
      </w:pPr>
    </w:p>
    <w:p w14:paraId="2B70AB5A" w14:textId="77777777" w:rsidR="00976B38" w:rsidRDefault="00976B38"/>
    <w:p w14:paraId="1C6A5E29" w14:textId="77777777" w:rsidR="00976B38" w:rsidRDefault="00AA1208">
      <w:pPr>
        <w:pStyle w:val="Heading1"/>
        <w:keepNext w:val="0"/>
        <w:keepLines w:val="0"/>
        <w:spacing w:before="0" w:after="360" w:line="288" w:lineRule="auto"/>
        <w:contextualSpacing w:val="0"/>
      </w:pPr>
      <w:bookmarkStart w:id="12" w:name="_6awv7kdkvxaj" w:colFirst="0" w:colLast="0"/>
      <w:bookmarkEnd w:id="12"/>
      <w:r>
        <w:t>Users</w:t>
      </w:r>
    </w:p>
    <w:p w14:paraId="37AB02CB"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Each comment collected from the Facebook API is associated with a user. The only information returned by the API about the person that made the comment are the ID and the person's full name. However, it was found that the ID of the person </w:t>
      </w:r>
      <w:r>
        <w:rPr>
          <w:rFonts w:ascii="Helvetica Neue" w:eastAsia="Helvetica Neue" w:hAnsi="Helvetica Neue" w:cs="Helvetica Neue"/>
          <w:color w:val="4B4F56"/>
          <w:u w:val="single"/>
        </w:rPr>
        <w:t>is unique only to each app/API and cannot be compared across different apps</w:t>
      </w:r>
      <w:r>
        <w:rPr>
          <w:rFonts w:ascii="Helvetica Neue" w:eastAsia="Helvetica Neue" w:hAnsi="Helvetica Neue" w:cs="Helvetica Neue"/>
          <w:color w:val="4B4F56"/>
        </w:rPr>
        <w:t xml:space="preserve">. Given that two different APIs were used for this use case due to an initial inexperience with the types and rate limits, the result is that it is not possible to track the behaviour of the same user across time since different IDs might be present in the data for the same user. </w:t>
      </w:r>
    </w:p>
    <w:p w14:paraId="3696EC8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 lack of demographic information along with lack of information of where the user live are two big limitations of the Facebook API compared to others social network such as Twitter.</w:t>
      </w:r>
    </w:p>
    <w:p w14:paraId="56FDD00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 2010 article on the </w:t>
      </w:r>
      <w:hyperlink r:id="rId45">
        <w:r>
          <w:rPr>
            <w:rFonts w:ascii="Helvetica Neue" w:eastAsia="Helvetica Neue" w:hAnsi="Helvetica Neue" w:cs="Helvetica Neue"/>
            <w:color w:val="1155CC"/>
            <w:u w:val="single"/>
          </w:rPr>
          <w:t>Demographic profile of Guardian readers</w:t>
        </w:r>
      </w:hyperlink>
      <w:r>
        <w:rPr>
          <w:rFonts w:ascii="Helvetica Neue" w:eastAsia="Helvetica Neue" w:hAnsi="Helvetica Neue" w:cs="Helvetica Neue"/>
          <w:color w:val="4B4F56"/>
        </w:rPr>
        <w:t xml:space="preserve"> suggests an evenly distributed readership across age groups, more or less compatible with the UK adult distribution, and with a higher presence of men than women  across gender.</w:t>
      </w:r>
    </w:p>
    <w:p w14:paraId="6221E76B" w14:textId="77777777" w:rsidR="00976B38" w:rsidRDefault="00AA1208">
      <w:pPr>
        <w:jc w:val="center"/>
        <w:rPr>
          <w:b/>
        </w:rPr>
      </w:pPr>
      <w:r>
        <w:rPr>
          <w:noProof/>
        </w:rPr>
        <w:lastRenderedPageBreak/>
        <w:drawing>
          <wp:inline distT="114300" distB="114300" distL="114300" distR="114300" wp14:anchorId="4F764EC1" wp14:editId="08B820E7">
            <wp:extent cx="3498861" cy="4852988"/>
            <wp:effectExtent l="0" t="0" r="0" b="0"/>
            <wp:docPr id="12" name="image34.png" descr="Screen Shot 2017-04-13 at 13.20.14.png"/>
            <wp:cNvGraphicFramePr/>
            <a:graphic xmlns:a="http://schemas.openxmlformats.org/drawingml/2006/main">
              <a:graphicData uri="http://schemas.openxmlformats.org/drawingml/2006/picture">
                <pic:pic xmlns:pic="http://schemas.openxmlformats.org/drawingml/2006/picture">
                  <pic:nvPicPr>
                    <pic:cNvPr id="0" name="image34.png" descr="Screen Shot 2017-04-13 at 13.20.14.png"/>
                    <pic:cNvPicPr preferRelativeResize="0"/>
                  </pic:nvPicPr>
                  <pic:blipFill>
                    <a:blip r:embed="rId46"/>
                    <a:srcRect/>
                    <a:stretch>
                      <a:fillRect/>
                    </a:stretch>
                  </pic:blipFill>
                  <pic:spPr>
                    <a:xfrm>
                      <a:off x="0" y="0"/>
                      <a:ext cx="3498861" cy="4852988"/>
                    </a:xfrm>
                    <a:prstGeom prst="rect">
                      <a:avLst/>
                    </a:prstGeom>
                    <a:ln/>
                  </pic:spPr>
                </pic:pic>
              </a:graphicData>
            </a:graphic>
          </wp:inline>
        </w:drawing>
      </w:r>
    </w:p>
    <w:p w14:paraId="49B7D607"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Additional information about Guardian online readership are provided </w:t>
      </w:r>
      <w:hyperlink r:id="rId47">
        <w:r>
          <w:rPr>
            <w:rFonts w:ascii="Helvetica Neue" w:eastAsia="Helvetica Neue" w:hAnsi="Helvetica Neue" w:cs="Helvetica Neue"/>
            <w:color w:val="1155CC"/>
            <w:u w:val="single"/>
          </w:rPr>
          <w:t>here</w:t>
        </w:r>
      </w:hyperlink>
      <w:r>
        <w:rPr>
          <w:rFonts w:ascii="Helvetica Neue" w:eastAsia="Helvetica Neue" w:hAnsi="Helvetica Neue" w:cs="Helvetica Neue"/>
          <w:color w:val="4B4F56"/>
        </w:rPr>
        <w:t>, where is possible to assess the detailed demographic information about the Guardian's site users and how they compare to the average UK internet user.</w:t>
      </w:r>
    </w:p>
    <w:p w14:paraId="2C9AA26F" w14:textId="77777777" w:rsidR="00976B38" w:rsidRDefault="00AA1208">
      <w:pPr>
        <w:jc w:val="center"/>
        <w:rPr>
          <w:rFonts w:ascii="Helvetica Neue" w:eastAsia="Helvetica Neue" w:hAnsi="Helvetica Neue" w:cs="Helvetica Neue"/>
          <w:color w:val="4B4F56"/>
        </w:rPr>
      </w:pPr>
      <w:r>
        <w:rPr>
          <w:noProof/>
        </w:rPr>
        <w:drawing>
          <wp:inline distT="114300" distB="114300" distL="114300" distR="114300" wp14:anchorId="1AD2E8C8" wp14:editId="2838F03D">
            <wp:extent cx="3824288" cy="2934272"/>
            <wp:effectExtent l="0" t="0" r="0" b="0"/>
            <wp:docPr id="22" name="image44.png" descr="Screen Shot 2017-04-13 at 13.26.53.png"/>
            <wp:cNvGraphicFramePr/>
            <a:graphic xmlns:a="http://schemas.openxmlformats.org/drawingml/2006/main">
              <a:graphicData uri="http://schemas.openxmlformats.org/drawingml/2006/picture">
                <pic:pic xmlns:pic="http://schemas.openxmlformats.org/drawingml/2006/picture">
                  <pic:nvPicPr>
                    <pic:cNvPr id="0" name="image44.png" descr="Screen Shot 2017-04-13 at 13.26.53.png"/>
                    <pic:cNvPicPr preferRelativeResize="0"/>
                  </pic:nvPicPr>
                  <pic:blipFill>
                    <a:blip r:embed="rId48"/>
                    <a:srcRect/>
                    <a:stretch>
                      <a:fillRect/>
                    </a:stretch>
                  </pic:blipFill>
                  <pic:spPr>
                    <a:xfrm>
                      <a:off x="0" y="0"/>
                      <a:ext cx="3824288" cy="2934272"/>
                    </a:xfrm>
                    <a:prstGeom prst="rect">
                      <a:avLst/>
                    </a:prstGeom>
                    <a:ln/>
                  </pic:spPr>
                </pic:pic>
              </a:graphicData>
            </a:graphic>
          </wp:inline>
        </w:drawing>
      </w:r>
    </w:p>
    <w:p w14:paraId="435658A3" w14:textId="77777777" w:rsidR="00976B38" w:rsidRDefault="00976B38">
      <w:pPr>
        <w:jc w:val="both"/>
        <w:rPr>
          <w:rFonts w:ascii="Helvetica Neue" w:eastAsia="Helvetica Neue" w:hAnsi="Helvetica Neue" w:cs="Helvetica Neue"/>
          <w:color w:val="4B4F56"/>
        </w:rPr>
      </w:pPr>
    </w:p>
    <w:p w14:paraId="629336A9" w14:textId="77777777" w:rsidR="00976B38" w:rsidRDefault="00AA1208">
      <w:pPr>
        <w:jc w:val="both"/>
      </w:pPr>
      <w:r>
        <w:rPr>
          <w:rFonts w:ascii="Helvetica Neue" w:eastAsia="Helvetica Neue" w:hAnsi="Helvetica Neue" w:cs="Helvetica Neue"/>
          <w:color w:val="4B4F56"/>
        </w:rPr>
        <w:lastRenderedPageBreak/>
        <w:t xml:space="preserve">To understand the demographics of the Guardian readers on Facebook instead, one possibility could be to use the </w:t>
      </w:r>
      <w:hyperlink r:id="rId49">
        <w:r>
          <w:rPr>
            <w:rFonts w:ascii="Helvetica Neue" w:eastAsia="Helvetica Neue" w:hAnsi="Helvetica Neue" w:cs="Helvetica Neue"/>
            <w:color w:val="0366D6"/>
            <w:u w:val="single"/>
          </w:rPr>
          <w:t>Facebook Ads Create page</w:t>
        </w:r>
      </w:hyperlink>
      <w:r>
        <w:rPr>
          <w:rFonts w:ascii="Helvetica Neue" w:eastAsia="Helvetica Neue" w:hAnsi="Helvetica Neue" w:cs="Helvetica Neue"/>
          <w:color w:val="4B4F56"/>
        </w:rPr>
        <w:t>. This Facebook service allows any user to create an ad while specifying a target population according to a combination of factors, such as locations, age, gender, interests and also users behaviours, derived from the Facebook users profiles data and external sources.</w:t>
      </w:r>
      <w:r>
        <w:t xml:space="preserve"> </w:t>
      </w:r>
    </w:p>
    <w:p w14:paraId="44A4DC3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By selecting </w:t>
      </w:r>
      <w:r>
        <w:rPr>
          <w:rFonts w:ascii="Helvetica Neue" w:eastAsia="Helvetica Neue" w:hAnsi="Helvetica Neue" w:cs="Helvetica Neue"/>
          <w:i/>
          <w:color w:val="4B4F56"/>
        </w:rPr>
        <w:t>The Guardian</w:t>
      </w:r>
      <w:r>
        <w:rPr>
          <w:rFonts w:ascii="Helvetica Neue" w:eastAsia="Helvetica Neue" w:hAnsi="Helvetica Neue" w:cs="Helvetica Neue"/>
          <w:color w:val="4B4F56"/>
        </w:rPr>
        <w:t xml:space="preserve"> as </w:t>
      </w:r>
      <w:r w:rsidR="00554C8C">
        <w:rPr>
          <w:rFonts w:ascii="Helvetica Neue" w:eastAsia="Helvetica Neue" w:hAnsi="Helvetica Neue" w:cs="Helvetica Neue"/>
          <w:color w:val="4B4F56"/>
        </w:rPr>
        <w:t>interest,</w:t>
      </w:r>
      <w:r>
        <w:rPr>
          <w:rFonts w:ascii="Helvetica Neue" w:eastAsia="Helvetica Neue" w:hAnsi="Helvetica Neue" w:cs="Helvetica Neue"/>
          <w:color w:val="4B4F56"/>
        </w:rPr>
        <w:t xml:space="preserve"> we can see different combination of demographic characteristics for the users which have </w:t>
      </w:r>
      <w:r>
        <w:rPr>
          <w:rFonts w:ascii="Helvetica Neue" w:eastAsia="Helvetica Neue" w:hAnsi="Helvetica Neue" w:cs="Helvetica Neue"/>
          <w:i/>
          <w:color w:val="4B4F56"/>
        </w:rPr>
        <w:t xml:space="preserve">The Guardian </w:t>
      </w:r>
      <w:r>
        <w:rPr>
          <w:rFonts w:ascii="Helvetica Neue" w:eastAsia="Helvetica Neue" w:hAnsi="Helvetica Neue" w:cs="Helvetica Neue"/>
          <w:color w:val="4B4F56"/>
        </w:rPr>
        <w:t>Facebook page in their interest.</w:t>
      </w:r>
    </w:p>
    <w:p w14:paraId="03A2111E" w14:textId="77777777" w:rsidR="00976B38" w:rsidRDefault="00976B38">
      <w:pPr>
        <w:jc w:val="both"/>
        <w:rPr>
          <w:rFonts w:ascii="Helvetica Neue" w:eastAsia="Helvetica Neue" w:hAnsi="Helvetica Neue" w:cs="Helvetica Neue"/>
          <w:color w:val="4B4F56"/>
        </w:rPr>
      </w:pPr>
    </w:p>
    <w:p w14:paraId="7B775029"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As an example, restricting the location to the people who live in the United Kingdom and have </w:t>
      </w:r>
      <w:r>
        <w:rPr>
          <w:rFonts w:ascii="Helvetica Neue" w:eastAsia="Helvetica Neue" w:hAnsi="Helvetica Neue" w:cs="Helvetica Neue"/>
          <w:i/>
          <w:color w:val="4B4F56"/>
        </w:rPr>
        <w:t>The Guardian</w:t>
      </w:r>
      <w:r>
        <w:rPr>
          <w:rFonts w:ascii="Helvetica Neue" w:eastAsia="Helvetica Neue" w:hAnsi="Helvetica Neue" w:cs="Helvetica Neue"/>
          <w:color w:val="4B4F56"/>
        </w:rPr>
        <w:t xml:space="preserve"> in their Facebook interests the distributions are the following compared to the UK 2015 estimates:</w:t>
      </w:r>
    </w:p>
    <w:p w14:paraId="2B4B31CD" w14:textId="77777777" w:rsidR="00976B38" w:rsidRDefault="00976B38">
      <w:pPr>
        <w:jc w:val="both"/>
        <w:rPr>
          <w:rFonts w:ascii="Helvetica Neue" w:eastAsia="Helvetica Neue" w:hAnsi="Helvetica Neue" w:cs="Helvetica Neue"/>
          <w:color w:val="4B4F56"/>
        </w:rPr>
      </w:pPr>
    </w:p>
    <w:p w14:paraId="7EC25784" w14:textId="77777777" w:rsidR="00976B38" w:rsidRDefault="00AA1208">
      <w:pPr>
        <w:numPr>
          <w:ilvl w:val="0"/>
          <w:numId w:val="11"/>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By Gender</w:t>
      </w:r>
    </w:p>
    <w:p w14:paraId="00A45F30" w14:textId="77777777" w:rsidR="00976B38" w:rsidRDefault="00976B38">
      <w:pPr>
        <w:jc w:val="both"/>
        <w:rPr>
          <w:rFonts w:ascii="Helvetica Neue" w:eastAsia="Helvetica Neue" w:hAnsi="Helvetica Neue" w:cs="Helvetica Neue"/>
          <w:color w:val="4B4F56"/>
        </w:rPr>
      </w:pPr>
    </w:p>
    <w:tbl>
      <w:tblPr>
        <w:tblStyle w:val="aa"/>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2190"/>
        <w:gridCol w:w="2190"/>
        <w:gridCol w:w="2190"/>
      </w:tblGrid>
      <w:tr w:rsidR="00976B38" w14:paraId="33B83F01" w14:textId="77777777">
        <w:tc>
          <w:tcPr>
            <w:tcW w:w="2085" w:type="dxa"/>
            <w:tcMar>
              <w:top w:w="100" w:type="dxa"/>
              <w:left w:w="100" w:type="dxa"/>
              <w:bottom w:w="100" w:type="dxa"/>
              <w:right w:w="100" w:type="dxa"/>
            </w:tcMar>
          </w:tcPr>
          <w:p w14:paraId="3CE46E35" w14:textId="77777777" w:rsidR="00976B38" w:rsidRDefault="00976B38">
            <w:pPr>
              <w:widowControl w:val="0"/>
              <w:spacing w:line="240" w:lineRule="auto"/>
              <w:jc w:val="center"/>
              <w:rPr>
                <w:rFonts w:ascii="Helvetica Neue" w:eastAsia="Helvetica Neue" w:hAnsi="Helvetica Neue" w:cs="Helvetica Neue"/>
                <w:color w:val="4B4F56"/>
              </w:rPr>
            </w:pPr>
          </w:p>
        </w:tc>
        <w:tc>
          <w:tcPr>
            <w:tcW w:w="2190" w:type="dxa"/>
            <w:tcMar>
              <w:top w:w="100" w:type="dxa"/>
              <w:left w:w="100" w:type="dxa"/>
              <w:bottom w:w="100" w:type="dxa"/>
              <w:right w:w="100" w:type="dxa"/>
            </w:tcMar>
          </w:tcPr>
          <w:p w14:paraId="2264C2D2"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numbers</w:t>
            </w:r>
          </w:p>
        </w:tc>
        <w:tc>
          <w:tcPr>
            <w:tcW w:w="2190" w:type="dxa"/>
            <w:tcMar>
              <w:top w:w="100" w:type="dxa"/>
              <w:left w:w="100" w:type="dxa"/>
              <w:bottom w:w="100" w:type="dxa"/>
              <w:right w:w="100" w:type="dxa"/>
            </w:tcMar>
          </w:tcPr>
          <w:p w14:paraId="0E92AFE2"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w:t>
            </w:r>
          </w:p>
        </w:tc>
        <w:tc>
          <w:tcPr>
            <w:tcW w:w="2190" w:type="dxa"/>
            <w:tcMar>
              <w:top w:w="100" w:type="dxa"/>
              <w:left w:w="100" w:type="dxa"/>
              <w:bottom w:w="100" w:type="dxa"/>
              <w:right w:w="100" w:type="dxa"/>
            </w:tcMar>
          </w:tcPr>
          <w:p w14:paraId="2C72306B"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UK % (2015 estimates)</w:t>
            </w:r>
          </w:p>
        </w:tc>
      </w:tr>
      <w:tr w:rsidR="00976B38" w14:paraId="286380BE" w14:textId="77777777">
        <w:tc>
          <w:tcPr>
            <w:tcW w:w="2085" w:type="dxa"/>
            <w:tcMar>
              <w:top w:w="100" w:type="dxa"/>
              <w:left w:w="100" w:type="dxa"/>
              <w:bottom w:w="100" w:type="dxa"/>
              <w:right w:w="100" w:type="dxa"/>
            </w:tcMar>
          </w:tcPr>
          <w:p w14:paraId="3E55E3CD"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All</w:t>
            </w:r>
          </w:p>
        </w:tc>
        <w:tc>
          <w:tcPr>
            <w:tcW w:w="2190" w:type="dxa"/>
            <w:tcMar>
              <w:top w:w="100" w:type="dxa"/>
              <w:left w:w="100" w:type="dxa"/>
              <w:bottom w:w="100" w:type="dxa"/>
              <w:right w:w="100" w:type="dxa"/>
            </w:tcMar>
          </w:tcPr>
          <w:p w14:paraId="0011128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3,100,000</w:t>
            </w:r>
          </w:p>
        </w:tc>
        <w:tc>
          <w:tcPr>
            <w:tcW w:w="2190" w:type="dxa"/>
            <w:tcMar>
              <w:top w:w="100" w:type="dxa"/>
              <w:left w:w="100" w:type="dxa"/>
              <w:bottom w:w="100" w:type="dxa"/>
              <w:right w:w="100" w:type="dxa"/>
            </w:tcMar>
          </w:tcPr>
          <w:p w14:paraId="2A00A3D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w:t>
            </w:r>
          </w:p>
        </w:tc>
        <w:tc>
          <w:tcPr>
            <w:tcW w:w="2190" w:type="dxa"/>
            <w:tcMar>
              <w:top w:w="100" w:type="dxa"/>
              <w:left w:w="100" w:type="dxa"/>
              <w:bottom w:w="100" w:type="dxa"/>
              <w:right w:w="100" w:type="dxa"/>
            </w:tcMar>
          </w:tcPr>
          <w:p w14:paraId="7599CD3D"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w:t>
            </w:r>
          </w:p>
        </w:tc>
      </w:tr>
      <w:tr w:rsidR="00976B38" w14:paraId="7963F135" w14:textId="77777777">
        <w:tc>
          <w:tcPr>
            <w:tcW w:w="2085" w:type="dxa"/>
            <w:tcMar>
              <w:top w:w="100" w:type="dxa"/>
              <w:left w:w="100" w:type="dxa"/>
              <w:bottom w:w="100" w:type="dxa"/>
              <w:right w:w="100" w:type="dxa"/>
            </w:tcMar>
          </w:tcPr>
          <w:p w14:paraId="0C4EBBF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Male</w:t>
            </w:r>
          </w:p>
        </w:tc>
        <w:tc>
          <w:tcPr>
            <w:tcW w:w="2190" w:type="dxa"/>
            <w:tcMar>
              <w:top w:w="100" w:type="dxa"/>
              <w:left w:w="100" w:type="dxa"/>
              <w:bottom w:w="100" w:type="dxa"/>
              <w:right w:w="100" w:type="dxa"/>
            </w:tcMar>
          </w:tcPr>
          <w:p w14:paraId="438CA18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1,500,000</w:t>
            </w:r>
          </w:p>
        </w:tc>
        <w:tc>
          <w:tcPr>
            <w:tcW w:w="2190" w:type="dxa"/>
            <w:tcMar>
              <w:top w:w="100" w:type="dxa"/>
              <w:left w:w="100" w:type="dxa"/>
              <w:bottom w:w="100" w:type="dxa"/>
              <w:right w:w="100" w:type="dxa"/>
            </w:tcMar>
          </w:tcPr>
          <w:p w14:paraId="051DB2DB"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48</w:t>
            </w:r>
          </w:p>
        </w:tc>
        <w:tc>
          <w:tcPr>
            <w:tcW w:w="2190" w:type="dxa"/>
            <w:tcMar>
              <w:top w:w="100" w:type="dxa"/>
              <w:left w:w="100" w:type="dxa"/>
              <w:bottom w:w="100" w:type="dxa"/>
              <w:right w:w="100" w:type="dxa"/>
            </w:tcMar>
          </w:tcPr>
          <w:p w14:paraId="5F6323D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51</w:t>
            </w:r>
          </w:p>
        </w:tc>
      </w:tr>
      <w:tr w:rsidR="00976B38" w14:paraId="0B58D8DB" w14:textId="77777777">
        <w:tc>
          <w:tcPr>
            <w:tcW w:w="2085" w:type="dxa"/>
            <w:tcMar>
              <w:top w:w="100" w:type="dxa"/>
              <w:left w:w="100" w:type="dxa"/>
              <w:bottom w:w="100" w:type="dxa"/>
              <w:right w:w="100" w:type="dxa"/>
            </w:tcMar>
          </w:tcPr>
          <w:p w14:paraId="0A297E3C"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Female</w:t>
            </w:r>
          </w:p>
        </w:tc>
        <w:tc>
          <w:tcPr>
            <w:tcW w:w="2190" w:type="dxa"/>
            <w:tcMar>
              <w:top w:w="100" w:type="dxa"/>
              <w:left w:w="100" w:type="dxa"/>
              <w:bottom w:w="100" w:type="dxa"/>
              <w:right w:w="100" w:type="dxa"/>
            </w:tcMar>
          </w:tcPr>
          <w:p w14:paraId="74DC809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1,600,000</w:t>
            </w:r>
          </w:p>
        </w:tc>
        <w:tc>
          <w:tcPr>
            <w:tcW w:w="2190" w:type="dxa"/>
            <w:tcMar>
              <w:top w:w="100" w:type="dxa"/>
              <w:left w:w="100" w:type="dxa"/>
              <w:bottom w:w="100" w:type="dxa"/>
              <w:right w:w="100" w:type="dxa"/>
            </w:tcMar>
          </w:tcPr>
          <w:p w14:paraId="4A3CFA11"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52</w:t>
            </w:r>
          </w:p>
        </w:tc>
        <w:tc>
          <w:tcPr>
            <w:tcW w:w="2190" w:type="dxa"/>
            <w:tcMar>
              <w:top w:w="100" w:type="dxa"/>
              <w:left w:w="100" w:type="dxa"/>
              <w:bottom w:w="100" w:type="dxa"/>
              <w:right w:w="100" w:type="dxa"/>
            </w:tcMar>
          </w:tcPr>
          <w:p w14:paraId="20522B6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49</w:t>
            </w:r>
          </w:p>
        </w:tc>
      </w:tr>
    </w:tbl>
    <w:p w14:paraId="6A83FE61" w14:textId="77777777" w:rsidR="00976B38" w:rsidRDefault="00976B38">
      <w:pPr>
        <w:jc w:val="both"/>
        <w:rPr>
          <w:rFonts w:ascii="Helvetica Neue" w:eastAsia="Helvetica Neue" w:hAnsi="Helvetica Neue" w:cs="Helvetica Neue"/>
          <w:color w:val="4B4F56"/>
        </w:rPr>
      </w:pPr>
    </w:p>
    <w:p w14:paraId="64C2D19D" w14:textId="77777777" w:rsidR="00976B38" w:rsidRDefault="00AA1208">
      <w:pPr>
        <w:numPr>
          <w:ilvl w:val="0"/>
          <w:numId w:val="3"/>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By Age Groups</w:t>
      </w:r>
    </w:p>
    <w:p w14:paraId="20F04FF9" w14:textId="77777777" w:rsidR="00976B38" w:rsidRDefault="00976B38">
      <w:pPr>
        <w:jc w:val="both"/>
        <w:rPr>
          <w:rFonts w:ascii="Helvetica Neue" w:eastAsia="Helvetica Neue" w:hAnsi="Helvetica Neue" w:cs="Helvetica Neue"/>
          <w:color w:val="4B4F56"/>
        </w:rPr>
      </w:pPr>
    </w:p>
    <w:tbl>
      <w:tblPr>
        <w:tblStyle w:val="ab"/>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5"/>
        <w:gridCol w:w="2190"/>
        <w:gridCol w:w="2190"/>
        <w:gridCol w:w="2190"/>
      </w:tblGrid>
      <w:tr w:rsidR="00976B38" w14:paraId="0E73DEC3" w14:textId="77777777">
        <w:tc>
          <w:tcPr>
            <w:tcW w:w="2145" w:type="dxa"/>
            <w:tcMar>
              <w:top w:w="100" w:type="dxa"/>
              <w:left w:w="100" w:type="dxa"/>
              <w:bottom w:w="100" w:type="dxa"/>
              <w:right w:w="100" w:type="dxa"/>
            </w:tcMar>
          </w:tcPr>
          <w:p w14:paraId="3E38D86D" w14:textId="77777777" w:rsidR="00976B38" w:rsidRDefault="00976B38">
            <w:pPr>
              <w:widowControl w:val="0"/>
              <w:spacing w:line="240" w:lineRule="auto"/>
              <w:jc w:val="center"/>
              <w:rPr>
                <w:rFonts w:ascii="Helvetica Neue" w:eastAsia="Helvetica Neue" w:hAnsi="Helvetica Neue" w:cs="Helvetica Neue"/>
                <w:color w:val="4B4F56"/>
              </w:rPr>
            </w:pPr>
          </w:p>
        </w:tc>
        <w:tc>
          <w:tcPr>
            <w:tcW w:w="2190" w:type="dxa"/>
            <w:tcMar>
              <w:top w:w="100" w:type="dxa"/>
              <w:left w:w="100" w:type="dxa"/>
              <w:bottom w:w="100" w:type="dxa"/>
              <w:right w:w="100" w:type="dxa"/>
            </w:tcMar>
          </w:tcPr>
          <w:p w14:paraId="25D3A6B0"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numbers</w:t>
            </w:r>
          </w:p>
        </w:tc>
        <w:tc>
          <w:tcPr>
            <w:tcW w:w="2190" w:type="dxa"/>
            <w:tcMar>
              <w:top w:w="100" w:type="dxa"/>
              <w:left w:w="100" w:type="dxa"/>
              <w:bottom w:w="100" w:type="dxa"/>
              <w:right w:w="100" w:type="dxa"/>
            </w:tcMar>
          </w:tcPr>
          <w:p w14:paraId="43AE86A7"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w:t>
            </w:r>
          </w:p>
        </w:tc>
        <w:tc>
          <w:tcPr>
            <w:tcW w:w="2190" w:type="dxa"/>
            <w:tcMar>
              <w:top w:w="100" w:type="dxa"/>
              <w:left w:w="100" w:type="dxa"/>
              <w:bottom w:w="100" w:type="dxa"/>
              <w:right w:w="100" w:type="dxa"/>
            </w:tcMar>
          </w:tcPr>
          <w:p w14:paraId="197090E8"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UK % (2015 estimates)</w:t>
            </w:r>
          </w:p>
        </w:tc>
      </w:tr>
      <w:tr w:rsidR="00976B38" w14:paraId="1FBC97E3" w14:textId="77777777">
        <w:tc>
          <w:tcPr>
            <w:tcW w:w="2145" w:type="dxa"/>
            <w:tcMar>
              <w:top w:w="100" w:type="dxa"/>
              <w:left w:w="100" w:type="dxa"/>
              <w:bottom w:w="100" w:type="dxa"/>
              <w:right w:w="100" w:type="dxa"/>
            </w:tcMar>
          </w:tcPr>
          <w:p w14:paraId="0E35A773"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Up to 17</w:t>
            </w:r>
          </w:p>
        </w:tc>
        <w:tc>
          <w:tcPr>
            <w:tcW w:w="2190" w:type="dxa"/>
            <w:tcMar>
              <w:top w:w="100" w:type="dxa"/>
              <w:left w:w="100" w:type="dxa"/>
              <w:bottom w:w="100" w:type="dxa"/>
              <w:right w:w="100" w:type="dxa"/>
            </w:tcMar>
          </w:tcPr>
          <w:p w14:paraId="3B659AA1"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64,000</w:t>
            </w:r>
          </w:p>
        </w:tc>
        <w:tc>
          <w:tcPr>
            <w:tcW w:w="2190" w:type="dxa"/>
            <w:tcMar>
              <w:top w:w="100" w:type="dxa"/>
              <w:left w:w="100" w:type="dxa"/>
              <w:bottom w:w="100" w:type="dxa"/>
              <w:right w:w="100" w:type="dxa"/>
            </w:tcMar>
          </w:tcPr>
          <w:p w14:paraId="43E9E0A3"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w:t>
            </w:r>
          </w:p>
        </w:tc>
        <w:tc>
          <w:tcPr>
            <w:tcW w:w="2190" w:type="dxa"/>
            <w:tcMar>
              <w:top w:w="100" w:type="dxa"/>
              <w:left w:w="100" w:type="dxa"/>
              <w:bottom w:w="100" w:type="dxa"/>
              <w:right w:w="100" w:type="dxa"/>
            </w:tcMar>
          </w:tcPr>
          <w:p w14:paraId="7E5BB85C"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21</w:t>
            </w:r>
          </w:p>
        </w:tc>
      </w:tr>
      <w:tr w:rsidR="00976B38" w14:paraId="0321F3AA" w14:textId="77777777">
        <w:tc>
          <w:tcPr>
            <w:tcW w:w="2145" w:type="dxa"/>
            <w:tcMar>
              <w:top w:w="100" w:type="dxa"/>
              <w:left w:w="100" w:type="dxa"/>
              <w:bottom w:w="100" w:type="dxa"/>
              <w:right w:w="100" w:type="dxa"/>
            </w:tcMar>
          </w:tcPr>
          <w:p w14:paraId="211B99B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18-24</w:t>
            </w:r>
          </w:p>
        </w:tc>
        <w:tc>
          <w:tcPr>
            <w:tcW w:w="2190" w:type="dxa"/>
            <w:tcMar>
              <w:top w:w="100" w:type="dxa"/>
              <w:left w:w="100" w:type="dxa"/>
              <w:bottom w:w="100" w:type="dxa"/>
              <w:right w:w="100" w:type="dxa"/>
            </w:tcMar>
          </w:tcPr>
          <w:p w14:paraId="3AE3AD95"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610,000</w:t>
            </w:r>
          </w:p>
        </w:tc>
        <w:tc>
          <w:tcPr>
            <w:tcW w:w="2190" w:type="dxa"/>
            <w:tcMar>
              <w:top w:w="100" w:type="dxa"/>
              <w:left w:w="100" w:type="dxa"/>
              <w:bottom w:w="100" w:type="dxa"/>
              <w:right w:w="100" w:type="dxa"/>
            </w:tcMar>
          </w:tcPr>
          <w:p w14:paraId="4B871341"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20</w:t>
            </w:r>
          </w:p>
        </w:tc>
        <w:tc>
          <w:tcPr>
            <w:tcW w:w="2190" w:type="dxa"/>
            <w:tcMar>
              <w:top w:w="100" w:type="dxa"/>
              <w:left w:w="100" w:type="dxa"/>
              <w:bottom w:w="100" w:type="dxa"/>
              <w:right w:w="100" w:type="dxa"/>
            </w:tcMar>
          </w:tcPr>
          <w:p w14:paraId="17FA948F"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9</w:t>
            </w:r>
          </w:p>
        </w:tc>
      </w:tr>
      <w:tr w:rsidR="00976B38" w14:paraId="3FA8EB71" w14:textId="77777777">
        <w:tc>
          <w:tcPr>
            <w:tcW w:w="2145" w:type="dxa"/>
            <w:tcMar>
              <w:top w:w="100" w:type="dxa"/>
              <w:left w:w="100" w:type="dxa"/>
              <w:bottom w:w="100" w:type="dxa"/>
              <w:right w:w="100" w:type="dxa"/>
            </w:tcMar>
          </w:tcPr>
          <w:p w14:paraId="488D7FB3"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25-34</w:t>
            </w:r>
          </w:p>
        </w:tc>
        <w:tc>
          <w:tcPr>
            <w:tcW w:w="2190" w:type="dxa"/>
            <w:tcMar>
              <w:top w:w="100" w:type="dxa"/>
              <w:left w:w="100" w:type="dxa"/>
              <w:bottom w:w="100" w:type="dxa"/>
              <w:right w:w="100" w:type="dxa"/>
            </w:tcMar>
          </w:tcPr>
          <w:p w14:paraId="7768BFAE"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820,000</w:t>
            </w:r>
          </w:p>
        </w:tc>
        <w:tc>
          <w:tcPr>
            <w:tcW w:w="2190" w:type="dxa"/>
            <w:tcMar>
              <w:top w:w="100" w:type="dxa"/>
              <w:left w:w="100" w:type="dxa"/>
              <w:bottom w:w="100" w:type="dxa"/>
              <w:right w:w="100" w:type="dxa"/>
            </w:tcMar>
          </w:tcPr>
          <w:p w14:paraId="088E7C43"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26</w:t>
            </w:r>
          </w:p>
        </w:tc>
        <w:tc>
          <w:tcPr>
            <w:tcW w:w="2190" w:type="dxa"/>
            <w:tcMar>
              <w:top w:w="100" w:type="dxa"/>
              <w:left w:w="100" w:type="dxa"/>
              <w:bottom w:w="100" w:type="dxa"/>
              <w:right w:w="100" w:type="dxa"/>
            </w:tcMar>
          </w:tcPr>
          <w:p w14:paraId="5D41C82A"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14</w:t>
            </w:r>
          </w:p>
        </w:tc>
      </w:tr>
      <w:tr w:rsidR="00976B38" w14:paraId="0D060A43" w14:textId="77777777">
        <w:tc>
          <w:tcPr>
            <w:tcW w:w="2145" w:type="dxa"/>
            <w:tcMar>
              <w:top w:w="100" w:type="dxa"/>
              <w:left w:w="100" w:type="dxa"/>
              <w:bottom w:w="100" w:type="dxa"/>
              <w:right w:w="100" w:type="dxa"/>
            </w:tcMar>
          </w:tcPr>
          <w:p w14:paraId="4E5D3560"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35-49</w:t>
            </w:r>
          </w:p>
        </w:tc>
        <w:tc>
          <w:tcPr>
            <w:tcW w:w="2190" w:type="dxa"/>
            <w:tcMar>
              <w:top w:w="100" w:type="dxa"/>
              <w:left w:w="100" w:type="dxa"/>
              <w:bottom w:w="100" w:type="dxa"/>
              <w:right w:w="100" w:type="dxa"/>
            </w:tcMar>
          </w:tcPr>
          <w:p w14:paraId="68D5903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920,000</w:t>
            </w:r>
          </w:p>
        </w:tc>
        <w:tc>
          <w:tcPr>
            <w:tcW w:w="2190" w:type="dxa"/>
            <w:tcMar>
              <w:top w:w="100" w:type="dxa"/>
              <w:left w:w="100" w:type="dxa"/>
              <w:bottom w:w="100" w:type="dxa"/>
              <w:right w:w="100" w:type="dxa"/>
            </w:tcMar>
          </w:tcPr>
          <w:p w14:paraId="640AA735"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29</w:t>
            </w:r>
          </w:p>
        </w:tc>
        <w:tc>
          <w:tcPr>
            <w:tcW w:w="2190" w:type="dxa"/>
            <w:tcMar>
              <w:top w:w="100" w:type="dxa"/>
              <w:left w:w="100" w:type="dxa"/>
              <w:bottom w:w="100" w:type="dxa"/>
              <w:right w:w="100" w:type="dxa"/>
            </w:tcMar>
          </w:tcPr>
          <w:p w14:paraId="07BD878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20</w:t>
            </w:r>
          </w:p>
        </w:tc>
      </w:tr>
      <w:tr w:rsidR="00976B38" w14:paraId="5DA1F494" w14:textId="77777777">
        <w:tc>
          <w:tcPr>
            <w:tcW w:w="2145" w:type="dxa"/>
            <w:tcMar>
              <w:top w:w="100" w:type="dxa"/>
              <w:left w:w="100" w:type="dxa"/>
              <w:bottom w:w="100" w:type="dxa"/>
              <w:right w:w="100" w:type="dxa"/>
            </w:tcMar>
          </w:tcPr>
          <w:p w14:paraId="3BC45E3E"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50-64</w:t>
            </w:r>
          </w:p>
        </w:tc>
        <w:tc>
          <w:tcPr>
            <w:tcW w:w="2190" w:type="dxa"/>
            <w:tcMar>
              <w:top w:w="100" w:type="dxa"/>
              <w:left w:w="100" w:type="dxa"/>
              <w:bottom w:w="100" w:type="dxa"/>
              <w:right w:w="100" w:type="dxa"/>
            </w:tcMar>
          </w:tcPr>
          <w:p w14:paraId="7760494F"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500,000</w:t>
            </w:r>
          </w:p>
        </w:tc>
        <w:tc>
          <w:tcPr>
            <w:tcW w:w="2190" w:type="dxa"/>
            <w:tcMar>
              <w:top w:w="100" w:type="dxa"/>
              <w:left w:w="100" w:type="dxa"/>
              <w:bottom w:w="100" w:type="dxa"/>
              <w:right w:w="100" w:type="dxa"/>
            </w:tcMar>
          </w:tcPr>
          <w:p w14:paraId="43E96545"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16</w:t>
            </w:r>
          </w:p>
        </w:tc>
        <w:tc>
          <w:tcPr>
            <w:tcW w:w="2190" w:type="dxa"/>
            <w:tcMar>
              <w:top w:w="100" w:type="dxa"/>
              <w:left w:w="100" w:type="dxa"/>
              <w:bottom w:w="100" w:type="dxa"/>
              <w:right w:w="100" w:type="dxa"/>
            </w:tcMar>
          </w:tcPr>
          <w:p w14:paraId="6BDECE6C"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r w:rsidR="00976B38" w14:paraId="15DA1E7C" w14:textId="77777777">
        <w:tc>
          <w:tcPr>
            <w:tcW w:w="2145" w:type="dxa"/>
            <w:tcMar>
              <w:top w:w="100" w:type="dxa"/>
              <w:left w:w="100" w:type="dxa"/>
              <w:bottom w:w="100" w:type="dxa"/>
              <w:right w:w="100" w:type="dxa"/>
            </w:tcMar>
          </w:tcPr>
          <w:p w14:paraId="2930A89C"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65+</w:t>
            </w:r>
          </w:p>
        </w:tc>
        <w:tc>
          <w:tcPr>
            <w:tcW w:w="2190" w:type="dxa"/>
            <w:tcMar>
              <w:top w:w="100" w:type="dxa"/>
              <w:left w:w="100" w:type="dxa"/>
              <w:bottom w:w="100" w:type="dxa"/>
              <w:right w:w="100" w:type="dxa"/>
            </w:tcMar>
          </w:tcPr>
          <w:p w14:paraId="4AC13027"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210,000</w:t>
            </w:r>
          </w:p>
        </w:tc>
        <w:tc>
          <w:tcPr>
            <w:tcW w:w="2190" w:type="dxa"/>
            <w:tcMar>
              <w:top w:w="100" w:type="dxa"/>
              <w:left w:w="100" w:type="dxa"/>
              <w:bottom w:w="100" w:type="dxa"/>
              <w:right w:w="100" w:type="dxa"/>
            </w:tcMar>
          </w:tcPr>
          <w:p w14:paraId="70612CF2"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7</w:t>
            </w:r>
          </w:p>
        </w:tc>
        <w:tc>
          <w:tcPr>
            <w:tcW w:w="2190" w:type="dxa"/>
            <w:tcMar>
              <w:top w:w="100" w:type="dxa"/>
              <w:left w:w="100" w:type="dxa"/>
              <w:bottom w:w="100" w:type="dxa"/>
              <w:right w:w="100" w:type="dxa"/>
            </w:tcMar>
          </w:tcPr>
          <w:p w14:paraId="5B06258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bl>
    <w:p w14:paraId="6BD0333E" w14:textId="77777777" w:rsidR="00976B38" w:rsidRDefault="00976B38">
      <w:pPr>
        <w:jc w:val="both"/>
        <w:rPr>
          <w:rFonts w:ascii="Helvetica Neue" w:eastAsia="Helvetica Neue" w:hAnsi="Helvetica Neue" w:cs="Helvetica Neue"/>
          <w:color w:val="4B4F56"/>
        </w:rPr>
      </w:pPr>
    </w:p>
    <w:p w14:paraId="2D4AB435" w14:textId="77777777" w:rsidR="00976B38" w:rsidRDefault="00976B38">
      <w:pPr>
        <w:jc w:val="both"/>
        <w:rPr>
          <w:rFonts w:ascii="Helvetica Neue" w:eastAsia="Helvetica Neue" w:hAnsi="Helvetica Neue" w:cs="Helvetica Neue"/>
          <w:color w:val="4B4F56"/>
        </w:rPr>
      </w:pPr>
    </w:p>
    <w:p w14:paraId="25F01146" w14:textId="77777777" w:rsidR="00976B38" w:rsidRDefault="00976B38">
      <w:pPr>
        <w:jc w:val="both"/>
        <w:rPr>
          <w:rFonts w:ascii="Helvetica Neue" w:eastAsia="Helvetica Neue" w:hAnsi="Helvetica Neue" w:cs="Helvetica Neue"/>
          <w:color w:val="4B4F56"/>
        </w:rPr>
      </w:pPr>
    </w:p>
    <w:p w14:paraId="05D370DE" w14:textId="77777777" w:rsidR="00976B38" w:rsidRDefault="00976B38">
      <w:pPr>
        <w:jc w:val="both"/>
        <w:rPr>
          <w:rFonts w:ascii="Helvetica Neue" w:eastAsia="Helvetica Neue" w:hAnsi="Helvetica Neue" w:cs="Helvetica Neue"/>
          <w:color w:val="4B4F56"/>
        </w:rPr>
      </w:pPr>
    </w:p>
    <w:p w14:paraId="1B9D9E3C" w14:textId="77777777" w:rsidR="00976B38" w:rsidRDefault="00976B38">
      <w:pPr>
        <w:jc w:val="both"/>
        <w:rPr>
          <w:rFonts w:ascii="Helvetica Neue" w:eastAsia="Helvetica Neue" w:hAnsi="Helvetica Neue" w:cs="Helvetica Neue"/>
          <w:color w:val="4B4F56"/>
        </w:rPr>
      </w:pPr>
    </w:p>
    <w:p w14:paraId="08CC365F" w14:textId="77777777" w:rsidR="00976B38" w:rsidRDefault="00976B38">
      <w:pPr>
        <w:jc w:val="both"/>
        <w:rPr>
          <w:rFonts w:ascii="Helvetica Neue" w:eastAsia="Helvetica Neue" w:hAnsi="Helvetica Neue" w:cs="Helvetica Neue"/>
          <w:color w:val="4B4F56"/>
        </w:rPr>
      </w:pPr>
    </w:p>
    <w:p w14:paraId="1D4E946F" w14:textId="77777777" w:rsidR="00976B38" w:rsidRDefault="00976B38">
      <w:pPr>
        <w:jc w:val="both"/>
        <w:rPr>
          <w:rFonts w:ascii="Helvetica Neue" w:eastAsia="Helvetica Neue" w:hAnsi="Helvetica Neue" w:cs="Helvetica Neue"/>
          <w:color w:val="4B4F56"/>
        </w:rPr>
      </w:pPr>
    </w:p>
    <w:p w14:paraId="6AA12975" w14:textId="77777777" w:rsidR="00976B38" w:rsidRDefault="00976B38">
      <w:pPr>
        <w:jc w:val="both"/>
        <w:rPr>
          <w:rFonts w:ascii="Helvetica Neue" w:eastAsia="Helvetica Neue" w:hAnsi="Helvetica Neue" w:cs="Helvetica Neue"/>
          <w:color w:val="4B4F56"/>
        </w:rPr>
      </w:pPr>
    </w:p>
    <w:p w14:paraId="43C0641E" w14:textId="77777777" w:rsidR="00976B38" w:rsidRDefault="00976B38">
      <w:pPr>
        <w:jc w:val="both"/>
        <w:rPr>
          <w:rFonts w:ascii="Helvetica Neue" w:eastAsia="Helvetica Neue" w:hAnsi="Helvetica Neue" w:cs="Helvetica Neue"/>
          <w:color w:val="4B4F56"/>
        </w:rPr>
      </w:pPr>
    </w:p>
    <w:p w14:paraId="46CD9AFB" w14:textId="77777777" w:rsidR="00976B38" w:rsidRDefault="00AA1208">
      <w:pPr>
        <w:numPr>
          <w:ilvl w:val="0"/>
          <w:numId w:val="12"/>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By Income</w:t>
      </w:r>
    </w:p>
    <w:p w14:paraId="58BF5EFB" w14:textId="77777777" w:rsidR="00976B38" w:rsidRDefault="00976B38">
      <w:pPr>
        <w:jc w:val="both"/>
        <w:rPr>
          <w:rFonts w:ascii="Helvetica Neue" w:eastAsia="Helvetica Neue" w:hAnsi="Helvetica Neue" w:cs="Helvetica Neue"/>
          <w:color w:val="4B4F56"/>
        </w:rPr>
      </w:pPr>
    </w:p>
    <w:tbl>
      <w:tblPr>
        <w:tblStyle w:val="ac"/>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3315"/>
        <w:gridCol w:w="2205"/>
      </w:tblGrid>
      <w:tr w:rsidR="00976B38" w14:paraId="5369BB26" w14:textId="77777777">
        <w:tc>
          <w:tcPr>
            <w:tcW w:w="2400" w:type="dxa"/>
            <w:tcMar>
              <w:top w:w="100" w:type="dxa"/>
              <w:left w:w="100" w:type="dxa"/>
              <w:bottom w:w="100" w:type="dxa"/>
              <w:right w:w="100" w:type="dxa"/>
            </w:tcMar>
          </w:tcPr>
          <w:p w14:paraId="40ABAE2E" w14:textId="77777777" w:rsidR="00976B38" w:rsidRDefault="00976B38">
            <w:pPr>
              <w:widowControl w:val="0"/>
              <w:spacing w:line="240" w:lineRule="auto"/>
              <w:jc w:val="center"/>
              <w:rPr>
                <w:rFonts w:ascii="Helvetica Neue" w:eastAsia="Helvetica Neue" w:hAnsi="Helvetica Neue" w:cs="Helvetica Neue"/>
                <w:color w:val="4B4F56"/>
              </w:rPr>
            </w:pPr>
          </w:p>
        </w:tc>
        <w:tc>
          <w:tcPr>
            <w:tcW w:w="3315" w:type="dxa"/>
            <w:tcMar>
              <w:top w:w="100" w:type="dxa"/>
              <w:left w:w="100" w:type="dxa"/>
              <w:bottom w:w="100" w:type="dxa"/>
              <w:right w:w="100" w:type="dxa"/>
            </w:tcMar>
          </w:tcPr>
          <w:p w14:paraId="1546033D"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b/>
                <w:color w:val="4B4F56"/>
                <w:highlight w:val="white"/>
              </w:rPr>
              <w:t>Facebook numbers</w:t>
            </w:r>
          </w:p>
        </w:tc>
        <w:tc>
          <w:tcPr>
            <w:tcW w:w="2205" w:type="dxa"/>
            <w:tcMar>
              <w:top w:w="100" w:type="dxa"/>
              <w:left w:w="100" w:type="dxa"/>
              <w:bottom w:w="100" w:type="dxa"/>
              <w:right w:w="100" w:type="dxa"/>
            </w:tcMar>
          </w:tcPr>
          <w:p w14:paraId="39F6FD8C" w14:textId="77777777" w:rsidR="00976B38" w:rsidRDefault="00AA1208">
            <w:pPr>
              <w:widowControl w:val="0"/>
              <w:spacing w:line="240" w:lineRule="auto"/>
              <w:jc w:val="center"/>
              <w:rPr>
                <w:rFonts w:ascii="Helvetica Neue" w:eastAsia="Helvetica Neue" w:hAnsi="Helvetica Neue" w:cs="Helvetica Neue"/>
                <w:b/>
                <w:color w:val="4B4F56"/>
                <w:highlight w:val="white"/>
              </w:rPr>
            </w:pPr>
            <w:r>
              <w:rPr>
                <w:rFonts w:ascii="Helvetica Neue" w:eastAsia="Helvetica Neue" w:hAnsi="Helvetica Neue" w:cs="Helvetica Neue"/>
                <w:b/>
                <w:color w:val="4B4F56"/>
                <w:highlight w:val="white"/>
              </w:rPr>
              <w:t>Facebook %</w:t>
            </w:r>
          </w:p>
        </w:tc>
      </w:tr>
      <w:tr w:rsidR="00976B38" w14:paraId="3B7E984A" w14:textId="77777777">
        <w:tc>
          <w:tcPr>
            <w:tcW w:w="2400" w:type="dxa"/>
            <w:tcMar>
              <w:top w:w="100" w:type="dxa"/>
              <w:left w:w="100" w:type="dxa"/>
              <w:bottom w:w="100" w:type="dxa"/>
              <w:right w:w="100" w:type="dxa"/>
            </w:tcMar>
          </w:tcPr>
          <w:p w14:paraId="1A3D9219"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£20,000-£24,999</w:t>
            </w:r>
          </w:p>
        </w:tc>
        <w:tc>
          <w:tcPr>
            <w:tcW w:w="3315" w:type="dxa"/>
            <w:tcMar>
              <w:top w:w="100" w:type="dxa"/>
              <w:left w:w="100" w:type="dxa"/>
              <w:bottom w:w="100" w:type="dxa"/>
              <w:right w:w="100" w:type="dxa"/>
            </w:tcMar>
          </w:tcPr>
          <w:p w14:paraId="471A9522"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210,000</w:t>
            </w:r>
          </w:p>
        </w:tc>
        <w:tc>
          <w:tcPr>
            <w:tcW w:w="2205" w:type="dxa"/>
            <w:tcMar>
              <w:top w:w="100" w:type="dxa"/>
              <w:left w:w="100" w:type="dxa"/>
              <w:bottom w:w="100" w:type="dxa"/>
              <w:right w:w="100" w:type="dxa"/>
            </w:tcMar>
          </w:tcPr>
          <w:p w14:paraId="61D82133"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r w:rsidR="00976B38" w14:paraId="7F7EABDF" w14:textId="77777777">
        <w:tc>
          <w:tcPr>
            <w:tcW w:w="2400" w:type="dxa"/>
            <w:tcMar>
              <w:top w:w="100" w:type="dxa"/>
              <w:left w:w="100" w:type="dxa"/>
              <w:bottom w:w="100" w:type="dxa"/>
              <w:right w:w="100" w:type="dxa"/>
            </w:tcMar>
          </w:tcPr>
          <w:p w14:paraId="02A524E8"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£25,000-£29,999</w:t>
            </w:r>
          </w:p>
        </w:tc>
        <w:tc>
          <w:tcPr>
            <w:tcW w:w="3315" w:type="dxa"/>
            <w:tcMar>
              <w:top w:w="100" w:type="dxa"/>
              <w:left w:w="100" w:type="dxa"/>
              <w:bottom w:w="100" w:type="dxa"/>
              <w:right w:w="100" w:type="dxa"/>
            </w:tcMar>
          </w:tcPr>
          <w:p w14:paraId="1485797A"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190,000</w:t>
            </w:r>
          </w:p>
        </w:tc>
        <w:tc>
          <w:tcPr>
            <w:tcW w:w="2205" w:type="dxa"/>
            <w:tcMar>
              <w:top w:w="100" w:type="dxa"/>
              <w:left w:w="100" w:type="dxa"/>
              <w:bottom w:w="100" w:type="dxa"/>
              <w:right w:w="100" w:type="dxa"/>
            </w:tcMar>
          </w:tcPr>
          <w:p w14:paraId="5F9202B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16</w:t>
            </w:r>
          </w:p>
        </w:tc>
      </w:tr>
      <w:tr w:rsidR="00976B38" w14:paraId="7396D8AC" w14:textId="77777777">
        <w:tc>
          <w:tcPr>
            <w:tcW w:w="2400" w:type="dxa"/>
            <w:tcMar>
              <w:top w:w="100" w:type="dxa"/>
              <w:left w:w="100" w:type="dxa"/>
              <w:bottom w:w="100" w:type="dxa"/>
              <w:right w:w="100" w:type="dxa"/>
            </w:tcMar>
          </w:tcPr>
          <w:p w14:paraId="39948D36"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£30,000-£34,999</w:t>
            </w:r>
          </w:p>
        </w:tc>
        <w:tc>
          <w:tcPr>
            <w:tcW w:w="3315" w:type="dxa"/>
            <w:tcMar>
              <w:top w:w="100" w:type="dxa"/>
              <w:left w:w="100" w:type="dxa"/>
              <w:bottom w:w="100" w:type="dxa"/>
              <w:right w:w="100" w:type="dxa"/>
            </w:tcMar>
          </w:tcPr>
          <w:p w14:paraId="12FA2C8F"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170,000</w:t>
            </w:r>
          </w:p>
        </w:tc>
        <w:tc>
          <w:tcPr>
            <w:tcW w:w="2205" w:type="dxa"/>
            <w:tcMar>
              <w:top w:w="100" w:type="dxa"/>
              <w:left w:w="100" w:type="dxa"/>
              <w:bottom w:w="100" w:type="dxa"/>
              <w:right w:w="100" w:type="dxa"/>
            </w:tcMar>
          </w:tcPr>
          <w:p w14:paraId="228C188F"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15</w:t>
            </w:r>
          </w:p>
        </w:tc>
      </w:tr>
      <w:tr w:rsidR="00976B38" w14:paraId="09D121DF" w14:textId="77777777">
        <w:tc>
          <w:tcPr>
            <w:tcW w:w="2400" w:type="dxa"/>
            <w:tcMar>
              <w:top w:w="100" w:type="dxa"/>
              <w:left w:w="100" w:type="dxa"/>
              <w:bottom w:w="100" w:type="dxa"/>
              <w:right w:w="100" w:type="dxa"/>
            </w:tcMar>
          </w:tcPr>
          <w:p w14:paraId="7D033D8F"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£35,000-£39,999</w:t>
            </w:r>
          </w:p>
        </w:tc>
        <w:tc>
          <w:tcPr>
            <w:tcW w:w="3315" w:type="dxa"/>
            <w:tcMar>
              <w:top w:w="100" w:type="dxa"/>
              <w:left w:w="100" w:type="dxa"/>
              <w:bottom w:w="100" w:type="dxa"/>
              <w:right w:w="100" w:type="dxa"/>
            </w:tcMar>
          </w:tcPr>
          <w:p w14:paraId="005D998E"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160,000</w:t>
            </w:r>
          </w:p>
        </w:tc>
        <w:tc>
          <w:tcPr>
            <w:tcW w:w="2205" w:type="dxa"/>
            <w:tcMar>
              <w:top w:w="100" w:type="dxa"/>
              <w:left w:w="100" w:type="dxa"/>
              <w:bottom w:w="100" w:type="dxa"/>
              <w:right w:w="100" w:type="dxa"/>
            </w:tcMar>
          </w:tcPr>
          <w:p w14:paraId="21D880C7"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14</w:t>
            </w:r>
          </w:p>
        </w:tc>
      </w:tr>
      <w:tr w:rsidR="00976B38" w14:paraId="7F43E9D5" w14:textId="77777777">
        <w:tc>
          <w:tcPr>
            <w:tcW w:w="2400" w:type="dxa"/>
            <w:tcMar>
              <w:top w:w="100" w:type="dxa"/>
              <w:left w:w="100" w:type="dxa"/>
              <w:bottom w:w="100" w:type="dxa"/>
              <w:right w:w="100" w:type="dxa"/>
            </w:tcMar>
          </w:tcPr>
          <w:p w14:paraId="370D2621"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£40,000-£49,999</w:t>
            </w:r>
          </w:p>
        </w:tc>
        <w:tc>
          <w:tcPr>
            <w:tcW w:w="3315" w:type="dxa"/>
            <w:tcMar>
              <w:top w:w="100" w:type="dxa"/>
              <w:left w:w="100" w:type="dxa"/>
              <w:bottom w:w="100" w:type="dxa"/>
              <w:right w:w="100" w:type="dxa"/>
            </w:tcMar>
          </w:tcPr>
          <w:p w14:paraId="0E7C89B9"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210,000</w:t>
            </w:r>
          </w:p>
        </w:tc>
        <w:tc>
          <w:tcPr>
            <w:tcW w:w="2205" w:type="dxa"/>
            <w:tcMar>
              <w:top w:w="100" w:type="dxa"/>
              <w:left w:w="100" w:type="dxa"/>
              <w:bottom w:w="100" w:type="dxa"/>
              <w:right w:w="100" w:type="dxa"/>
            </w:tcMar>
          </w:tcPr>
          <w:p w14:paraId="5ABC277E"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18</w:t>
            </w:r>
          </w:p>
        </w:tc>
      </w:tr>
      <w:tr w:rsidR="00976B38" w14:paraId="3DFA3681" w14:textId="77777777">
        <w:tc>
          <w:tcPr>
            <w:tcW w:w="2400" w:type="dxa"/>
            <w:tcMar>
              <w:top w:w="100" w:type="dxa"/>
              <w:left w:w="100" w:type="dxa"/>
              <w:bottom w:w="100" w:type="dxa"/>
              <w:right w:w="100" w:type="dxa"/>
            </w:tcMar>
          </w:tcPr>
          <w:p w14:paraId="6B6E8125"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£50,000-£74,999</w:t>
            </w:r>
          </w:p>
        </w:tc>
        <w:tc>
          <w:tcPr>
            <w:tcW w:w="3315" w:type="dxa"/>
            <w:tcMar>
              <w:top w:w="100" w:type="dxa"/>
              <w:left w:w="100" w:type="dxa"/>
              <w:bottom w:w="100" w:type="dxa"/>
              <w:right w:w="100" w:type="dxa"/>
            </w:tcMar>
          </w:tcPr>
          <w:p w14:paraId="095D5085"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highlight w:val="white"/>
              </w:rPr>
              <w:t>220,000</w:t>
            </w:r>
          </w:p>
        </w:tc>
        <w:tc>
          <w:tcPr>
            <w:tcW w:w="2205" w:type="dxa"/>
            <w:tcMar>
              <w:top w:w="100" w:type="dxa"/>
              <w:left w:w="100" w:type="dxa"/>
              <w:bottom w:w="100" w:type="dxa"/>
              <w:right w:w="100" w:type="dxa"/>
            </w:tcMar>
          </w:tcPr>
          <w:p w14:paraId="5BE6BD54"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19</w:t>
            </w:r>
          </w:p>
        </w:tc>
      </w:tr>
      <w:tr w:rsidR="00976B38" w14:paraId="4CFDE188" w14:textId="77777777">
        <w:tc>
          <w:tcPr>
            <w:tcW w:w="2400" w:type="dxa"/>
            <w:tcMar>
              <w:top w:w="100" w:type="dxa"/>
              <w:left w:w="100" w:type="dxa"/>
              <w:bottom w:w="100" w:type="dxa"/>
              <w:right w:w="100" w:type="dxa"/>
            </w:tcMar>
          </w:tcPr>
          <w:p w14:paraId="4309B76C" w14:textId="77777777" w:rsidR="00976B38" w:rsidRDefault="00AA1208">
            <w:pPr>
              <w:widowControl w:val="0"/>
              <w:spacing w:line="240" w:lineRule="auto"/>
              <w:jc w:val="center"/>
              <w:rPr>
                <w:rFonts w:ascii="Helvetica Neue" w:eastAsia="Helvetica Neue" w:hAnsi="Helvetica Neue" w:cs="Helvetica Neue"/>
                <w:color w:val="4B4F56"/>
              </w:rPr>
            </w:pPr>
            <w:r>
              <w:rPr>
                <w:rFonts w:ascii="Helvetica Neue" w:eastAsia="Helvetica Neue" w:hAnsi="Helvetica Neue" w:cs="Helvetica Neue"/>
                <w:color w:val="4B4F56"/>
              </w:rPr>
              <w:t>£75,000+</w:t>
            </w:r>
          </w:p>
        </w:tc>
        <w:tc>
          <w:tcPr>
            <w:tcW w:w="3315" w:type="dxa"/>
            <w:tcMar>
              <w:top w:w="100" w:type="dxa"/>
              <w:left w:w="100" w:type="dxa"/>
              <w:bottom w:w="100" w:type="dxa"/>
              <w:right w:w="100" w:type="dxa"/>
            </w:tcMar>
          </w:tcPr>
          <w:p w14:paraId="66CE8BCA"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4,800</w:t>
            </w:r>
          </w:p>
        </w:tc>
        <w:tc>
          <w:tcPr>
            <w:tcW w:w="2205" w:type="dxa"/>
            <w:tcMar>
              <w:top w:w="100" w:type="dxa"/>
              <w:left w:w="100" w:type="dxa"/>
              <w:bottom w:w="100" w:type="dxa"/>
              <w:right w:w="100" w:type="dxa"/>
            </w:tcMar>
          </w:tcPr>
          <w:p w14:paraId="1CD5B142" w14:textId="77777777" w:rsidR="00976B38" w:rsidRDefault="00AA1208">
            <w:pPr>
              <w:widowControl w:val="0"/>
              <w:spacing w:line="240" w:lineRule="auto"/>
              <w:jc w:val="center"/>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0</w:t>
            </w:r>
          </w:p>
        </w:tc>
      </w:tr>
    </w:tbl>
    <w:p w14:paraId="42C1ECDB" w14:textId="77777777" w:rsidR="00976B38" w:rsidRDefault="00976B38">
      <w:pPr>
        <w:rPr>
          <w:rFonts w:ascii="Helvetica Neue" w:eastAsia="Helvetica Neue" w:hAnsi="Helvetica Neue" w:cs="Helvetica Neue"/>
          <w:color w:val="4B4F56"/>
        </w:rPr>
      </w:pPr>
    </w:p>
    <w:p w14:paraId="24A86E38"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The categories to which it is possible to refine these statistics include a very detailed range of possibilities derived from information provided by the users </w:t>
      </w:r>
      <w:r w:rsidR="00554C8C">
        <w:rPr>
          <w:rFonts w:ascii="Helvetica Neue" w:eastAsia="Helvetica Neue" w:hAnsi="Helvetica Neue" w:cs="Helvetica Neue"/>
          <w:color w:val="4B4F56"/>
        </w:rPr>
        <w:t>themselves</w:t>
      </w:r>
      <w:r>
        <w:rPr>
          <w:rFonts w:ascii="Helvetica Neue" w:eastAsia="Helvetica Neue" w:hAnsi="Helvetica Neue" w:cs="Helvetica Neue"/>
          <w:color w:val="4B4F56"/>
        </w:rPr>
        <w:t xml:space="preserve"> in their Facebook profiles or derived from their likes in conjunction with information provided to Facebook by Oracle Data Cloud on UK consumer data (where consumers shop, how they shop, what products and brands they purchase, the publications they read, and their demographic and psychographic attributes).</w:t>
      </w:r>
    </w:p>
    <w:p w14:paraId="6C9919F5"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Although, this may technically be the demographics of people who list </w:t>
      </w:r>
      <w:r>
        <w:rPr>
          <w:rFonts w:ascii="Helvetica Neue" w:eastAsia="Helvetica Neue" w:hAnsi="Helvetica Neue" w:cs="Helvetica Neue"/>
          <w:i/>
          <w:color w:val="4B4F56"/>
        </w:rPr>
        <w:t>The Guardian</w:t>
      </w:r>
      <w:r>
        <w:rPr>
          <w:rFonts w:ascii="Helvetica Neue" w:eastAsia="Helvetica Neue" w:hAnsi="Helvetica Neue" w:cs="Helvetica Neue"/>
          <w:color w:val="4B4F56"/>
        </w:rPr>
        <w:t xml:space="preserve"> as an interest, rather than the exact page likes, those statistics could provide a good approximation of its demographics.</w:t>
      </w:r>
    </w:p>
    <w:p w14:paraId="4885AE03"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Finally, to understand who is actually commenting in the Guardian Facebook page one possible option to consider could be to create ad hoc automated data collection tools for users demographics, with </w:t>
      </w:r>
      <w:hyperlink r:id="rId50">
        <w:r>
          <w:rPr>
            <w:rFonts w:ascii="Helvetica Neue" w:eastAsia="Helvetica Neue" w:hAnsi="Helvetica Neue" w:cs="Helvetica Neue"/>
            <w:color w:val="1155CC"/>
            <w:u w:val="single"/>
          </w:rPr>
          <w:t>Facebook consent</w:t>
        </w:r>
      </w:hyperlink>
      <w:r>
        <w:rPr>
          <w:rFonts w:ascii="Helvetica Neue" w:eastAsia="Helvetica Neue" w:hAnsi="Helvetica Neue" w:cs="Helvetica Neue"/>
          <w:color w:val="4B4F56"/>
        </w:rPr>
        <w:t>.</w:t>
      </w:r>
    </w:p>
    <w:p w14:paraId="4B71730B" w14:textId="77777777" w:rsidR="00976B38" w:rsidRDefault="00976B38">
      <w:pPr>
        <w:rPr>
          <w:rFonts w:ascii="Helvetica Neue" w:eastAsia="Helvetica Neue" w:hAnsi="Helvetica Neue" w:cs="Helvetica Neue"/>
          <w:color w:val="4B4F56"/>
        </w:rPr>
      </w:pPr>
    </w:p>
    <w:p w14:paraId="5A57518C" w14:textId="77777777" w:rsidR="00976B38" w:rsidRDefault="00976B38"/>
    <w:p w14:paraId="62E05EEB" w14:textId="77777777" w:rsidR="00976B38" w:rsidRDefault="00976B38">
      <w:pPr>
        <w:pStyle w:val="Heading1"/>
        <w:keepNext w:val="0"/>
        <w:keepLines w:val="0"/>
        <w:spacing w:before="0" w:after="360" w:line="288" w:lineRule="auto"/>
        <w:contextualSpacing w:val="0"/>
      </w:pPr>
      <w:bookmarkStart w:id="13" w:name="_c0mhnhoi78lh" w:colFirst="0" w:colLast="0"/>
      <w:bookmarkEnd w:id="13"/>
    </w:p>
    <w:p w14:paraId="54A64F43" w14:textId="77777777" w:rsidR="00976B38" w:rsidRDefault="00AA1208">
      <w:r>
        <w:br w:type="page"/>
      </w:r>
    </w:p>
    <w:p w14:paraId="0B3B9AC7" w14:textId="77777777" w:rsidR="00976B38" w:rsidRDefault="00AA1208">
      <w:pPr>
        <w:pStyle w:val="Heading1"/>
        <w:keepNext w:val="0"/>
        <w:keepLines w:val="0"/>
        <w:spacing w:before="0" w:after="360" w:line="288" w:lineRule="auto"/>
        <w:contextualSpacing w:val="0"/>
      </w:pPr>
      <w:bookmarkStart w:id="14" w:name="_jjksucny238w" w:colFirst="0" w:colLast="0"/>
      <w:bookmarkStart w:id="15" w:name="_diokdefz78xh" w:colFirst="0" w:colLast="0"/>
      <w:bookmarkEnd w:id="14"/>
      <w:bookmarkEnd w:id="15"/>
      <w:r>
        <w:lastRenderedPageBreak/>
        <w:t>Conclusions</w:t>
      </w:r>
    </w:p>
    <w:p w14:paraId="08AD8B2E"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There are several limitations that arose from using lexicon-based sentiment analysis methods for analysing Facebook comments. We try to summarise them below:</w:t>
      </w:r>
    </w:p>
    <w:p w14:paraId="04C110BF" w14:textId="77777777" w:rsidR="00976B38" w:rsidRDefault="00976B38">
      <w:pPr>
        <w:jc w:val="both"/>
        <w:rPr>
          <w:rFonts w:ascii="Helvetica Neue" w:eastAsia="Helvetica Neue" w:hAnsi="Helvetica Neue" w:cs="Helvetica Neue"/>
          <w:color w:val="4B4F56"/>
        </w:rPr>
      </w:pPr>
    </w:p>
    <w:p w14:paraId="7DAC293A"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highlight w:val="white"/>
        </w:rPr>
        <w:t xml:space="preserve">Lexicon-based sentiment analysis is known to work better with short text from social network, such as tweets from Twitter, which are short and thus usually straight to the point. In those occasions, methods such as Vader have demonstrated to perform better than machine learning models. However, sentiment analysis for discussions, comments, and blogs tend to be a much harder task, since they generally involve multiple entities, multiple opinions, comparisons, noise, sarcasm, etc. The evaluation of the lexicon based methods against manually evaluated comments shows a performance just above the baseline model. It should be noted however that the manual annotation involved just one person, which might introduce some subjectivity in the scores. </w:t>
      </w:r>
    </w:p>
    <w:p w14:paraId="50B69EF7"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rPr>
        <w:t>Context in which the comment is expressed is not included in the scores produced by the lexicons but it is considered to be an important influence of it. This appear to be particularly relevant for the Negatives comments which are indeed with all methods underestimated.</w:t>
      </w:r>
    </w:p>
    <w:p w14:paraId="08FD3E2E"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rPr>
        <w:t xml:space="preserve">Keyword-based approach is totally based on the set of keywords. Therefore, sentences without any keyword would imply that they do not carry any sentiment at all. </w:t>
      </w:r>
    </w:p>
    <w:p w14:paraId="76471305" w14:textId="77777777" w:rsidR="00976B38" w:rsidRDefault="00AA1208">
      <w:pPr>
        <w:numPr>
          <w:ilvl w:val="0"/>
          <w:numId w:val="8"/>
        </w:numPr>
        <w:ind w:hanging="360"/>
        <w:contextualSpacing/>
        <w:jc w:val="both"/>
        <w:rPr>
          <w:rFonts w:ascii="Helvetica Neue" w:eastAsia="Helvetica Neue" w:hAnsi="Helvetica Neue" w:cs="Helvetica Neue"/>
          <w:color w:val="4B4F56"/>
          <w:highlight w:val="white"/>
        </w:rPr>
      </w:pPr>
      <w:r>
        <w:rPr>
          <w:rFonts w:ascii="Helvetica Neue" w:eastAsia="Helvetica Neue" w:hAnsi="Helvetica Neue" w:cs="Helvetica Neue"/>
          <w:color w:val="4B4F56"/>
        </w:rPr>
        <w:t xml:space="preserve">Meanings of keywords could be multiple and vague, as most words could change their meanings according to different usages and contexts. This appears particularly relevant in the emotions analysis where three keywords had to be removed from the NRC lexicon. </w:t>
      </w:r>
    </w:p>
    <w:p w14:paraId="1FB19C62" w14:textId="77777777" w:rsidR="00976B38" w:rsidRDefault="00976B38">
      <w:pPr>
        <w:ind w:left="720"/>
        <w:jc w:val="both"/>
        <w:rPr>
          <w:rFonts w:ascii="Helvetica Neue" w:eastAsia="Helvetica Neue" w:hAnsi="Helvetica Neue" w:cs="Helvetica Neue"/>
          <w:color w:val="4B4F56"/>
        </w:rPr>
      </w:pPr>
    </w:p>
    <w:p w14:paraId="7BC90EED" w14:textId="77777777" w:rsidR="00976B38" w:rsidRDefault="00AA1208">
      <w:pPr>
        <w:jc w:val="both"/>
        <w:rPr>
          <w:rFonts w:ascii="Helvetica Neue" w:eastAsia="Helvetica Neue" w:hAnsi="Helvetica Neue" w:cs="Helvetica Neue"/>
          <w:color w:val="4B4F56"/>
        </w:rPr>
      </w:pPr>
      <w:r>
        <w:rPr>
          <w:rFonts w:ascii="Helvetica Neue" w:eastAsia="Helvetica Neue" w:hAnsi="Helvetica Neue" w:cs="Helvetica Neue"/>
          <w:color w:val="4B4F56"/>
        </w:rPr>
        <w:t>Overall, the most salient points of the analysis can be summarised in:</w:t>
      </w:r>
    </w:p>
    <w:p w14:paraId="6B4E8432" w14:textId="77777777" w:rsidR="00976B38" w:rsidRDefault="00976B38">
      <w:pPr>
        <w:jc w:val="both"/>
        <w:rPr>
          <w:rFonts w:ascii="Helvetica Neue" w:eastAsia="Helvetica Neue" w:hAnsi="Helvetica Neue" w:cs="Helvetica Neue"/>
          <w:color w:val="4B4F56"/>
        </w:rPr>
      </w:pPr>
    </w:p>
    <w:p w14:paraId="3E3253CC" w14:textId="77777777" w:rsidR="00976B38" w:rsidRDefault="00AA1208">
      <w:pPr>
        <w:numPr>
          <w:ilvl w:val="0"/>
          <w:numId w:val="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collection of data from the Facebook API highlighted that is not feasible as a means of collecting historical data, but it may be possible for collecting data up to a week old</w:t>
      </w:r>
    </w:p>
    <w:p w14:paraId="2BC586A9" w14:textId="77777777" w:rsidR="00976B38" w:rsidRDefault="00AA1208">
      <w:pPr>
        <w:numPr>
          <w:ilvl w:val="0"/>
          <w:numId w:val="7"/>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evaluation showed that Vader is the best performing method along with the Afinn method, which surprisingly has also the smallest lexicon of all. Considering that could be due to the fact that a smaller lexicon means less words that offset each other, Vader should be preferred its completeness</w:t>
      </w:r>
    </w:p>
    <w:p w14:paraId="53CBDB28"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Looking at the sentiment produced by the different lexicons over time, it appears that that they tend to follow more or less the same sentiment trajectory. When considering only parent comments (i.e. excluding comment replies), extremes appeared more pronounced.</w:t>
      </w:r>
    </w:p>
    <w:p w14:paraId="4EA37E99"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Despite a method for identifying the </w:t>
      </w:r>
      <w:r w:rsidR="00554C8C">
        <w:rPr>
          <w:rFonts w:ascii="Helvetica Neue" w:eastAsia="Helvetica Neue" w:hAnsi="Helvetica Neue" w:cs="Helvetica Neue"/>
          <w:color w:val="4B4F56"/>
        </w:rPr>
        <w:t>most influencing</w:t>
      </w:r>
      <w:bookmarkStart w:id="16" w:name="_GoBack"/>
      <w:bookmarkEnd w:id="16"/>
      <w:r>
        <w:rPr>
          <w:rFonts w:ascii="Helvetica Neue" w:eastAsia="Helvetica Neue" w:hAnsi="Helvetica Neue" w:cs="Helvetica Neue"/>
          <w:color w:val="4B4F56"/>
        </w:rPr>
        <w:t xml:space="preserve"> tags or posts of the positive vs. negative sentiment over time was not developed, an analysis by category indicated the </w:t>
      </w:r>
      <w:r>
        <w:rPr>
          <w:rFonts w:ascii="Helvetica Neue" w:eastAsia="Helvetica Neue" w:hAnsi="Helvetica Neue" w:cs="Helvetica Neue"/>
          <w:i/>
          <w:color w:val="4B4F56"/>
        </w:rPr>
        <w:t>media</w:t>
      </w:r>
      <w:r>
        <w:rPr>
          <w:rFonts w:ascii="Helvetica Neue" w:eastAsia="Helvetica Neue" w:hAnsi="Helvetica Neue" w:cs="Helvetica Neue"/>
          <w:color w:val="4B4F56"/>
        </w:rPr>
        <w:t xml:space="preserve"> category as being one of the main influencer of the positive spike around the 11 of March and the </w:t>
      </w:r>
      <w:r>
        <w:rPr>
          <w:rFonts w:ascii="Helvetica Neue" w:eastAsia="Helvetica Neue" w:hAnsi="Helvetica Neue" w:cs="Helvetica Neue"/>
          <w:i/>
          <w:color w:val="4B4F56"/>
        </w:rPr>
        <w:t>uk-news</w:t>
      </w:r>
      <w:r>
        <w:rPr>
          <w:rFonts w:ascii="Helvetica Neue" w:eastAsia="Helvetica Neue" w:hAnsi="Helvetica Neue" w:cs="Helvetica Neue"/>
          <w:color w:val="4B4F56"/>
        </w:rPr>
        <w:t xml:space="preserve"> category the major influencer for the negative spike around the 22 March, day of the terrorist attack in London.</w:t>
      </w:r>
    </w:p>
    <w:p w14:paraId="713C9117"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lastRenderedPageBreak/>
        <w:t xml:space="preserve">In conjunction with that, reactions counts over time also showed an increased in of </w:t>
      </w:r>
      <w:r>
        <w:rPr>
          <w:rFonts w:ascii="Helvetica Neue" w:eastAsia="Helvetica Neue" w:hAnsi="Helvetica Neue" w:cs="Helvetica Neue"/>
          <w:i/>
          <w:color w:val="4B4F56"/>
        </w:rPr>
        <w:t xml:space="preserve">angry </w:t>
      </w:r>
      <w:r>
        <w:rPr>
          <w:rFonts w:ascii="Helvetica Neue" w:eastAsia="Helvetica Neue" w:hAnsi="Helvetica Neue" w:cs="Helvetica Neue"/>
          <w:color w:val="4B4F56"/>
        </w:rPr>
        <w:t xml:space="preserve">and </w:t>
      </w:r>
      <w:r>
        <w:rPr>
          <w:rFonts w:ascii="Helvetica Neue" w:eastAsia="Helvetica Neue" w:hAnsi="Helvetica Neue" w:cs="Helvetica Neue"/>
          <w:i/>
          <w:color w:val="4B4F56"/>
        </w:rPr>
        <w:t xml:space="preserve">sad </w:t>
      </w:r>
      <w:r>
        <w:rPr>
          <w:rFonts w:ascii="Helvetica Neue" w:eastAsia="Helvetica Neue" w:hAnsi="Helvetica Neue" w:cs="Helvetica Neue"/>
          <w:color w:val="4B4F56"/>
        </w:rPr>
        <w:t>reactions the week of the terrorist attack, although it might require some more analysis in order to confirm the two are related</w:t>
      </w:r>
    </w:p>
    <w:p w14:paraId="3B971392"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Looking at relationships between various elements using the sentiment scores produced by the Vader sentiment tool, it appears that there is much more variation in sentiment at low word counts. As the word count increases the variation between sentiment extremes become less and less pronounced. It is possible that this is an effect of the Vader analysis tool, as it is ideally meant for shorter comment analysis, rather than long passages of text. Other relationships showed weak or no relationships whatsoever between the various elements</w:t>
      </w:r>
    </w:p>
    <w:p w14:paraId="2DD69764"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 xml:space="preserve">Finally, it is not clear the outcome of the emotions analysis based on the emotions extracted using the NRC lexicon. </w:t>
      </w:r>
    </w:p>
    <w:p w14:paraId="1C7A9885"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The Facebook API does not provide any other information than person’s full name and ID. However, it was found that users’ IDs are meaningful only if the same API/app is used for collection. Additional information about users might be collected using Facebook Ads, although in this short study it was not possible to link those to the commenters information.</w:t>
      </w:r>
    </w:p>
    <w:p w14:paraId="2639DAD8" w14:textId="77777777" w:rsidR="00976B38" w:rsidRDefault="00AA1208">
      <w:pPr>
        <w:numPr>
          <w:ilvl w:val="0"/>
          <w:numId w:val="4"/>
        </w:numPr>
        <w:ind w:hanging="360"/>
        <w:contextualSpacing/>
        <w:jc w:val="both"/>
        <w:rPr>
          <w:rFonts w:ascii="Helvetica Neue" w:eastAsia="Helvetica Neue" w:hAnsi="Helvetica Neue" w:cs="Helvetica Neue"/>
          <w:color w:val="4B4F56"/>
        </w:rPr>
      </w:pPr>
      <w:r>
        <w:rPr>
          <w:rFonts w:ascii="Helvetica Neue" w:eastAsia="Helvetica Neue" w:hAnsi="Helvetica Neue" w:cs="Helvetica Neue"/>
          <w:color w:val="4B4F56"/>
        </w:rPr>
        <w:t>Overall, this study aimed at understanding whether dates associated with particular events show some evident changes over the sentiment. From a superficial analysis, it appears changes in the sentiment trajectory could be detected, although more work is required.</w:t>
      </w:r>
    </w:p>
    <w:sectPr w:rsidR="00976B3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61E43" w14:textId="77777777" w:rsidR="00C55F8B" w:rsidRDefault="00C55F8B">
      <w:pPr>
        <w:spacing w:line="240" w:lineRule="auto"/>
      </w:pPr>
      <w:r>
        <w:separator/>
      </w:r>
    </w:p>
  </w:endnote>
  <w:endnote w:type="continuationSeparator" w:id="0">
    <w:p w14:paraId="369FB0E3" w14:textId="77777777" w:rsidR="00C55F8B" w:rsidRDefault="00C55F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DDF8ED" w14:textId="77777777" w:rsidR="00C55F8B" w:rsidRDefault="00C55F8B">
      <w:pPr>
        <w:spacing w:line="240" w:lineRule="auto"/>
      </w:pPr>
      <w:r>
        <w:separator/>
      </w:r>
    </w:p>
  </w:footnote>
  <w:footnote w:type="continuationSeparator" w:id="0">
    <w:p w14:paraId="37C8B9B6" w14:textId="77777777" w:rsidR="00C55F8B" w:rsidRDefault="00C55F8B">
      <w:pPr>
        <w:spacing w:line="240" w:lineRule="auto"/>
      </w:pPr>
      <w:r>
        <w:continuationSeparator/>
      </w:r>
    </w:p>
  </w:footnote>
  <w:footnote w:id="1">
    <w:p w14:paraId="774C3136" w14:textId="77777777" w:rsidR="00AA1208" w:rsidRDefault="00AA1208">
      <w:pPr>
        <w:spacing w:line="240" w:lineRule="auto"/>
        <w:rPr>
          <w:rFonts w:ascii="Helvetica Neue" w:eastAsia="Helvetica Neue" w:hAnsi="Helvetica Neue" w:cs="Helvetica Neue"/>
          <w:sz w:val="16"/>
          <w:szCs w:val="16"/>
        </w:rPr>
      </w:pPr>
      <w:r>
        <w:rPr>
          <w:vertAlign w:val="superscript"/>
        </w:rPr>
        <w:footnoteRef/>
      </w:r>
      <w:r>
        <w:rPr>
          <w:rFonts w:ascii="Helvetica Neue" w:eastAsia="Helvetica Neue" w:hAnsi="Helvetica Neue" w:cs="Helvetica Neue"/>
          <w:sz w:val="16"/>
          <w:szCs w:val="16"/>
        </w:rPr>
        <w:t xml:space="preserve"> Website owners use the robots.txt file to give instructions about their site to web robots (such as web scrapers). robots.txt files use the </w:t>
      </w:r>
      <w:hyperlink r:id="rId1">
        <w:r>
          <w:rPr>
            <w:rFonts w:ascii="Helvetica Neue" w:eastAsia="Helvetica Neue" w:hAnsi="Helvetica Neue" w:cs="Helvetica Neue"/>
            <w:color w:val="1155CC"/>
            <w:sz w:val="16"/>
            <w:szCs w:val="16"/>
            <w:u w:val="single"/>
          </w:rPr>
          <w:t>Robots Exclusion Standard</w:t>
        </w:r>
      </w:hyperlink>
      <w:r>
        <w:rPr>
          <w:rFonts w:ascii="Helvetica Neue" w:eastAsia="Helvetica Neue" w:hAnsi="Helvetica Neue" w:cs="Helvetica Neue"/>
          <w:sz w:val="16"/>
          <w:szCs w:val="16"/>
        </w:rPr>
        <w:t>, a protocol with a small set of commands that can be used to indicate what can be accessed on the website and by who.</w:t>
      </w:r>
    </w:p>
  </w:footnote>
  <w:footnote w:id="2">
    <w:p w14:paraId="4108EC50" w14:textId="77777777" w:rsidR="00AA1208" w:rsidRDefault="00AA1208">
      <w:pPr>
        <w:spacing w:line="240" w:lineRule="auto"/>
        <w:rPr>
          <w:rFonts w:ascii="Helvetica Neue" w:eastAsia="Helvetica Neue" w:hAnsi="Helvetica Neue" w:cs="Helvetica Neue"/>
          <w:sz w:val="16"/>
          <w:szCs w:val="16"/>
        </w:rPr>
      </w:pPr>
      <w:r>
        <w:rPr>
          <w:vertAlign w:val="superscript"/>
        </w:rPr>
        <w:footnoteRef/>
      </w:r>
      <w:r>
        <w:rPr>
          <w:rFonts w:ascii="Helvetica Neue" w:eastAsia="Helvetica Neue" w:hAnsi="Helvetica Neue" w:cs="Helvetica Neue"/>
          <w:sz w:val="16"/>
          <w:szCs w:val="16"/>
        </w:rPr>
        <w:t xml:space="preserve"> An additional  </w:t>
      </w:r>
      <w:hyperlink r:id="rId2">
        <w:r>
          <w:rPr>
            <w:rFonts w:ascii="Helvetica Neue" w:eastAsia="Helvetica Neue" w:hAnsi="Helvetica Neue" w:cs="Helvetica Neue"/>
            <w:color w:val="1155CC"/>
            <w:sz w:val="16"/>
            <w:szCs w:val="16"/>
            <w:u w:val="single"/>
          </w:rPr>
          <w:t>temporary reaction</w:t>
        </w:r>
      </w:hyperlink>
      <w:r>
        <w:rPr>
          <w:rFonts w:ascii="Helvetica Neue" w:eastAsia="Helvetica Neue" w:hAnsi="Helvetica Neue" w:cs="Helvetica Neue"/>
          <w:sz w:val="16"/>
          <w:szCs w:val="16"/>
        </w:rPr>
        <w:t xml:space="preserve"> called “thankful” rolled out by Facebook in 2016 in occasion of Mother's Day. Currently not visible by the users in the Facebook website but still accessible via the API.</w:t>
      </w:r>
    </w:p>
  </w:footnote>
  <w:footnote w:id="3">
    <w:p w14:paraId="0E5E911B" w14:textId="77777777" w:rsidR="00AA1208" w:rsidRDefault="00AA1208">
      <w:pPr>
        <w:spacing w:line="240" w:lineRule="auto"/>
        <w:rPr>
          <w:rFonts w:ascii="Helvetica Neue" w:eastAsia="Helvetica Neue" w:hAnsi="Helvetica Neue" w:cs="Helvetica Neue"/>
          <w:sz w:val="16"/>
          <w:szCs w:val="16"/>
        </w:rPr>
      </w:pPr>
      <w:r>
        <w:rPr>
          <w:vertAlign w:val="superscript"/>
        </w:rPr>
        <w:footnoteRef/>
      </w:r>
      <w:r>
        <w:rPr>
          <w:rFonts w:ascii="Helvetica Neue" w:eastAsia="Helvetica Neue" w:hAnsi="Helvetica Neue" w:cs="Helvetica Neue"/>
          <w:sz w:val="16"/>
          <w:szCs w:val="16"/>
        </w:rPr>
        <w:t xml:space="preserve"> A sudden urge of comments is identified by calculating the total number of comments per hour and per post.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D733E"/>
    <w:multiLevelType w:val="multilevel"/>
    <w:tmpl w:val="A0DA79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DF5F7D"/>
    <w:multiLevelType w:val="multilevel"/>
    <w:tmpl w:val="16308D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AFB6271"/>
    <w:multiLevelType w:val="multilevel"/>
    <w:tmpl w:val="8F424C3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249237C"/>
    <w:multiLevelType w:val="multilevel"/>
    <w:tmpl w:val="0FF82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79275FE"/>
    <w:multiLevelType w:val="multilevel"/>
    <w:tmpl w:val="DA8E3C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9FB763C"/>
    <w:multiLevelType w:val="multilevel"/>
    <w:tmpl w:val="5060E0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C616076"/>
    <w:multiLevelType w:val="multilevel"/>
    <w:tmpl w:val="D870EA9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BD2609E"/>
    <w:multiLevelType w:val="multilevel"/>
    <w:tmpl w:val="B60C57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C3E04B8"/>
    <w:multiLevelType w:val="multilevel"/>
    <w:tmpl w:val="795AD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352A519A"/>
    <w:multiLevelType w:val="multilevel"/>
    <w:tmpl w:val="7E68BC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6290213"/>
    <w:multiLevelType w:val="multilevel"/>
    <w:tmpl w:val="8384CD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394135EE"/>
    <w:multiLevelType w:val="multilevel"/>
    <w:tmpl w:val="4F6A2B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2127806"/>
    <w:multiLevelType w:val="multilevel"/>
    <w:tmpl w:val="86423A2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42654BAB"/>
    <w:multiLevelType w:val="multilevel"/>
    <w:tmpl w:val="2ACE7A4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4ECF2910"/>
    <w:multiLevelType w:val="multilevel"/>
    <w:tmpl w:val="EFDC51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BA62A27"/>
    <w:multiLevelType w:val="multilevel"/>
    <w:tmpl w:val="C9EE6AE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nsid w:val="5CB26F8C"/>
    <w:multiLevelType w:val="multilevel"/>
    <w:tmpl w:val="209AF5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66A50682"/>
    <w:multiLevelType w:val="multilevel"/>
    <w:tmpl w:val="8ED861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7A223CFF"/>
    <w:multiLevelType w:val="multilevel"/>
    <w:tmpl w:val="766690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7BB0696A"/>
    <w:multiLevelType w:val="multilevel"/>
    <w:tmpl w:val="A9384C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7CBC01C9"/>
    <w:multiLevelType w:val="multilevel"/>
    <w:tmpl w:val="4296EF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7CD55585"/>
    <w:multiLevelType w:val="multilevel"/>
    <w:tmpl w:val="28326D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7E22208A"/>
    <w:multiLevelType w:val="multilevel"/>
    <w:tmpl w:val="02DE49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7FF663E9"/>
    <w:multiLevelType w:val="multilevel"/>
    <w:tmpl w:val="362470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8"/>
  </w:num>
  <w:num w:numId="2">
    <w:abstractNumId w:val="0"/>
  </w:num>
  <w:num w:numId="3">
    <w:abstractNumId w:val="17"/>
  </w:num>
  <w:num w:numId="4">
    <w:abstractNumId w:val="4"/>
  </w:num>
  <w:num w:numId="5">
    <w:abstractNumId w:val="2"/>
  </w:num>
  <w:num w:numId="6">
    <w:abstractNumId w:val="19"/>
  </w:num>
  <w:num w:numId="7">
    <w:abstractNumId w:val="21"/>
  </w:num>
  <w:num w:numId="8">
    <w:abstractNumId w:val="5"/>
  </w:num>
  <w:num w:numId="9">
    <w:abstractNumId w:val="6"/>
  </w:num>
  <w:num w:numId="10">
    <w:abstractNumId w:val="7"/>
  </w:num>
  <w:num w:numId="11">
    <w:abstractNumId w:val="10"/>
  </w:num>
  <w:num w:numId="12">
    <w:abstractNumId w:val="16"/>
  </w:num>
  <w:num w:numId="13">
    <w:abstractNumId w:val="22"/>
  </w:num>
  <w:num w:numId="14">
    <w:abstractNumId w:val="11"/>
  </w:num>
  <w:num w:numId="15">
    <w:abstractNumId w:val="8"/>
  </w:num>
  <w:num w:numId="16">
    <w:abstractNumId w:val="23"/>
  </w:num>
  <w:num w:numId="17">
    <w:abstractNumId w:val="20"/>
  </w:num>
  <w:num w:numId="18">
    <w:abstractNumId w:val="14"/>
  </w:num>
  <w:num w:numId="19">
    <w:abstractNumId w:val="9"/>
  </w:num>
  <w:num w:numId="20">
    <w:abstractNumId w:val="1"/>
  </w:num>
  <w:num w:numId="21">
    <w:abstractNumId w:val="15"/>
  </w:num>
  <w:num w:numId="22">
    <w:abstractNumId w:val="13"/>
  </w:num>
  <w:num w:numId="23">
    <w:abstractNumId w:val="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76B38"/>
    <w:rsid w:val="00554C8C"/>
    <w:rsid w:val="00976B38"/>
    <w:rsid w:val="00AA1208"/>
    <w:rsid w:val="00C55F8B"/>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E18683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GB" w:eastAsia="en-GB"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3.png"/><Relationship Id="rId47" Type="http://schemas.openxmlformats.org/officeDocument/2006/relationships/hyperlink" Target="https://www.theguardian.com/advertising/advertising-demographic-profile-guardian-users" TargetMode="External"/><Relationship Id="rId48" Type="http://schemas.openxmlformats.org/officeDocument/2006/relationships/image" Target="media/image24.png"/><Relationship Id="rId49" Type="http://schemas.openxmlformats.org/officeDocument/2006/relationships/hyperlink" Target="https://www.facebook.com/ads/manager/creation/creation/?act=148897680&amp;pid=p1" TargetMode="External"/><Relationship Id="rId20" Type="http://schemas.openxmlformats.org/officeDocument/2006/relationships/image" Target="media/image5.png"/><Relationship Id="rId21" Type="http://schemas.openxmlformats.org/officeDocument/2006/relationships/hyperlink" Target="https://developers.facebook.com/docs/graph-api/reference/v2.8/comment/" TargetMode="Externa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hyperlink" Target="https://www.theguardian.com/uk/commentisfree" TargetMode="External"/><Relationship Id="rId26" Type="http://schemas.openxmlformats.org/officeDocument/2006/relationships/image" Target="media/image9.png"/><Relationship Id="rId27" Type="http://schemas.openxmlformats.org/officeDocument/2006/relationships/hyperlink" Target="http://www.nltk.org/_modules/nltk/sentiment/vader.html" TargetMode="External"/><Relationship Id="rId28" Type="http://schemas.openxmlformats.org/officeDocument/2006/relationships/hyperlink" Target="https://cran.r-project.org/web/packages/syuzhet/index.html" TargetMode="External"/><Relationship Id="rId29" Type="http://schemas.openxmlformats.org/officeDocument/2006/relationships/image" Target="media/image10.png"/><Relationship Id="rId50" Type="http://schemas.openxmlformats.org/officeDocument/2006/relationships/hyperlink" Target="https://www.facebook.com/apps/site_scraping_tos.php"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hyperlink" Target="https://en.wikipedia.org/wiki/Precision_and_recall" TargetMode="External"/><Relationship Id="rId9" Type="http://schemas.openxmlformats.org/officeDocument/2006/relationships/hyperlink" Target="http://docs.python-requests.org/en/master/" TargetMode="External"/><Relationship Id="rId6" Type="http://schemas.openxmlformats.org/officeDocument/2006/relationships/endnotes" Target="endnotes.xml"/><Relationship Id="rId7" Type="http://schemas.openxmlformats.org/officeDocument/2006/relationships/hyperlink" Target="https://www.theguardian.com/robots.txt" TargetMode="External"/><Relationship Id="rId8" Type="http://schemas.openxmlformats.org/officeDocument/2006/relationships/hyperlink" Target="https://developers.facebook.com/docs/graph-api?locale=en_US" TargetMode="External"/><Relationship Id="rId33" Type="http://schemas.openxmlformats.org/officeDocument/2006/relationships/hyperlink" Target="https://en.wikipedia.org/wiki/Precision_and_recall" TargetMode="External"/><Relationship Id="rId34" Type="http://schemas.openxmlformats.org/officeDocument/2006/relationships/hyperlink" Target="https://en.wikipedia.org/wiki/F1_score" TargetMode="External"/><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hyperlink" Target="https://github.com/mobolic/facebook-sdk" TargetMode="External"/><Relationship Id="rId11" Type="http://schemas.openxmlformats.org/officeDocument/2006/relationships/hyperlink" Target="https://developers.facebook.com/docs/facebook-login/access-tokens" TargetMode="External"/><Relationship Id="rId12" Type="http://schemas.openxmlformats.org/officeDocument/2006/relationships/hyperlink" Target="https://developers.facebook.com/apps/"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www.facebook.com/theguardian/?fref=ts" TargetMode="External"/><Relationship Id="rId18" Type="http://schemas.openxmlformats.org/officeDocument/2006/relationships/hyperlink" Target="https://developers.facebook.com/docs/graph-api/reference/v2.8/post/" TargetMode="External"/><Relationship Id="rId19" Type="http://schemas.openxmlformats.org/officeDocument/2006/relationships/hyperlink" Target="https://newsroom.fb.com/news/2016/02/reactions-now-available-globally/" TargetMode="External"/><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hyperlink" Target="https://www.theguardian.com/advertising/demographic-profile-of-guardian-reader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robotstxt.org/" TargetMode="External"/><Relationship Id="rId2" Type="http://schemas.openxmlformats.org/officeDocument/2006/relationships/hyperlink" Target="http://www.theverge.com/2016/5/5/11601916/facebook-temporary-reactions-flower-mothers-day-thank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27</Pages>
  <Words>5503</Words>
  <Characters>31372</Characters>
  <Application>Microsoft Macintosh Word</Application>
  <DocSecurity>0</DocSecurity>
  <Lines>261</Lines>
  <Paragraphs>73</Paragraphs>
  <ScaleCrop>false</ScaleCrop>
  <LinksUpToDate>false</LinksUpToDate>
  <CharactersWithSpaces>36802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Sozzi, Alessandra (2014)</cp:lastModifiedBy>
  <cp:revision>2</cp:revision>
  <dcterms:created xsi:type="dcterms:W3CDTF">2017-05-03T16:03:00Z</dcterms:created>
  <dcterms:modified xsi:type="dcterms:W3CDTF">2017-05-03T16:17:00Z</dcterms:modified>
</cp:coreProperties>
</file>